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B9FB" w14:textId="1EF87B21" w:rsidR="00A17F32" w:rsidRDefault="00A11092">
      <w:bookmarkStart w:id="0" w:name="_GoBack"/>
      <w:bookmarkEnd w:id="0"/>
      <w:r>
        <w:rPr>
          <w:noProof/>
          <w:lang w:eastAsia="en-AU"/>
        </w:rPr>
        <w:drawing>
          <wp:anchor distT="0" distB="0" distL="114300" distR="114300" simplePos="0" relativeHeight="251658240" behindDoc="1" locked="0" layoutInCell="1" allowOverlap="1" wp14:anchorId="13EBD550" wp14:editId="0B6599B9">
            <wp:simplePos x="0" y="0"/>
            <wp:positionH relativeFrom="page">
              <wp:align>left</wp:align>
            </wp:positionH>
            <wp:positionV relativeFrom="paragraph">
              <wp:posOffset>-720422</wp:posOffset>
            </wp:positionV>
            <wp:extent cx="7558405" cy="1069149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RDR Data Transfer Specifications -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p w14:paraId="0AEBACB3" w14:textId="77777777" w:rsidR="00B814FB" w:rsidRPr="00733EE5" w:rsidRDefault="00B814FB" w:rsidP="00B814FB">
      <w:pPr>
        <w:rPr>
          <w:rFonts w:ascii="Calibri" w:eastAsiaTheme="majorEastAsia" w:hAnsi="Calibri" w:cstheme="majorBidi"/>
          <w:b/>
          <w:bCs/>
          <w:color w:val="4E1A74"/>
          <w:sz w:val="32"/>
          <w:szCs w:val="28"/>
        </w:rPr>
      </w:pPr>
      <w:r>
        <w:br w:type="page"/>
      </w:r>
    </w:p>
    <w:p w14:paraId="0E4D12B1" w14:textId="77777777" w:rsidR="00B814FB" w:rsidRPr="007C2A8F" w:rsidRDefault="007C2A8F" w:rsidP="00B814FB">
      <w:pPr>
        <w:rPr>
          <w:b/>
          <w:color w:val="4E1A74"/>
          <w:sz w:val="32"/>
          <w:szCs w:val="32"/>
        </w:rPr>
      </w:pPr>
      <w:r w:rsidRPr="007C2A8F">
        <w:rPr>
          <w:b/>
          <w:color w:val="4E1A74"/>
          <w:sz w:val="32"/>
          <w:szCs w:val="32"/>
        </w:rPr>
        <w:lastRenderedPageBreak/>
        <w:t>Contents</w:t>
      </w:r>
    </w:p>
    <w:p w14:paraId="625FA080" w14:textId="2830B1A4" w:rsidR="005A5E9A" w:rsidRDefault="007C2A8F">
      <w:pPr>
        <w:pStyle w:val="TOC1"/>
        <w:rPr>
          <w:rFonts w:eastAsiaTheme="minorEastAsia"/>
          <w:b w:val="0"/>
          <w:color w:val="auto"/>
          <w:lang w:eastAsia="en-AU"/>
        </w:rPr>
      </w:pPr>
      <w:r>
        <w:fldChar w:fldCharType="begin"/>
      </w:r>
      <w:r>
        <w:instrText xml:space="preserve"> TOC \o "1-3" \h \z \u </w:instrText>
      </w:r>
      <w:r>
        <w:fldChar w:fldCharType="separate"/>
      </w:r>
      <w:hyperlink w:anchor="_Toc25826410" w:history="1">
        <w:r w:rsidR="005A5E9A" w:rsidRPr="001D03D6">
          <w:rPr>
            <w:rStyle w:val="Hyperlink"/>
          </w:rPr>
          <w:t>1.</w:t>
        </w:r>
        <w:r w:rsidR="005A5E9A">
          <w:rPr>
            <w:rFonts w:eastAsiaTheme="minorEastAsia"/>
            <w:b w:val="0"/>
            <w:color w:val="auto"/>
            <w:lang w:eastAsia="en-AU"/>
          </w:rPr>
          <w:tab/>
        </w:r>
        <w:r w:rsidR="005A5E9A" w:rsidRPr="001D03D6">
          <w:rPr>
            <w:rStyle w:val="Hyperlink"/>
          </w:rPr>
          <w:t>Organisational Structure</w:t>
        </w:r>
        <w:r w:rsidR="005A5E9A">
          <w:rPr>
            <w:webHidden/>
          </w:rPr>
          <w:tab/>
        </w:r>
        <w:r w:rsidR="005A5E9A">
          <w:rPr>
            <w:webHidden/>
          </w:rPr>
          <w:fldChar w:fldCharType="begin"/>
        </w:r>
        <w:r w:rsidR="005A5E9A">
          <w:rPr>
            <w:webHidden/>
          </w:rPr>
          <w:instrText xml:space="preserve"> PAGEREF _Toc25826410 \h </w:instrText>
        </w:r>
        <w:r w:rsidR="005A5E9A">
          <w:rPr>
            <w:webHidden/>
          </w:rPr>
        </w:r>
        <w:r w:rsidR="005A5E9A">
          <w:rPr>
            <w:webHidden/>
          </w:rPr>
          <w:fldChar w:fldCharType="separate"/>
        </w:r>
        <w:r w:rsidR="005A5E9A">
          <w:rPr>
            <w:webHidden/>
          </w:rPr>
          <w:t>3</w:t>
        </w:r>
        <w:r w:rsidR="005A5E9A">
          <w:rPr>
            <w:webHidden/>
          </w:rPr>
          <w:fldChar w:fldCharType="end"/>
        </w:r>
      </w:hyperlink>
    </w:p>
    <w:p w14:paraId="099D42A4" w14:textId="0867C1A8" w:rsidR="005A5E9A" w:rsidRDefault="00DB549F">
      <w:pPr>
        <w:pStyle w:val="TOC2"/>
        <w:tabs>
          <w:tab w:val="left" w:pos="1134"/>
        </w:tabs>
        <w:rPr>
          <w:rFonts w:eastAsiaTheme="minorEastAsia"/>
          <w:color w:val="auto"/>
          <w:lang w:eastAsia="en-AU"/>
        </w:rPr>
      </w:pPr>
      <w:hyperlink w:anchor="_Toc25826411" w:history="1">
        <w:r w:rsidR="005A5E9A" w:rsidRPr="001D03D6">
          <w:rPr>
            <w:rStyle w:val="Hyperlink"/>
          </w:rPr>
          <w:t>1.1.</w:t>
        </w:r>
        <w:r w:rsidR="005A5E9A">
          <w:rPr>
            <w:rFonts w:eastAsiaTheme="minorEastAsia"/>
            <w:color w:val="auto"/>
            <w:lang w:eastAsia="en-AU"/>
          </w:rPr>
          <w:tab/>
        </w:r>
        <w:r w:rsidR="005A5E9A" w:rsidRPr="001D03D6">
          <w:rPr>
            <w:rStyle w:val="Hyperlink"/>
          </w:rPr>
          <w:t>Employer with One Worksite</w:t>
        </w:r>
        <w:r w:rsidR="005A5E9A">
          <w:rPr>
            <w:webHidden/>
          </w:rPr>
          <w:tab/>
        </w:r>
        <w:r w:rsidR="005A5E9A">
          <w:rPr>
            <w:webHidden/>
          </w:rPr>
          <w:fldChar w:fldCharType="begin"/>
        </w:r>
        <w:r w:rsidR="005A5E9A">
          <w:rPr>
            <w:webHidden/>
          </w:rPr>
          <w:instrText xml:space="preserve"> PAGEREF _Toc25826411 \h </w:instrText>
        </w:r>
        <w:r w:rsidR="005A5E9A">
          <w:rPr>
            <w:webHidden/>
          </w:rPr>
        </w:r>
        <w:r w:rsidR="005A5E9A">
          <w:rPr>
            <w:webHidden/>
          </w:rPr>
          <w:fldChar w:fldCharType="separate"/>
        </w:r>
        <w:r w:rsidR="005A5E9A">
          <w:rPr>
            <w:webHidden/>
          </w:rPr>
          <w:t>3</w:t>
        </w:r>
        <w:r w:rsidR="005A5E9A">
          <w:rPr>
            <w:webHidden/>
          </w:rPr>
          <w:fldChar w:fldCharType="end"/>
        </w:r>
      </w:hyperlink>
    </w:p>
    <w:p w14:paraId="711255E2" w14:textId="6B648F59" w:rsidR="005A5E9A" w:rsidRDefault="00DB549F">
      <w:pPr>
        <w:pStyle w:val="TOC2"/>
        <w:tabs>
          <w:tab w:val="left" w:pos="1134"/>
        </w:tabs>
        <w:rPr>
          <w:rFonts w:eastAsiaTheme="minorEastAsia"/>
          <w:color w:val="auto"/>
          <w:lang w:eastAsia="en-AU"/>
        </w:rPr>
      </w:pPr>
      <w:hyperlink w:anchor="_Toc25826412" w:history="1">
        <w:r w:rsidR="005A5E9A" w:rsidRPr="001D03D6">
          <w:rPr>
            <w:rStyle w:val="Hyperlink"/>
          </w:rPr>
          <w:t>1.2.</w:t>
        </w:r>
        <w:r w:rsidR="005A5E9A">
          <w:rPr>
            <w:rFonts w:eastAsiaTheme="minorEastAsia"/>
            <w:color w:val="auto"/>
            <w:lang w:eastAsia="en-AU"/>
          </w:rPr>
          <w:tab/>
        </w:r>
        <w:r w:rsidR="005A5E9A" w:rsidRPr="001D03D6">
          <w:rPr>
            <w:rStyle w:val="Hyperlink"/>
          </w:rPr>
          <w:t>Employer with Multiple Worksites</w:t>
        </w:r>
        <w:r w:rsidR="005A5E9A">
          <w:rPr>
            <w:webHidden/>
          </w:rPr>
          <w:tab/>
        </w:r>
        <w:r w:rsidR="005A5E9A">
          <w:rPr>
            <w:webHidden/>
          </w:rPr>
          <w:fldChar w:fldCharType="begin"/>
        </w:r>
        <w:r w:rsidR="005A5E9A">
          <w:rPr>
            <w:webHidden/>
          </w:rPr>
          <w:instrText xml:space="preserve"> PAGEREF _Toc25826412 \h </w:instrText>
        </w:r>
        <w:r w:rsidR="005A5E9A">
          <w:rPr>
            <w:webHidden/>
          </w:rPr>
        </w:r>
        <w:r w:rsidR="005A5E9A">
          <w:rPr>
            <w:webHidden/>
          </w:rPr>
          <w:fldChar w:fldCharType="separate"/>
        </w:r>
        <w:r w:rsidR="005A5E9A">
          <w:rPr>
            <w:webHidden/>
          </w:rPr>
          <w:t>4</w:t>
        </w:r>
        <w:r w:rsidR="005A5E9A">
          <w:rPr>
            <w:webHidden/>
          </w:rPr>
          <w:fldChar w:fldCharType="end"/>
        </w:r>
      </w:hyperlink>
    </w:p>
    <w:p w14:paraId="6775A3CE" w14:textId="732F267C" w:rsidR="005A5E9A" w:rsidRDefault="00DB549F">
      <w:pPr>
        <w:pStyle w:val="TOC2"/>
        <w:tabs>
          <w:tab w:val="left" w:pos="1134"/>
        </w:tabs>
        <w:rPr>
          <w:rFonts w:eastAsiaTheme="minorEastAsia"/>
          <w:color w:val="auto"/>
          <w:lang w:eastAsia="en-AU"/>
        </w:rPr>
      </w:pPr>
      <w:hyperlink w:anchor="_Toc25826413" w:history="1">
        <w:r w:rsidR="005A5E9A" w:rsidRPr="001D03D6">
          <w:rPr>
            <w:rStyle w:val="Hyperlink"/>
          </w:rPr>
          <w:t>1.3.</w:t>
        </w:r>
        <w:r w:rsidR="005A5E9A">
          <w:rPr>
            <w:rFonts w:eastAsiaTheme="minorEastAsia"/>
            <w:color w:val="auto"/>
            <w:lang w:eastAsia="en-AU"/>
          </w:rPr>
          <w:tab/>
        </w:r>
        <w:r w:rsidR="005A5E9A" w:rsidRPr="001D03D6">
          <w:rPr>
            <w:rStyle w:val="Hyperlink"/>
          </w:rPr>
          <w:t>Employer with Multiple Reporting Groups and Multiple Worksites</w:t>
        </w:r>
        <w:r w:rsidR="005A5E9A">
          <w:rPr>
            <w:webHidden/>
          </w:rPr>
          <w:tab/>
        </w:r>
        <w:r w:rsidR="005A5E9A">
          <w:rPr>
            <w:webHidden/>
          </w:rPr>
          <w:fldChar w:fldCharType="begin"/>
        </w:r>
        <w:r w:rsidR="005A5E9A">
          <w:rPr>
            <w:webHidden/>
          </w:rPr>
          <w:instrText xml:space="preserve"> PAGEREF _Toc25826413 \h </w:instrText>
        </w:r>
        <w:r w:rsidR="005A5E9A">
          <w:rPr>
            <w:webHidden/>
          </w:rPr>
        </w:r>
        <w:r w:rsidR="005A5E9A">
          <w:rPr>
            <w:webHidden/>
          </w:rPr>
          <w:fldChar w:fldCharType="separate"/>
        </w:r>
        <w:r w:rsidR="005A5E9A">
          <w:rPr>
            <w:webHidden/>
          </w:rPr>
          <w:t>4</w:t>
        </w:r>
        <w:r w:rsidR="005A5E9A">
          <w:rPr>
            <w:webHidden/>
          </w:rPr>
          <w:fldChar w:fldCharType="end"/>
        </w:r>
      </w:hyperlink>
    </w:p>
    <w:p w14:paraId="2719F479" w14:textId="3F65FBAD" w:rsidR="005A5E9A" w:rsidRDefault="00DB549F">
      <w:pPr>
        <w:pStyle w:val="TOC1"/>
        <w:rPr>
          <w:rFonts w:eastAsiaTheme="minorEastAsia"/>
          <w:b w:val="0"/>
          <w:color w:val="auto"/>
          <w:lang w:eastAsia="en-AU"/>
        </w:rPr>
      </w:pPr>
      <w:hyperlink w:anchor="_Toc25826414" w:history="1">
        <w:r w:rsidR="005A5E9A" w:rsidRPr="001D03D6">
          <w:rPr>
            <w:rStyle w:val="Hyperlink"/>
          </w:rPr>
          <w:t>2.</w:t>
        </w:r>
        <w:r w:rsidR="005A5E9A">
          <w:rPr>
            <w:rFonts w:eastAsiaTheme="minorEastAsia"/>
            <w:b w:val="0"/>
            <w:color w:val="auto"/>
            <w:lang w:eastAsia="en-AU"/>
          </w:rPr>
          <w:tab/>
        </w:r>
        <w:r w:rsidR="005A5E9A" w:rsidRPr="001D03D6">
          <w:rPr>
            <w:rStyle w:val="Hyperlink"/>
          </w:rPr>
          <w:t>File Data Content</w:t>
        </w:r>
        <w:r w:rsidR="005A5E9A">
          <w:rPr>
            <w:webHidden/>
          </w:rPr>
          <w:tab/>
        </w:r>
        <w:r w:rsidR="005A5E9A">
          <w:rPr>
            <w:webHidden/>
          </w:rPr>
          <w:fldChar w:fldCharType="begin"/>
        </w:r>
        <w:r w:rsidR="005A5E9A">
          <w:rPr>
            <w:webHidden/>
          </w:rPr>
          <w:instrText xml:space="preserve"> PAGEREF _Toc25826414 \h </w:instrText>
        </w:r>
        <w:r w:rsidR="005A5E9A">
          <w:rPr>
            <w:webHidden/>
          </w:rPr>
        </w:r>
        <w:r w:rsidR="005A5E9A">
          <w:rPr>
            <w:webHidden/>
          </w:rPr>
          <w:fldChar w:fldCharType="separate"/>
        </w:r>
        <w:r w:rsidR="005A5E9A">
          <w:rPr>
            <w:webHidden/>
          </w:rPr>
          <w:t>5</w:t>
        </w:r>
        <w:r w:rsidR="005A5E9A">
          <w:rPr>
            <w:webHidden/>
          </w:rPr>
          <w:fldChar w:fldCharType="end"/>
        </w:r>
      </w:hyperlink>
    </w:p>
    <w:p w14:paraId="29C4893F" w14:textId="20341C56" w:rsidR="005A5E9A" w:rsidRDefault="00DB549F">
      <w:pPr>
        <w:pStyle w:val="TOC1"/>
        <w:rPr>
          <w:rFonts w:eastAsiaTheme="minorEastAsia"/>
          <w:b w:val="0"/>
          <w:color w:val="auto"/>
          <w:lang w:eastAsia="en-AU"/>
        </w:rPr>
      </w:pPr>
      <w:hyperlink w:anchor="_Toc25826415" w:history="1">
        <w:r w:rsidR="005A5E9A" w:rsidRPr="001D03D6">
          <w:rPr>
            <w:rStyle w:val="Hyperlink"/>
          </w:rPr>
          <w:t>3.</w:t>
        </w:r>
        <w:r w:rsidR="005A5E9A">
          <w:rPr>
            <w:rFonts w:eastAsiaTheme="minorEastAsia"/>
            <w:b w:val="0"/>
            <w:color w:val="auto"/>
            <w:lang w:eastAsia="en-AU"/>
          </w:rPr>
          <w:tab/>
        </w:r>
        <w:r w:rsidR="005A5E9A" w:rsidRPr="001D03D6">
          <w:rPr>
            <w:rStyle w:val="Hyperlink"/>
          </w:rPr>
          <w:t>File Format and Record Types</w:t>
        </w:r>
        <w:r w:rsidR="005A5E9A">
          <w:rPr>
            <w:webHidden/>
          </w:rPr>
          <w:tab/>
        </w:r>
        <w:r w:rsidR="005A5E9A">
          <w:rPr>
            <w:webHidden/>
          </w:rPr>
          <w:fldChar w:fldCharType="begin"/>
        </w:r>
        <w:r w:rsidR="005A5E9A">
          <w:rPr>
            <w:webHidden/>
          </w:rPr>
          <w:instrText xml:space="preserve"> PAGEREF _Toc25826415 \h </w:instrText>
        </w:r>
        <w:r w:rsidR="005A5E9A">
          <w:rPr>
            <w:webHidden/>
          </w:rPr>
        </w:r>
        <w:r w:rsidR="005A5E9A">
          <w:rPr>
            <w:webHidden/>
          </w:rPr>
          <w:fldChar w:fldCharType="separate"/>
        </w:r>
        <w:r w:rsidR="005A5E9A">
          <w:rPr>
            <w:webHidden/>
          </w:rPr>
          <w:t>5</w:t>
        </w:r>
        <w:r w:rsidR="005A5E9A">
          <w:rPr>
            <w:webHidden/>
          </w:rPr>
          <w:fldChar w:fldCharType="end"/>
        </w:r>
      </w:hyperlink>
    </w:p>
    <w:p w14:paraId="73D1EDB5" w14:textId="76FAD283" w:rsidR="005A5E9A" w:rsidRDefault="00DB549F">
      <w:pPr>
        <w:pStyle w:val="TOC1"/>
        <w:rPr>
          <w:rFonts w:eastAsiaTheme="minorEastAsia"/>
          <w:b w:val="0"/>
          <w:color w:val="auto"/>
          <w:lang w:eastAsia="en-AU"/>
        </w:rPr>
      </w:pPr>
      <w:hyperlink w:anchor="_Toc25826416" w:history="1">
        <w:r w:rsidR="005A5E9A" w:rsidRPr="001D03D6">
          <w:rPr>
            <w:rStyle w:val="Hyperlink"/>
          </w:rPr>
          <w:t>4.</w:t>
        </w:r>
        <w:r w:rsidR="005A5E9A">
          <w:rPr>
            <w:rFonts w:eastAsiaTheme="minorEastAsia"/>
            <w:b w:val="0"/>
            <w:color w:val="auto"/>
            <w:lang w:eastAsia="en-AU"/>
          </w:rPr>
          <w:tab/>
        </w:r>
        <w:r w:rsidR="005A5E9A" w:rsidRPr="001D03D6">
          <w:rPr>
            <w:rStyle w:val="Hyperlink"/>
          </w:rPr>
          <w:t>Employer Record (HDR1)</w:t>
        </w:r>
        <w:r w:rsidR="005A5E9A">
          <w:rPr>
            <w:webHidden/>
          </w:rPr>
          <w:tab/>
        </w:r>
        <w:r w:rsidR="005A5E9A">
          <w:rPr>
            <w:webHidden/>
          </w:rPr>
          <w:fldChar w:fldCharType="begin"/>
        </w:r>
        <w:r w:rsidR="005A5E9A">
          <w:rPr>
            <w:webHidden/>
          </w:rPr>
          <w:instrText xml:space="preserve"> PAGEREF _Toc25826416 \h </w:instrText>
        </w:r>
        <w:r w:rsidR="005A5E9A">
          <w:rPr>
            <w:webHidden/>
          </w:rPr>
        </w:r>
        <w:r w:rsidR="005A5E9A">
          <w:rPr>
            <w:webHidden/>
          </w:rPr>
          <w:fldChar w:fldCharType="separate"/>
        </w:r>
        <w:r w:rsidR="005A5E9A">
          <w:rPr>
            <w:webHidden/>
          </w:rPr>
          <w:t>6</w:t>
        </w:r>
        <w:r w:rsidR="005A5E9A">
          <w:rPr>
            <w:webHidden/>
          </w:rPr>
          <w:fldChar w:fldCharType="end"/>
        </w:r>
      </w:hyperlink>
    </w:p>
    <w:p w14:paraId="57991EF4" w14:textId="70FDC716" w:rsidR="005A5E9A" w:rsidRDefault="00DB549F">
      <w:pPr>
        <w:pStyle w:val="TOC2"/>
        <w:tabs>
          <w:tab w:val="left" w:pos="1134"/>
        </w:tabs>
        <w:rPr>
          <w:rFonts w:eastAsiaTheme="minorEastAsia"/>
          <w:color w:val="auto"/>
          <w:lang w:eastAsia="en-AU"/>
        </w:rPr>
      </w:pPr>
      <w:hyperlink w:anchor="_Toc25826417" w:history="1">
        <w:r w:rsidR="005A5E9A" w:rsidRPr="001D03D6">
          <w:rPr>
            <w:rStyle w:val="Hyperlink"/>
          </w:rPr>
          <w:t>4.1.</w:t>
        </w:r>
        <w:r w:rsidR="005A5E9A">
          <w:rPr>
            <w:rFonts w:eastAsiaTheme="minorEastAsia"/>
            <w:color w:val="auto"/>
            <w:lang w:eastAsia="en-AU"/>
          </w:rPr>
          <w:tab/>
        </w:r>
        <w:r w:rsidR="005A5E9A" w:rsidRPr="001D03D6">
          <w:rPr>
            <w:rStyle w:val="Hyperlink"/>
          </w:rPr>
          <w:t>Field Specifications for HDR1</w:t>
        </w:r>
        <w:r w:rsidR="005A5E9A">
          <w:rPr>
            <w:webHidden/>
          </w:rPr>
          <w:tab/>
        </w:r>
        <w:r w:rsidR="005A5E9A">
          <w:rPr>
            <w:webHidden/>
          </w:rPr>
          <w:fldChar w:fldCharType="begin"/>
        </w:r>
        <w:r w:rsidR="005A5E9A">
          <w:rPr>
            <w:webHidden/>
          </w:rPr>
          <w:instrText xml:space="preserve"> PAGEREF _Toc25826417 \h </w:instrText>
        </w:r>
        <w:r w:rsidR="005A5E9A">
          <w:rPr>
            <w:webHidden/>
          </w:rPr>
        </w:r>
        <w:r w:rsidR="005A5E9A">
          <w:rPr>
            <w:webHidden/>
          </w:rPr>
          <w:fldChar w:fldCharType="separate"/>
        </w:r>
        <w:r w:rsidR="005A5E9A">
          <w:rPr>
            <w:webHidden/>
          </w:rPr>
          <w:t>6</w:t>
        </w:r>
        <w:r w:rsidR="005A5E9A">
          <w:rPr>
            <w:webHidden/>
          </w:rPr>
          <w:fldChar w:fldCharType="end"/>
        </w:r>
      </w:hyperlink>
    </w:p>
    <w:p w14:paraId="28456D8E" w14:textId="5D2C3CAD" w:rsidR="005A5E9A" w:rsidRDefault="00DB549F">
      <w:pPr>
        <w:pStyle w:val="TOC2"/>
        <w:tabs>
          <w:tab w:val="left" w:pos="1134"/>
        </w:tabs>
        <w:rPr>
          <w:rFonts w:eastAsiaTheme="minorEastAsia"/>
          <w:color w:val="auto"/>
          <w:lang w:eastAsia="en-AU"/>
        </w:rPr>
      </w:pPr>
      <w:hyperlink w:anchor="_Toc25826418" w:history="1">
        <w:r w:rsidR="005A5E9A" w:rsidRPr="001D03D6">
          <w:rPr>
            <w:rStyle w:val="Hyperlink"/>
          </w:rPr>
          <w:t>4.2.</w:t>
        </w:r>
        <w:r w:rsidR="005A5E9A">
          <w:rPr>
            <w:rFonts w:eastAsiaTheme="minorEastAsia"/>
            <w:color w:val="auto"/>
            <w:lang w:eastAsia="en-AU"/>
          </w:rPr>
          <w:tab/>
        </w:r>
        <w:r w:rsidR="005A5E9A" w:rsidRPr="001D03D6">
          <w:rPr>
            <w:rStyle w:val="Hyperlink"/>
          </w:rPr>
          <w:t>Quarter of Year Definitions</w:t>
        </w:r>
        <w:r w:rsidR="005A5E9A">
          <w:rPr>
            <w:webHidden/>
          </w:rPr>
          <w:tab/>
        </w:r>
        <w:r w:rsidR="005A5E9A">
          <w:rPr>
            <w:webHidden/>
          </w:rPr>
          <w:fldChar w:fldCharType="begin"/>
        </w:r>
        <w:r w:rsidR="005A5E9A">
          <w:rPr>
            <w:webHidden/>
          </w:rPr>
          <w:instrText xml:space="preserve"> PAGEREF _Toc25826418 \h </w:instrText>
        </w:r>
        <w:r w:rsidR="005A5E9A">
          <w:rPr>
            <w:webHidden/>
          </w:rPr>
        </w:r>
        <w:r w:rsidR="005A5E9A">
          <w:rPr>
            <w:webHidden/>
          </w:rPr>
          <w:fldChar w:fldCharType="separate"/>
        </w:r>
        <w:r w:rsidR="005A5E9A">
          <w:rPr>
            <w:webHidden/>
          </w:rPr>
          <w:t>6</w:t>
        </w:r>
        <w:r w:rsidR="005A5E9A">
          <w:rPr>
            <w:webHidden/>
          </w:rPr>
          <w:fldChar w:fldCharType="end"/>
        </w:r>
      </w:hyperlink>
    </w:p>
    <w:p w14:paraId="0A889E2E" w14:textId="770F09C1" w:rsidR="005A5E9A" w:rsidRDefault="00DB549F">
      <w:pPr>
        <w:pStyle w:val="TOC1"/>
        <w:rPr>
          <w:rFonts w:eastAsiaTheme="minorEastAsia"/>
          <w:b w:val="0"/>
          <w:color w:val="auto"/>
          <w:lang w:eastAsia="en-AU"/>
        </w:rPr>
      </w:pPr>
      <w:hyperlink w:anchor="_Toc25826419" w:history="1">
        <w:r w:rsidR="005A5E9A" w:rsidRPr="001D03D6">
          <w:rPr>
            <w:rStyle w:val="Hyperlink"/>
          </w:rPr>
          <w:t>5.</w:t>
        </w:r>
        <w:r w:rsidR="005A5E9A">
          <w:rPr>
            <w:rFonts w:eastAsiaTheme="minorEastAsia"/>
            <w:b w:val="0"/>
            <w:color w:val="auto"/>
            <w:lang w:eastAsia="en-AU"/>
          </w:rPr>
          <w:tab/>
        </w:r>
        <w:r w:rsidR="005A5E9A" w:rsidRPr="001D03D6">
          <w:rPr>
            <w:rStyle w:val="Hyperlink"/>
          </w:rPr>
          <w:t>Worksite Record (HDR2)</w:t>
        </w:r>
        <w:r w:rsidR="005A5E9A">
          <w:rPr>
            <w:webHidden/>
          </w:rPr>
          <w:tab/>
        </w:r>
        <w:r w:rsidR="005A5E9A">
          <w:rPr>
            <w:webHidden/>
          </w:rPr>
          <w:fldChar w:fldCharType="begin"/>
        </w:r>
        <w:r w:rsidR="005A5E9A">
          <w:rPr>
            <w:webHidden/>
          </w:rPr>
          <w:instrText xml:space="preserve"> PAGEREF _Toc25826419 \h </w:instrText>
        </w:r>
        <w:r w:rsidR="005A5E9A">
          <w:rPr>
            <w:webHidden/>
          </w:rPr>
        </w:r>
        <w:r w:rsidR="005A5E9A">
          <w:rPr>
            <w:webHidden/>
          </w:rPr>
          <w:fldChar w:fldCharType="separate"/>
        </w:r>
        <w:r w:rsidR="005A5E9A">
          <w:rPr>
            <w:webHidden/>
          </w:rPr>
          <w:t>6</w:t>
        </w:r>
        <w:r w:rsidR="005A5E9A">
          <w:rPr>
            <w:webHidden/>
          </w:rPr>
          <w:fldChar w:fldCharType="end"/>
        </w:r>
      </w:hyperlink>
    </w:p>
    <w:p w14:paraId="36290A07" w14:textId="670B854D" w:rsidR="005A5E9A" w:rsidRDefault="00DB549F">
      <w:pPr>
        <w:pStyle w:val="TOC2"/>
        <w:tabs>
          <w:tab w:val="left" w:pos="1134"/>
        </w:tabs>
        <w:rPr>
          <w:rFonts w:eastAsiaTheme="minorEastAsia"/>
          <w:color w:val="auto"/>
          <w:lang w:eastAsia="en-AU"/>
        </w:rPr>
      </w:pPr>
      <w:hyperlink w:anchor="_Toc25826420" w:history="1">
        <w:r w:rsidR="005A5E9A" w:rsidRPr="001D03D6">
          <w:rPr>
            <w:rStyle w:val="Hyperlink"/>
          </w:rPr>
          <w:t>5.1.</w:t>
        </w:r>
        <w:r w:rsidR="005A5E9A">
          <w:rPr>
            <w:rFonts w:eastAsiaTheme="minorEastAsia"/>
            <w:color w:val="auto"/>
            <w:lang w:eastAsia="en-AU"/>
          </w:rPr>
          <w:tab/>
        </w:r>
        <w:r w:rsidR="005A5E9A" w:rsidRPr="001D03D6">
          <w:rPr>
            <w:rStyle w:val="Hyperlink"/>
          </w:rPr>
          <w:t>Field Specification for HDR2</w:t>
        </w:r>
        <w:r w:rsidR="005A5E9A">
          <w:rPr>
            <w:webHidden/>
          </w:rPr>
          <w:tab/>
        </w:r>
        <w:r w:rsidR="005A5E9A">
          <w:rPr>
            <w:webHidden/>
          </w:rPr>
          <w:fldChar w:fldCharType="begin"/>
        </w:r>
        <w:r w:rsidR="005A5E9A">
          <w:rPr>
            <w:webHidden/>
          </w:rPr>
          <w:instrText xml:space="preserve"> PAGEREF _Toc25826420 \h </w:instrText>
        </w:r>
        <w:r w:rsidR="005A5E9A">
          <w:rPr>
            <w:webHidden/>
          </w:rPr>
        </w:r>
        <w:r w:rsidR="005A5E9A">
          <w:rPr>
            <w:webHidden/>
          </w:rPr>
          <w:fldChar w:fldCharType="separate"/>
        </w:r>
        <w:r w:rsidR="005A5E9A">
          <w:rPr>
            <w:webHidden/>
          </w:rPr>
          <w:t>7</w:t>
        </w:r>
        <w:r w:rsidR="005A5E9A">
          <w:rPr>
            <w:webHidden/>
          </w:rPr>
          <w:fldChar w:fldCharType="end"/>
        </w:r>
      </w:hyperlink>
    </w:p>
    <w:p w14:paraId="5F7274AD" w14:textId="2CB085B7" w:rsidR="005A5E9A" w:rsidRDefault="00DB549F">
      <w:pPr>
        <w:pStyle w:val="TOC2"/>
        <w:tabs>
          <w:tab w:val="left" w:pos="1134"/>
        </w:tabs>
        <w:rPr>
          <w:rFonts w:eastAsiaTheme="minorEastAsia"/>
          <w:color w:val="auto"/>
          <w:lang w:eastAsia="en-AU"/>
        </w:rPr>
      </w:pPr>
      <w:hyperlink w:anchor="_Toc25826421" w:history="1">
        <w:r w:rsidR="005A5E9A" w:rsidRPr="001D03D6">
          <w:rPr>
            <w:rStyle w:val="Hyperlink"/>
          </w:rPr>
          <w:t>5.2.</w:t>
        </w:r>
        <w:r w:rsidR="005A5E9A">
          <w:rPr>
            <w:rFonts w:eastAsiaTheme="minorEastAsia"/>
            <w:color w:val="auto"/>
            <w:lang w:eastAsia="en-AU"/>
          </w:rPr>
          <w:tab/>
        </w:r>
        <w:r w:rsidR="005A5E9A" w:rsidRPr="001D03D6">
          <w:rPr>
            <w:rStyle w:val="Hyperlink"/>
          </w:rPr>
          <w:t>Worksite Industry Classifications</w:t>
        </w:r>
        <w:r w:rsidR="005A5E9A">
          <w:rPr>
            <w:webHidden/>
          </w:rPr>
          <w:tab/>
        </w:r>
        <w:r w:rsidR="005A5E9A">
          <w:rPr>
            <w:webHidden/>
          </w:rPr>
          <w:fldChar w:fldCharType="begin"/>
        </w:r>
        <w:r w:rsidR="005A5E9A">
          <w:rPr>
            <w:webHidden/>
          </w:rPr>
          <w:instrText xml:space="preserve"> PAGEREF _Toc25826421 \h </w:instrText>
        </w:r>
        <w:r w:rsidR="005A5E9A">
          <w:rPr>
            <w:webHidden/>
          </w:rPr>
        </w:r>
        <w:r w:rsidR="005A5E9A">
          <w:rPr>
            <w:webHidden/>
          </w:rPr>
          <w:fldChar w:fldCharType="separate"/>
        </w:r>
        <w:r w:rsidR="005A5E9A">
          <w:rPr>
            <w:webHidden/>
          </w:rPr>
          <w:t>8</w:t>
        </w:r>
        <w:r w:rsidR="005A5E9A">
          <w:rPr>
            <w:webHidden/>
          </w:rPr>
          <w:fldChar w:fldCharType="end"/>
        </w:r>
      </w:hyperlink>
    </w:p>
    <w:p w14:paraId="44F2EB49" w14:textId="5A3DFA20" w:rsidR="005A5E9A" w:rsidRDefault="00DB549F">
      <w:pPr>
        <w:pStyle w:val="TOC1"/>
        <w:rPr>
          <w:rFonts w:eastAsiaTheme="minorEastAsia"/>
          <w:b w:val="0"/>
          <w:color w:val="auto"/>
          <w:lang w:eastAsia="en-AU"/>
        </w:rPr>
      </w:pPr>
      <w:hyperlink w:anchor="_Toc25826422" w:history="1">
        <w:r w:rsidR="005A5E9A" w:rsidRPr="001D03D6">
          <w:rPr>
            <w:rStyle w:val="Hyperlink"/>
          </w:rPr>
          <w:t>6.</w:t>
        </w:r>
        <w:r w:rsidR="005A5E9A">
          <w:rPr>
            <w:rFonts w:eastAsiaTheme="minorEastAsia"/>
            <w:b w:val="0"/>
            <w:color w:val="auto"/>
            <w:lang w:eastAsia="en-AU"/>
          </w:rPr>
          <w:tab/>
        </w:r>
        <w:r w:rsidR="005A5E9A" w:rsidRPr="001D03D6">
          <w:rPr>
            <w:rStyle w:val="Hyperlink"/>
          </w:rPr>
          <w:t>Dose Parameter Types</w:t>
        </w:r>
        <w:r w:rsidR="005A5E9A">
          <w:rPr>
            <w:webHidden/>
          </w:rPr>
          <w:tab/>
        </w:r>
        <w:r w:rsidR="005A5E9A">
          <w:rPr>
            <w:webHidden/>
          </w:rPr>
          <w:fldChar w:fldCharType="begin"/>
        </w:r>
        <w:r w:rsidR="005A5E9A">
          <w:rPr>
            <w:webHidden/>
          </w:rPr>
          <w:instrText xml:space="preserve"> PAGEREF _Toc25826422 \h </w:instrText>
        </w:r>
        <w:r w:rsidR="005A5E9A">
          <w:rPr>
            <w:webHidden/>
          </w:rPr>
        </w:r>
        <w:r w:rsidR="005A5E9A">
          <w:rPr>
            <w:webHidden/>
          </w:rPr>
          <w:fldChar w:fldCharType="separate"/>
        </w:r>
        <w:r w:rsidR="005A5E9A">
          <w:rPr>
            <w:webHidden/>
          </w:rPr>
          <w:t>9</w:t>
        </w:r>
        <w:r w:rsidR="005A5E9A">
          <w:rPr>
            <w:webHidden/>
          </w:rPr>
          <w:fldChar w:fldCharType="end"/>
        </w:r>
      </w:hyperlink>
    </w:p>
    <w:p w14:paraId="36393293" w14:textId="6F3BC8CA" w:rsidR="005A5E9A" w:rsidRDefault="00DB549F">
      <w:pPr>
        <w:pStyle w:val="TOC1"/>
        <w:rPr>
          <w:rFonts w:eastAsiaTheme="minorEastAsia"/>
          <w:b w:val="0"/>
          <w:color w:val="auto"/>
          <w:lang w:eastAsia="en-AU"/>
        </w:rPr>
      </w:pPr>
      <w:hyperlink w:anchor="_Toc25826423" w:history="1">
        <w:r w:rsidR="005A5E9A" w:rsidRPr="001D03D6">
          <w:rPr>
            <w:rStyle w:val="Hyperlink"/>
          </w:rPr>
          <w:t>7.</w:t>
        </w:r>
        <w:r w:rsidR="005A5E9A">
          <w:rPr>
            <w:rFonts w:eastAsiaTheme="minorEastAsia"/>
            <w:b w:val="0"/>
            <w:color w:val="auto"/>
            <w:lang w:eastAsia="en-AU"/>
          </w:rPr>
          <w:tab/>
        </w:r>
        <w:r w:rsidR="005A5E9A" w:rsidRPr="001D03D6">
          <w:rPr>
            <w:rStyle w:val="Hyperlink"/>
          </w:rPr>
          <w:t>Worker Identification and Dose Records (DAT1)</w:t>
        </w:r>
        <w:r w:rsidR="005A5E9A">
          <w:rPr>
            <w:webHidden/>
          </w:rPr>
          <w:tab/>
        </w:r>
        <w:r w:rsidR="005A5E9A">
          <w:rPr>
            <w:webHidden/>
          </w:rPr>
          <w:fldChar w:fldCharType="begin"/>
        </w:r>
        <w:r w:rsidR="005A5E9A">
          <w:rPr>
            <w:webHidden/>
          </w:rPr>
          <w:instrText xml:space="preserve"> PAGEREF _Toc25826423 \h </w:instrText>
        </w:r>
        <w:r w:rsidR="005A5E9A">
          <w:rPr>
            <w:webHidden/>
          </w:rPr>
        </w:r>
        <w:r w:rsidR="005A5E9A">
          <w:rPr>
            <w:webHidden/>
          </w:rPr>
          <w:fldChar w:fldCharType="separate"/>
        </w:r>
        <w:r w:rsidR="005A5E9A">
          <w:rPr>
            <w:webHidden/>
          </w:rPr>
          <w:t>9</w:t>
        </w:r>
        <w:r w:rsidR="005A5E9A">
          <w:rPr>
            <w:webHidden/>
          </w:rPr>
          <w:fldChar w:fldCharType="end"/>
        </w:r>
      </w:hyperlink>
    </w:p>
    <w:p w14:paraId="4B561030" w14:textId="09C685DD" w:rsidR="005A5E9A" w:rsidRDefault="00DB549F">
      <w:pPr>
        <w:pStyle w:val="TOC2"/>
        <w:tabs>
          <w:tab w:val="left" w:pos="1134"/>
        </w:tabs>
        <w:rPr>
          <w:rFonts w:eastAsiaTheme="minorEastAsia"/>
          <w:color w:val="auto"/>
          <w:lang w:eastAsia="en-AU"/>
        </w:rPr>
      </w:pPr>
      <w:hyperlink w:anchor="_Toc25826424" w:history="1">
        <w:r w:rsidR="005A5E9A" w:rsidRPr="001D03D6">
          <w:rPr>
            <w:rStyle w:val="Hyperlink"/>
          </w:rPr>
          <w:t>7.1.</w:t>
        </w:r>
        <w:r w:rsidR="005A5E9A">
          <w:rPr>
            <w:rFonts w:eastAsiaTheme="minorEastAsia"/>
            <w:color w:val="auto"/>
            <w:lang w:eastAsia="en-AU"/>
          </w:rPr>
          <w:tab/>
        </w:r>
        <w:r w:rsidR="005A5E9A" w:rsidRPr="001D03D6">
          <w:rPr>
            <w:rStyle w:val="Hyperlink"/>
          </w:rPr>
          <w:t>Dosimetry service providers</w:t>
        </w:r>
        <w:r w:rsidR="005A5E9A">
          <w:rPr>
            <w:webHidden/>
          </w:rPr>
          <w:tab/>
        </w:r>
        <w:r w:rsidR="005A5E9A">
          <w:rPr>
            <w:webHidden/>
          </w:rPr>
          <w:fldChar w:fldCharType="begin"/>
        </w:r>
        <w:r w:rsidR="005A5E9A">
          <w:rPr>
            <w:webHidden/>
          </w:rPr>
          <w:instrText xml:space="preserve"> PAGEREF _Toc25826424 \h </w:instrText>
        </w:r>
        <w:r w:rsidR="005A5E9A">
          <w:rPr>
            <w:webHidden/>
          </w:rPr>
        </w:r>
        <w:r w:rsidR="005A5E9A">
          <w:rPr>
            <w:webHidden/>
          </w:rPr>
          <w:fldChar w:fldCharType="separate"/>
        </w:r>
        <w:r w:rsidR="005A5E9A">
          <w:rPr>
            <w:webHidden/>
          </w:rPr>
          <w:t>11</w:t>
        </w:r>
        <w:r w:rsidR="005A5E9A">
          <w:rPr>
            <w:webHidden/>
          </w:rPr>
          <w:fldChar w:fldCharType="end"/>
        </w:r>
      </w:hyperlink>
    </w:p>
    <w:p w14:paraId="3FB7D2A9" w14:textId="3AD220A9" w:rsidR="005A5E9A" w:rsidRDefault="00DB549F">
      <w:pPr>
        <w:pStyle w:val="TOC2"/>
        <w:tabs>
          <w:tab w:val="left" w:pos="1134"/>
        </w:tabs>
        <w:rPr>
          <w:rFonts w:eastAsiaTheme="minorEastAsia"/>
          <w:color w:val="auto"/>
          <w:lang w:eastAsia="en-AU"/>
        </w:rPr>
      </w:pPr>
      <w:hyperlink w:anchor="_Toc25826425" w:history="1">
        <w:r w:rsidR="005A5E9A" w:rsidRPr="001D03D6">
          <w:rPr>
            <w:rStyle w:val="Hyperlink"/>
          </w:rPr>
          <w:t>7.2.</w:t>
        </w:r>
        <w:r w:rsidR="005A5E9A">
          <w:rPr>
            <w:rFonts w:eastAsiaTheme="minorEastAsia"/>
            <w:color w:val="auto"/>
            <w:lang w:eastAsia="en-AU"/>
          </w:rPr>
          <w:tab/>
        </w:r>
        <w:r w:rsidR="005A5E9A" w:rsidRPr="001D03D6">
          <w:rPr>
            <w:rStyle w:val="Hyperlink"/>
          </w:rPr>
          <w:t>Dose Type Classifications</w:t>
        </w:r>
        <w:r w:rsidR="005A5E9A">
          <w:rPr>
            <w:webHidden/>
          </w:rPr>
          <w:tab/>
        </w:r>
        <w:r w:rsidR="005A5E9A">
          <w:rPr>
            <w:webHidden/>
          </w:rPr>
          <w:fldChar w:fldCharType="begin"/>
        </w:r>
        <w:r w:rsidR="005A5E9A">
          <w:rPr>
            <w:webHidden/>
          </w:rPr>
          <w:instrText xml:space="preserve"> PAGEREF _Toc25826425 \h </w:instrText>
        </w:r>
        <w:r w:rsidR="005A5E9A">
          <w:rPr>
            <w:webHidden/>
          </w:rPr>
        </w:r>
        <w:r w:rsidR="005A5E9A">
          <w:rPr>
            <w:webHidden/>
          </w:rPr>
          <w:fldChar w:fldCharType="separate"/>
        </w:r>
        <w:r w:rsidR="005A5E9A">
          <w:rPr>
            <w:webHidden/>
          </w:rPr>
          <w:t>12</w:t>
        </w:r>
        <w:r w:rsidR="005A5E9A">
          <w:rPr>
            <w:webHidden/>
          </w:rPr>
          <w:fldChar w:fldCharType="end"/>
        </w:r>
      </w:hyperlink>
    </w:p>
    <w:p w14:paraId="0A197357" w14:textId="298EF0F9" w:rsidR="005A5E9A" w:rsidRDefault="00DB549F">
      <w:pPr>
        <w:pStyle w:val="TOC3"/>
        <w:tabs>
          <w:tab w:val="left" w:pos="1855"/>
        </w:tabs>
        <w:rPr>
          <w:rFonts w:eastAsiaTheme="minorEastAsia"/>
          <w:i w:val="0"/>
          <w:color w:val="auto"/>
          <w:lang w:eastAsia="en-AU"/>
        </w:rPr>
      </w:pPr>
      <w:hyperlink w:anchor="_Toc25826426" w:history="1">
        <w:r w:rsidR="005A5E9A" w:rsidRPr="001D03D6">
          <w:rPr>
            <w:rStyle w:val="Hyperlink"/>
            <w14:scene3d>
              <w14:camera w14:prst="orthographicFront"/>
              <w14:lightRig w14:rig="threePt" w14:dir="t">
                <w14:rot w14:lat="0" w14:lon="0" w14:rev="0"/>
              </w14:lightRig>
            </w14:scene3d>
          </w:rPr>
          <w:t>7.2.1.</w:t>
        </w:r>
        <w:r w:rsidR="005A5E9A">
          <w:rPr>
            <w:rFonts w:eastAsiaTheme="minorEastAsia"/>
            <w:i w:val="0"/>
            <w:color w:val="auto"/>
            <w:lang w:eastAsia="en-AU"/>
          </w:rPr>
          <w:tab/>
        </w:r>
        <w:r w:rsidR="005A5E9A" w:rsidRPr="001D03D6">
          <w:rPr>
            <w:rStyle w:val="Hyperlink"/>
          </w:rPr>
          <w:t>Dose Type Definitions</w:t>
        </w:r>
        <w:r w:rsidR="005A5E9A">
          <w:rPr>
            <w:webHidden/>
          </w:rPr>
          <w:tab/>
        </w:r>
        <w:r w:rsidR="005A5E9A">
          <w:rPr>
            <w:webHidden/>
          </w:rPr>
          <w:fldChar w:fldCharType="begin"/>
        </w:r>
        <w:r w:rsidR="005A5E9A">
          <w:rPr>
            <w:webHidden/>
          </w:rPr>
          <w:instrText xml:space="preserve"> PAGEREF _Toc25826426 \h </w:instrText>
        </w:r>
        <w:r w:rsidR="005A5E9A">
          <w:rPr>
            <w:webHidden/>
          </w:rPr>
        </w:r>
        <w:r w:rsidR="005A5E9A">
          <w:rPr>
            <w:webHidden/>
          </w:rPr>
          <w:fldChar w:fldCharType="separate"/>
        </w:r>
        <w:r w:rsidR="005A5E9A">
          <w:rPr>
            <w:webHidden/>
          </w:rPr>
          <w:t>12</w:t>
        </w:r>
        <w:r w:rsidR="005A5E9A">
          <w:rPr>
            <w:webHidden/>
          </w:rPr>
          <w:fldChar w:fldCharType="end"/>
        </w:r>
      </w:hyperlink>
    </w:p>
    <w:p w14:paraId="0D6A9132" w14:textId="6219310E" w:rsidR="005A5E9A" w:rsidRDefault="00DB549F">
      <w:pPr>
        <w:pStyle w:val="TOC2"/>
        <w:tabs>
          <w:tab w:val="left" w:pos="1134"/>
        </w:tabs>
        <w:rPr>
          <w:rFonts w:eastAsiaTheme="minorEastAsia"/>
          <w:color w:val="auto"/>
          <w:lang w:eastAsia="en-AU"/>
        </w:rPr>
      </w:pPr>
      <w:hyperlink w:anchor="_Toc25826427" w:history="1">
        <w:r w:rsidR="005A5E9A" w:rsidRPr="001D03D6">
          <w:rPr>
            <w:rStyle w:val="Hyperlink"/>
          </w:rPr>
          <w:t>7.3.</w:t>
        </w:r>
        <w:r w:rsidR="005A5E9A">
          <w:rPr>
            <w:rFonts w:eastAsiaTheme="minorEastAsia"/>
            <w:color w:val="auto"/>
            <w:lang w:eastAsia="en-AU"/>
          </w:rPr>
          <w:tab/>
        </w:r>
        <w:r w:rsidR="005A5E9A" w:rsidRPr="001D03D6">
          <w:rPr>
            <w:rStyle w:val="Hyperlink"/>
          </w:rPr>
          <w:t>Dose Reasons</w:t>
        </w:r>
        <w:r w:rsidR="005A5E9A">
          <w:rPr>
            <w:webHidden/>
          </w:rPr>
          <w:tab/>
        </w:r>
        <w:r w:rsidR="005A5E9A">
          <w:rPr>
            <w:webHidden/>
          </w:rPr>
          <w:fldChar w:fldCharType="begin"/>
        </w:r>
        <w:r w:rsidR="005A5E9A">
          <w:rPr>
            <w:webHidden/>
          </w:rPr>
          <w:instrText xml:space="preserve"> PAGEREF _Toc25826427 \h </w:instrText>
        </w:r>
        <w:r w:rsidR="005A5E9A">
          <w:rPr>
            <w:webHidden/>
          </w:rPr>
        </w:r>
        <w:r w:rsidR="005A5E9A">
          <w:rPr>
            <w:webHidden/>
          </w:rPr>
          <w:fldChar w:fldCharType="separate"/>
        </w:r>
        <w:r w:rsidR="005A5E9A">
          <w:rPr>
            <w:webHidden/>
          </w:rPr>
          <w:t>13</w:t>
        </w:r>
        <w:r w:rsidR="005A5E9A">
          <w:rPr>
            <w:webHidden/>
          </w:rPr>
          <w:fldChar w:fldCharType="end"/>
        </w:r>
      </w:hyperlink>
    </w:p>
    <w:p w14:paraId="4C50F4AB" w14:textId="761EF8EB" w:rsidR="005A5E9A" w:rsidRDefault="00DB549F">
      <w:pPr>
        <w:pStyle w:val="TOC3"/>
        <w:tabs>
          <w:tab w:val="left" w:pos="1855"/>
        </w:tabs>
        <w:rPr>
          <w:rFonts w:eastAsiaTheme="minorEastAsia"/>
          <w:i w:val="0"/>
          <w:color w:val="auto"/>
          <w:lang w:eastAsia="en-AU"/>
        </w:rPr>
      </w:pPr>
      <w:hyperlink w:anchor="_Toc25826428" w:history="1">
        <w:r w:rsidR="005A5E9A" w:rsidRPr="001D03D6">
          <w:rPr>
            <w:rStyle w:val="Hyperlink"/>
            <w14:scene3d>
              <w14:camera w14:prst="orthographicFront"/>
              <w14:lightRig w14:rig="threePt" w14:dir="t">
                <w14:rot w14:lat="0" w14:lon="0" w14:rev="0"/>
              </w14:lightRig>
            </w14:scene3d>
          </w:rPr>
          <w:t>7.3.1.</w:t>
        </w:r>
        <w:r w:rsidR="005A5E9A">
          <w:rPr>
            <w:rFonts w:eastAsiaTheme="minorEastAsia"/>
            <w:i w:val="0"/>
            <w:color w:val="auto"/>
            <w:lang w:eastAsia="en-AU"/>
          </w:rPr>
          <w:tab/>
        </w:r>
        <w:r w:rsidR="005A5E9A" w:rsidRPr="001D03D6">
          <w:rPr>
            <w:rStyle w:val="Hyperlink"/>
          </w:rPr>
          <w:t>Dose Reason Definitions</w:t>
        </w:r>
        <w:r w:rsidR="005A5E9A">
          <w:rPr>
            <w:webHidden/>
          </w:rPr>
          <w:tab/>
        </w:r>
        <w:r w:rsidR="005A5E9A">
          <w:rPr>
            <w:webHidden/>
          </w:rPr>
          <w:fldChar w:fldCharType="begin"/>
        </w:r>
        <w:r w:rsidR="005A5E9A">
          <w:rPr>
            <w:webHidden/>
          </w:rPr>
          <w:instrText xml:space="preserve"> PAGEREF _Toc25826428 \h </w:instrText>
        </w:r>
        <w:r w:rsidR="005A5E9A">
          <w:rPr>
            <w:webHidden/>
          </w:rPr>
        </w:r>
        <w:r w:rsidR="005A5E9A">
          <w:rPr>
            <w:webHidden/>
          </w:rPr>
          <w:fldChar w:fldCharType="separate"/>
        </w:r>
        <w:r w:rsidR="005A5E9A">
          <w:rPr>
            <w:webHidden/>
          </w:rPr>
          <w:t>14</w:t>
        </w:r>
        <w:r w:rsidR="005A5E9A">
          <w:rPr>
            <w:webHidden/>
          </w:rPr>
          <w:fldChar w:fldCharType="end"/>
        </w:r>
      </w:hyperlink>
    </w:p>
    <w:p w14:paraId="58C7253A" w14:textId="67C96EB2" w:rsidR="005A5E9A" w:rsidRDefault="00DB549F">
      <w:pPr>
        <w:pStyle w:val="TOC1"/>
        <w:rPr>
          <w:rFonts w:eastAsiaTheme="minorEastAsia"/>
          <w:b w:val="0"/>
          <w:color w:val="auto"/>
          <w:lang w:eastAsia="en-AU"/>
        </w:rPr>
      </w:pPr>
      <w:hyperlink w:anchor="_Toc25826429" w:history="1">
        <w:r w:rsidR="005A5E9A" w:rsidRPr="001D03D6">
          <w:rPr>
            <w:rStyle w:val="Hyperlink"/>
          </w:rPr>
          <w:t>8.</w:t>
        </w:r>
        <w:r w:rsidR="005A5E9A">
          <w:rPr>
            <w:rFonts w:eastAsiaTheme="minorEastAsia"/>
            <w:b w:val="0"/>
            <w:color w:val="auto"/>
            <w:lang w:eastAsia="en-AU"/>
          </w:rPr>
          <w:tab/>
        </w:r>
        <w:r w:rsidR="005A5E9A" w:rsidRPr="001D03D6">
          <w:rPr>
            <w:rStyle w:val="Hyperlink"/>
          </w:rPr>
          <w:t>Worker Categorisation</w:t>
        </w:r>
        <w:r w:rsidR="005A5E9A">
          <w:rPr>
            <w:webHidden/>
          </w:rPr>
          <w:tab/>
        </w:r>
        <w:r w:rsidR="005A5E9A">
          <w:rPr>
            <w:webHidden/>
          </w:rPr>
          <w:fldChar w:fldCharType="begin"/>
        </w:r>
        <w:r w:rsidR="005A5E9A">
          <w:rPr>
            <w:webHidden/>
          </w:rPr>
          <w:instrText xml:space="preserve"> PAGEREF _Toc25826429 \h </w:instrText>
        </w:r>
        <w:r w:rsidR="005A5E9A">
          <w:rPr>
            <w:webHidden/>
          </w:rPr>
        </w:r>
        <w:r w:rsidR="005A5E9A">
          <w:rPr>
            <w:webHidden/>
          </w:rPr>
          <w:fldChar w:fldCharType="separate"/>
        </w:r>
        <w:r w:rsidR="005A5E9A">
          <w:rPr>
            <w:webHidden/>
          </w:rPr>
          <w:t>14</w:t>
        </w:r>
        <w:r w:rsidR="005A5E9A">
          <w:rPr>
            <w:webHidden/>
          </w:rPr>
          <w:fldChar w:fldCharType="end"/>
        </w:r>
      </w:hyperlink>
    </w:p>
    <w:p w14:paraId="6AEC0B7E" w14:textId="51054A6B" w:rsidR="005A5E9A" w:rsidRDefault="00DB549F">
      <w:pPr>
        <w:pStyle w:val="TOC1"/>
        <w:rPr>
          <w:rFonts w:eastAsiaTheme="minorEastAsia"/>
          <w:b w:val="0"/>
          <w:color w:val="auto"/>
          <w:lang w:eastAsia="en-AU"/>
        </w:rPr>
      </w:pPr>
      <w:hyperlink w:anchor="_Toc25826430" w:history="1">
        <w:r w:rsidR="005A5E9A" w:rsidRPr="001D03D6">
          <w:rPr>
            <w:rStyle w:val="Hyperlink"/>
          </w:rPr>
          <w:t>9.</w:t>
        </w:r>
        <w:r w:rsidR="005A5E9A">
          <w:rPr>
            <w:rFonts w:eastAsiaTheme="minorEastAsia"/>
            <w:b w:val="0"/>
            <w:color w:val="auto"/>
            <w:lang w:eastAsia="en-AU"/>
          </w:rPr>
          <w:tab/>
        </w:r>
        <w:r w:rsidR="005A5E9A" w:rsidRPr="001D03D6">
          <w:rPr>
            <w:rStyle w:val="Hyperlink"/>
          </w:rPr>
          <w:t>Sample Data Files</w:t>
        </w:r>
        <w:r w:rsidR="005A5E9A">
          <w:rPr>
            <w:webHidden/>
          </w:rPr>
          <w:tab/>
        </w:r>
        <w:r w:rsidR="005A5E9A">
          <w:rPr>
            <w:webHidden/>
          </w:rPr>
          <w:fldChar w:fldCharType="begin"/>
        </w:r>
        <w:r w:rsidR="005A5E9A">
          <w:rPr>
            <w:webHidden/>
          </w:rPr>
          <w:instrText xml:space="preserve"> PAGEREF _Toc25826430 \h </w:instrText>
        </w:r>
        <w:r w:rsidR="005A5E9A">
          <w:rPr>
            <w:webHidden/>
          </w:rPr>
        </w:r>
        <w:r w:rsidR="005A5E9A">
          <w:rPr>
            <w:webHidden/>
          </w:rPr>
          <w:fldChar w:fldCharType="separate"/>
        </w:r>
        <w:r w:rsidR="005A5E9A">
          <w:rPr>
            <w:webHidden/>
          </w:rPr>
          <w:t>16</w:t>
        </w:r>
        <w:r w:rsidR="005A5E9A">
          <w:rPr>
            <w:webHidden/>
          </w:rPr>
          <w:fldChar w:fldCharType="end"/>
        </w:r>
      </w:hyperlink>
    </w:p>
    <w:p w14:paraId="7C81D06A" w14:textId="6183C50A" w:rsidR="005A5E9A" w:rsidRDefault="00DB549F">
      <w:pPr>
        <w:pStyle w:val="TOC2"/>
        <w:tabs>
          <w:tab w:val="left" w:pos="1134"/>
        </w:tabs>
        <w:rPr>
          <w:rFonts w:eastAsiaTheme="minorEastAsia"/>
          <w:color w:val="auto"/>
          <w:lang w:eastAsia="en-AU"/>
        </w:rPr>
      </w:pPr>
      <w:hyperlink w:anchor="_Toc25826431" w:history="1">
        <w:r w:rsidR="005A5E9A" w:rsidRPr="001D03D6">
          <w:rPr>
            <w:rStyle w:val="Hyperlink"/>
          </w:rPr>
          <w:t>9.1.</w:t>
        </w:r>
        <w:r w:rsidR="005A5E9A">
          <w:rPr>
            <w:rFonts w:eastAsiaTheme="minorEastAsia"/>
            <w:color w:val="auto"/>
            <w:lang w:eastAsia="en-AU"/>
          </w:rPr>
          <w:tab/>
        </w:r>
        <w:r w:rsidR="005A5E9A" w:rsidRPr="001D03D6">
          <w:rPr>
            <w:rStyle w:val="Hyperlink"/>
          </w:rPr>
          <w:t>Simple CSV File with One Reporting Group and One Worksite</w:t>
        </w:r>
        <w:r w:rsidR="005A5E9A">
          <w:rPr>
            <w:webHidden/>
          </w:rPr>
          <w:tab/>
        </w:r>
        <w:r w:rsidR="005A5E9A">
          <w:rPr>
            <w:webHidden/>
          </w:rPr>
          <w:fldChar w:fldCharType="begin"/>
        </w:r>
        <w:r w:rsidR="005A5E9A">
          <w:rPr>
            <w:webHidden/>
          </w:rPr>
          <w:instrText xml:space="preserve"> PAGEREF _Toc25826431 \h </w:instrText>
        </w:r>
        <w:r w:rsidR="005A5E9A">
          <w:rPr>
            <w:webHidden/>
          </w:rPr>
        </w:r>
        <w:r w:rsidR="005A5E9A">
          <w:rPr>
            <w:webHidden/>
          </w:rPr>
          <w:fldChar w:fldCharType="separate"/>
        </w:r>
        <w:r w:rsidR="005A5E9A">
          <w:rPr>
            <w:webHidden/>
          </w:rPr>
          <w:t>16</w:t>
        </w:r>
        <w:r w:rsidR="005A5E9A">
          <w:rPr>
            <w:webHidden/>
          </w:rPr>
          <w:fldChar w:fldCharType="end"/>
        </w:r>
      </w:hyperlink>
    </w:p>
    <w:p w14:paraId="1B25653A" w14:textId="1E95D966" w:rsidR="005A5E9A" w:rsidRDefault="00DB549F">
      <w:pPr>
        <w:pStyle w:val="TOC2"/>
        <w:tabs>
          <w:tab w:val="left" w:pos="1134"/>
        </w:tabs>
        <w:rPr>
          <w:rFonts w:eastAsiaTheme="minorEastAsia"/>
          <w:color w:val="auto"/>
          <w:lang w:eastAsia="en-AU"/>
        </w:rPr>
      </w:pPr>
      <w:hyperlink w:anchor="_Toc25826432" w:history="1">
        <w:r w:rsidR="005A5E9A" w:rsidRPr="001D03D6">
          <w:rPr>
            <w:rStyle w:val="Hyperlink"/>
          </w:rPr>
          <w:t>9.2.</w:t>
        </w:r>
        <w:r w:rsidR="005A5E9A">
          <w:rPr>
            <w:rFonts w:eastAsiaTheme="minorEastAsia"/>
            <w:color w:val="auto"/>
            <w:lang w:eastAsia="en-AU"/>
          </w:rPr>
          <w:tab/>
        </w:r>
        <w:r w:rsidR="005A5E9A" w:rsidRPr="001D03D6">
          <w:rPr>
            <w:rStyle w:val="Hyperlink"/>
          </w:rPr>
          <w:t>CSV File with One Reporting Group and Multiple Worksites</w:t>
        </w:r>
        <w:r w:rsidR="005A5E9A">
          <w:rPr>
            <w:webHidden/>
          </w:rPr>
          <w:tab/>
        </w:r>
        <w:r w:rsidR="005A5E9A">
          <w:rPr>
            <w:webHidden/>
          </w:rPr>
          <w:fldChar w:fldCharType="begin"/>
        </w:r>
        <w:r w:rsidR="005A5E9A">
          <w:rPr>
            <w:webHidden/>
          </w:rPr>
          <w:instrText xml:space="preserve"> PAGEREF _Toc25826432 \h </w:instrText>
        </w:r>
        <w:r w:rsidR="005A5E9A">
          <w:rPr>
            <w:webHidden/>
          </w:rPr>
        </w:r>
        <w:r w:rsidR="005A5E9A">
          <w:rPr>
            <w:webHidden/>
          </w:rPr>
          <w:fldChar w:fldCharType="separate"/>
        </w:r>
        <w:r w:rsidR="005A5E9A">
          <w:rPr>
            <w:webHidden/>
          </w:rPr>
          <w:t>17</w:t>
        </w:r>
        <w:r w:rsidR="005A5E9A">
          <w:rPr>
            <w:webHidden/>
          </w:rPr>
          <w:fldChar w:fldCharType="end"/>
        </w:r>
      </w:hyperlink>
    </w:p>
    <w:p w14:paraId="04A91926" w14:textId="233E7D20" w:rsidR="005A5E9A" w:rsidRDefault="00DB549F">
      <w:pPr>
        <w:pStyle w:val="TOC2"/>
        <w:tabs>
          <w:tab w:val="left" w:pos="1134"/>
        </w:tabs>
        <w:rPr>
          <w:rFonts w:eastAsiaTheme="minorEastAsia"/>
          <w:color w:val="auto"/>
          <w:lang w:eastAsia="en-AU"/>
        </w:rPr>
      </w:pPr>
      <w:hyperlink w:anchor="_Toc25826433" w:history="1">
        <w:r w:rsidR="005A5E9A" w:rsidRPr="001D03D6">
          <w:rPr>
            <w:rStyle w:val="Hyperlink"/>
          </w:rPr>
          <w:t>9.3.</w:t>
        </w:r>
        <w:r w:rsidR="005A5E9A">
          <w:rPr>
            <w:rFonts w:eastAsiaTheme="minorEastAsia"/>
            <w:color w:val="auto"/>
            <w:lang w:eastAsia="en-AU"/>
          </w:rPr>
          <w:tab/>
        </w:r>
        <w:r w:rsidR="005A5E9A" w:rsidRPr="001D03D6">
          <w:rPr>
            <w:rStyle w:val="Hyperlink"/>
          </w:rPr>
          <w:t>Multiple Reporting Groups with One or Multiple Worksites</w:t>
        </w:r>
        <w:r w:rsidR="005A5E9A">
          <w:rPr>
            <w:webHidden/>
          </w:rPr>
          <w:tab/>
        </w:r>
        <w:r w:rsidR="005A5E9A">
          <w:rPr>
            <w:webHidden/>
          </w:rPr>
          <w:fldChar w:fldCharType="begin"/>
        </w:r>
        <w:r w:rsidR="005A5E9A">
          <w:rPr>
            <w:webHidden/>
          </w:rPr>
          <w:instrText xml:space="preserve"> PAGEREF _Toc25826433 \h </w:instrText>
        </w:r>
        <w:r w:rsidR="005A5E9A">
          <w:rPr>
            <w:webHidden/>
          </w:rPr>
        </w:r>
        <w:r w:rsidR="005A5E9A">
          <w:rPr>
            <w:webHidden/>
          </w:rPr>
          <w:fldChar w:fldCharType="separate"/>
        </w:r>
        <w:r w:rsidR="005A5E9A">
          <w:rPr>
            <w:webHidden/>
          </w:rPr>
          <w:t>17</w:t>
        </w:r>
        <w:r w:rsidR="005A5E9A">
          <w:rPr>
            <w:webHidden/>
          </w:rPr>
          <w:fldChar w:fldCharType="end"/>
        </w:r>
      </w:hyperlink>
    </w:p>
    <w:p w14:paraId="66366752" w14:textId="5231B94F" w:rsidR="005A5E9A" w:rsidRDefault="00DB549F">
      <w:pPr>
        <w:pStyle w:val="TOC1"/>
        <w:rPr>
          <w:rFonts w:eastAsiaTheme="minorEastAsia"/>
          <w:b w:val="0"/>
          <w:color w:val="auto"/>
          <w:lang w:eastAsia="en-AU"/>
        </w:rPr>
      </w:pPr>
      <w:hyperlink w:anchor="_Toc25826434" w:history="1">
        <w:r w:rsidR="005A5E9A" w:rsidRPr="001D03D6">
          <w:rPr>
            <w:rStyle w:val="Hyperlink"/>
          </w:rPr>
          <w:t>10.</w:t>
        </w:r>
        <w:r w:rsidR="005A5E9A">
          <w:rPr>
            <w:rFonts w:eastAsiaTheme="minorEastAsia"/>
            <w:b w:val="0"/>
            <w:color w:val="auto"/>
            <w:lang w:eastAsia="en-AU"/>
          </w:rPr>
          <w:tab/>
        </w:r>
        <w:r w:rsidR="005A5E9A" w:rsidRPr="001D03D6">
          <w:rPr>
            <w:rStyle w:val="Hyperlink"/>
          </w:rPr>
          <w:t>Revision history</w:t>
        </w:r>
        <w:r w:rsidR="005A5E9A">
          <w:rPr>
            <w:webHidden/>
          </w:rPr>
          <w:tab/>
        </w:r>
        <w:r w:rsidR="005A5E9A">
          <w:rPr>
            <w:webHidden/>
          </w:rPr>
          <w:fldChar w:fldCharType="begin"/>
        </w:r>
        <w:r w:rsidR="005A5E9A">
          <w:rPr>
            <w:webHidden/>
          </w:rPr>
          <w:instrText xml:space="preserve"> PAGEREF _Toc25826434 \h </w:instrText>
        </w:r>
        <w:r w:rsidR="005A5E9A">
          <w:rPr>
            <w:webHidden/>
          </w:rPr>
        </w:r>
        <w:r w:rsidR="005A5E9A">
          <w:rPr>
            <w:webHidden/>
          </w:rPr>
          <w:fldChar w:fldCharType="separate"/>
        </w:r>
        <w:r w:rsidR="005A5E9A">
          <w:rPr>
            <w:webHidden/>
          </w:rPr>
          <w:t>18</w:t>
        </w:r>
        <w:r w:rsidR="005A5E9A">
          <w:rPr>
            <w:webHidden/>
          </w:rPr>
          <w:fldChar w:fldCharType="end"/>
        </w:r>
      </w:hyperlink>
    </w:p>
    <w:p w14:paraId="5C8849BE" w14:textId="4C9DF227" w:rsidR="00B814FB" w:rsidRDefault="007C2A8F" w:rsidP="00B814FB">
      <w:r>
        <w:fldChar w:fldCharType="end"/>
      </w:r>
    </w:p>
    <w:p w14:paraId="7381D5C3" w14:textId="77777777" w:rsidR="00B814FB" w:rsidRPr="00B814FB" w:rsidRDefault="00B814FB" w:rsidP="00B814FB">
      <w:r>
        <w:lastRenderedPageBreak/>
        <w:br w:type="page"/>
      </w:r>
    </w:p>
    <w:tbl>
      <w:tblPr>
        <w:tblStyle w:val="GenericARPANSA"/>
        <w:tblW w:w="0" w:type="auto"/>
        <w:tblInd w:w="0" w:type="dxa"/>
        <w:tblLook w:val="0480" w:firstRow="0" w:lastRow="0" w:firstColumn="1" w:lastColumn="0" w:noHBand="0" w:noVBand="1"/>
      </w:tblPr>
      <w:tblGrid>
        <w:gridCol w:w="4814"/>
        <w:gridCol w:w="4814"/>
      </w:tblGrid>
      <w:tr w:rsidR="00733EE5" w:rsidRPr="00022079" w14:paraId="732F14FA" w14:textId="77777777" w:rsidTr="00332E4E">
        <w:tc>
          <w:tcPr>
            <w:tcW w:w="4814" w:type="dxa"/>
          </w:tcPr>
          <w:p w14:paraId="56F28E94" w14:textId="77777777" w:rsidR="00733EE5" w:rsidRPr="00022079" w:rsidRDefault="00733EE5" w:rsidP="00332E4E">
            <w:pPr>
              <w:pStyle w:val="Tabletext"/>
              <w:jc w:val="left"/>
            </w:pPr>
            <w:bookmarkStart w:id="1" w:name="_Ref441841255"/>
            <w:bookmarkStart w:id="2" w:name="_Ref441841262"/>
            <w:bookmarkStart w:id="3" w:name="_Toc447616180"/>
            <w:r w:rsidRPr="00022079">
              <w:lastRenderedPageBreak/>
              <w:t>Created by:</w:t>
            </w:r>
          </w:p>
        </w:tc>
        <w:tc>
          <w:tcPr>
            <w:tcW w:w="4814" w:type="dxa"/>
          </w:tcPr>
          <w:p w14:paraId="32549D9B" w14:textId="77777777" w:rsidR="00733EE5" w:rsidRPr="00022079" w:rsidRDefault="00733EE5" w:rsidP="00332E4E">
            <w:pPr>
              <w:pStyle w:val="Tabletext"/>
              <w:jc w:val="left"/>
            </w:pPr>
            <w:r>
              <w:t>Ben Paritsky</w:t>
            </w:r>
          </w:p>
        </w:tc>
      </w:tr>
      <w:tr w:rsidR="00733EE5" w:rsidRPr="00022079" w14:paraId="4BB53730" w14:textId="77777777" w:rsidTr="00332E4E">
        <w:trPr>
          <w:cnfStyle w:val="000000010000" w:firstRow="0" w:lastRow="0" w:firstColumn="0" w:lastColumn="0" w:oddVBand="0" w:evenVBand="0" w:oddHBand="0" w:evenHBand="1" w:firstRowFirstColumn="0" w:firstRowLastColumn="0" w:lastRowFirstColumn="0" w:lastRowLastColumn="0"/>
        </w:trPr>
        <w:tc>
          <w:tcPr>
            <w:tcW w:w="4814" w:type="dxa"/>
          </w:tcPr>
          <w:p w14:paraId="7044BA92" w14:textId="77777777" w:rsidR="00733EE5" w:rsidRPr="00022079" w:rsidRDefault="00733EE5" w:rsidP="00332E4E">
            <w:pPr>
              <w:pStyle w:val="Tabletext"/>
              <w:jc w:val="left"/>
            </w:pPr>
            <w:r w:rsidRPr="00022079">
              <w:t>Maintained by:</w:t>
            </w:r>
          </w:p>
        </w:tc>
        <w:tc>
          <w:tcPr>
            <w:tcW w:w="4814" w:type="dxa"/>
          </w:tcPr>
          <w:p w14:paraId="17B667B5" w14:textId="77777777" w:rsidR="00733EE5" w:rsidRPr="00022079" w:rsidRDefault="00733EE5" w:rsidP="00332E4E">
            <w:pPr>
              <w:pStyle w:val="Tabletext"/>
              <w:jc w:val="left"/>
            </w:pPr>
            <w:r>
              <w:t>Ben Paritsky &amp; Cameron Lawrence</w:t>
            </w:r>
          </w:p>
        </w:tc>
      </w:tr>
      <w:tr w:rsidR="00733EE5" w:rsidRPr="00022079" w14:paraId="41F117B2" w14:textId="77777777" w:rsidTr="00332E4E">
        <w:tc>
          <w:tcPr>
            <w:tcW w:w="4814" w:type="dxa"/>
          </w:tcPr>
          <w:p w14:paraId="0212FB44" w14:textId="77777777" w:rsidR="00733EE5" w:rsidRPr="00022079" w:rsidRDefault="00733EE5" w:rsidP="00332E4E">
            <w:pPr>
              <w:pStyle w:val="Tabletext"/>
              <w:jc w:val="left"/>
            </w:pPr>
            <w:r w:rsidRPr="00022079">
              <w:t>Approved by:</w:t>
            </w:r>
          </w:p>
        </w:tc>
        <w:tc>
          <w:tcPr>
            <w:tcW w:w="4814" w:type="dxa"/>
          </w:tcPr>
          <w:p w14:paraId="2D3E167A" w14:textId="77777777" w:rsidR="00733EE5" w:rsidRPr="00022079" w:rsidRDefault="00733EE5" w:rsidP="00332E4E">
            <w:pPr>
              <w:pStyle w:val="Tabletext"/>
              <w:jc w:val="left"/>
            </w:pPr>
            <w:r>
              <w:t>Cameron Lawrence</w:t>
            </w:r>
          </w:p>
        </w:tc>
      </w:tr>
      <w:tr w:rsidR="00733EE5" w:rsidRPr="00022079" w14:paraId="388F79EC" w14:textId="77777777" w:rsidTr="00332E4E">
        <w:trPr>
          <w:cnfStyle w:val="000000010000" w:firstRow="0" w:lastRow="0" w:firstColumn="0" w:lastColumn="0" w:oddVBand="0" w:evenVBand="0" w:oddHBand="0" w:evenHBand="1" w:firstRowFirstColumn="0" w:firstRowLastColumn="0" w:lastRowFirstColumn="0" w:lastRowLastColumn="0"/>
        </w:trPr>
        <w:tc>
          <w:tcPr>
            <w:tcW w:w="4814" w:type="dxa"/>
          </w:tcPr>
          <w:p w14:paraId="5926DC2F" w14:textId="77777777" w:rsidR="00733EE5" w:rsidRPr="00022079" w:rsidRDefault="00733EE5" w:rsidP="00332E4E">
            <w:pPr>
              <w:pStyle w:val="Tabletext"/>
              <w:jc w:val="left"/>
            </w:pPr>
            <w:r w:rsidRPr="00022079">
              <w:t>Date of issue:</w:t>
            </w:r>
          </w:p>
        </w:tc>
        <w:tc>
          <w:tcPr>
            <w:tcW w:w="4814" w:type="dxa"/>
          </w:tcPr>
          <w:p w14:paraId="42D9CCB8" w14:textId="77777777" w:rsidR="00733EE5" w:rsidRPr="00022079" w:rsidRDefault="00DB549F" w:rsidP="00733EE5">
            <w:pPr>
              <w:pStyle w:val="Tabletext"/>
              <w:jc w:val="left"/>
            </w:pPr>
            <w:sdt>
              <w:sdtPr>
                <w:id w:val="2132589531"/>
                <w:placeholder>
                  <w:docPart w:val="824068F492764F6BACAF086F1193EF19"/>
                </w:placeholder>
                <w:date w:fullDate="2017-08-03T00:00:00Z">
                  <w:dateFormat w:val="d/MM/yyyy"/>
                  <w:lid w:val="en-AU"/>
                  <w:storeMappedDataAs w:val="dateTime"/>
                  <w:calendar w:val="gregorian"/>
                </w:date>
              </w:sdtPr>
              <w:sdtEndPr/>
              <w:sdtContent>
                <w:r w:rsidR="00733EE5">
                  <w:t>3/08/2017</w:t>
                </w:r>
              </w:sdtContent>
            </w:sdt>
          </w:p>
        </w:tc>
      </w:tr>
    </w:tbl>
    <w:p w14:paraId="73452CB8" w14:textId="77777777" w:rsidR="00B814FB" w:rsidRDefault="00B814FB" w:rsidP="00B814FB">
      <w:pPr>
        <w:pStyle w:val="Heading1"/>
      </w:pPr>
      <w:bookmarkStart w:id="4" w:name="_Organisational_Structure"/>
      <w:bookmarkStart w:id="5" w:name="_Toc25826410"/>
      <w:bookmarkEnd w:id="4"/>
      <w:r w:rsidRPr="00B814FB">
        <w:t>Organisational</w:t>
      </w:r>
      <w:r>
        <w:t xml:space="preserve"> Structure</w:t>
      </w:r>
      <w:bookmarkEnd w:id="1"/>
      <w:bookmarkEnd w:id="2"/>
      <w:bookmarkEnd w:id="3"/>
      <w:bookmarkEnd w:id="5"/>
    </w:p>
    <w:p w14:paraId="3FD194D1" w14:textId="75523D03" w:rsidR="00B814FB" w:rsidRDefault="00B814FB" w:rsidP="00B814FB">
      <w:r>
        <w:t xml:space="preserve">To facilitate data reporting from organisations with varied and complex organisational structures, the ANRDR database employs a three-tier organisational system. This type of organisational system consists of the </w:t>
      </w:r>
      <w:r w:rsidR="00E4635D">
        <w:t>e</w:t>
      </w:r>
      <w:r>
        <w:t xml:space="preserve">mployer which sits at the top tier, the </w:t>
      </w:r>
      <w:r w:rsidR="00E4635D">
        <w:t>r</w:t>
      </w:r>
      <w:r>
        <w:t xml:space="preserve">eporting </w:t>
      </w:r>
      <w:r w:rsidR="00E4635D">
        <w:t>g</w:t>
      </w:r>
      <w:r>
        <w:t xml:space="preserve">roup which sits below the </w:t>
      </w:r>
      <w:r w:rsidR="00E4635D">
        <w:t>e</w:t>
      </w:r>
      <w:r>
        <w:t xml:space="preserve">mployer, and the </w:t>
      </w:r>
      <w:r w:rsidR="00E4635D">
        <w:t>w</w:t>
      </w:r>
      <w:r>
        <w:t>orksite</w:t>
      </w:r>
      <w:r w:rsidR="00E4635D">
        <w:t>(s)</w:t>
      </w:r>
      <w:r>
        <w:t xml:space="preserve"> which sit</w:t>
      </w:r>
      <w:r w:rsidR="00E4635D">
        <w:t>(</w:t>
      </w:r>
      <w:r>
        <w:t>s</w:t>
      </w:r>
      <w:r w:rsidR="00E4635D">
        <w:t>)</w:t>
      </w:r>
      <w:r>
        <w:t xml:space="preserve"> below the </w:t>
      </w:r>
      <w:r w:rsidR="00E4635D">
        <w:t>R</w:t>
      </w:r>
      <w:r>
        <w:t xml:space="preserve">eporting </w:t>
      </w:r>
      <w:r w:rsidR="00E4635D">
        <w:t>g</w:t>
      </w:r>
      <w:r>
        <w:t>roup.</w:t>
      </w:r>
    </w:p>
    <w:p w14:paraId="6646E712" w14:textId="44FE228C" w:rsidR="00B814FB" w:rsidRDefault="00E4635D" w:rsidP="00B814FB">
      <w:r>
        <w:t>Data is submitted at the r</w:t>
      </w:r>
      <w:r w:rsidR="00D46BA0">
        <w:t xml:space="preserve">eporting </w:t>
      </w:r>
      <w:r>
        <w:t>g</w:t>
      </w:r>
      <w:r w:rsidR="00D46BA0">
        <w:t xml:space="preserve">roup level. </w:t>
      </w:r>
      <w:r w:rsidR="00B814FB">
        <w:t>The organisational structure to be selected for your organisation in the ANRDR will primarily depend on how data is managed across your organisation, i.e. whether data is managed in a central location, regionally or independently at each worksite.</w:t>
      </w:r>
      <w:r w:rsidR="00D46BA0">
        <w:t xml:space="preserve"> For example, a mining </w:t>
      </w:r>
      <w:r w:rsidR="00780011">
        <w:t>company that has sites in different jurisdictions may employ radiation safety officers at each site who are responsible for arranging personal monitoring and reporting of monitoring results to the ANRDR independently.</w:t>
      </w:r>
    </w:p>
    <w:p w14:paraId="491B92E0" w14:textId="7CC79F28" w:rsidR="00B814FB" w:rsidRDefault="00B814FB" w:rsidP="00B814FB">
      <w:r>
        <w:t xml:space="preserve">Before registering your </w:t>
      </w:r>
      <w:r w:rsidR="00E4635D">
        <w:t>e</w:t>
      </w:r>
      <w:r>
        <w:t xml:space="preserve">mployer or </w:t>
      </w:r>
      <w:r w:rsidR="00E4635D">
        <w:t>r</w:t>
      </w:r>
      <w:r>
        <w:t xml:space="preserve">eporting </w:t>
      </w:r>
      <w:r w:rsidR="00E4635D">
        <w:t>g</w:t>
      </w:r>
      <w:r>
        <w:t>roup, contact the ANRDR administrators to discuss your organisation’s registration and reporting requirements. Some examples of organisational structures are provided below.</w:t>
      </w:r>
    </w:p>
    <w:p w14:paraId="41DE8673" w14:textId="77777777" w:rsidR="00B814FB" w:rsidRDefault="00B814FB" w:rsidP="00B814FB">
      <w:pPr>
        <w:jc w:val="both"/>
      </w:pPr>
      <w:r>
        <w:rPr>
          <w:noProof/>
          <w:lang w:eastAsia="en-AU"/>
        </w:rPr>
        <mc:AlternateContent>
          <mc:Choice Requires="wps">
            <w:drawing>
              <wp:inline distT="0" distB="0" distL="0" distR="0" wp14:anchorId="7C09CADF" wp14:editId="024B124B">
                <wp:extent cx="6115507" cy="716890"/>
                <wp:effectExtent l="0" t="0" r="1905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507" cy="716890"/>
                        </a:xfrm>
                        <a:prstGeom prst="rect">
                          <a:avLst/>
                        </a:prstGeom>
                        <a:solidFill>
                          <a:schemeClr val="accent1">
                            <a:alpha val="35000"/>
                          </a:schemeClr>
                        </a:solidFill>
                        <a:ln>
                          <a:solidFill>
                            <a:schemeClr val="tx2">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65312A8A" w14:textId="41A6C19F" w:rsidR="005A5E9A" w:rsidRDefault="005A5E9A" w:rsidP="00B814FB">
                            <w:pPr>
                              <w:jc w:val="center"/>
                            </w:pPr>
                            <w:r>
                              <w:t xml:space="preserve">The ANRDR team can be contacted via email: </w:t>
                            </w:r>
                            <w:hyperlink r:id="rId12" w:history="1">
                              <w:r w:rsidRPr="00AF6F43">
                                <w:rPr>
                                  <w:rStyle w:val="Hyperlink"/>
                                </w:rPr>
                                <w:t>anrdr@arpansa.gov.au</w:t>
                              </w:r>
                            </w:hyperlink>
                            <w:r>
                              <w:t xml:space="preserve"> or free call </w:t>
                            </w:r>
                            <w:r>
                              <w:br/>
                              <w:t>1800 022 333</w:t>
                            </w:r>
                          </w:p>
                        </w:txbxContent>
                      </wps:txbx>
                      <wps:bodyPr rot="0" vert="horz" wrap="square" lIns="91440" tIns="45720" rIns="91440" bIns="45720" anchor="t" anchorCtr="0">
                        <a:noAutofit/>
                      </wps:bodyPr>
                    </wps:wsp>
                  </a:graphicData>
                </a:graphic>
              </wp:inline>
            </w:drawing>
          </mc:Choice>
          <mc:Fallback>
            <w:pict>
              <v:shapetype w14:anchorId="7C09CADF" id="_x0000_t202" coordsize="21600,21600" o:spt="202" path="m,l,21600r21600,l21600,xe">
                <v:stroke joinstyle="miter"/>
                <v:path gradientshapeok="t" o:connecttype="rect"/>
              </v:shapetype>
              <v:shape id="Text Box 2" o:spid="_x0000_s1026" type="#_x0000_t202" style="width:481.55pt;height: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" fillcolor="#e3ccf4 [3204]" strokecolor="#9b4ad6 [1951]" strokeweight="2pt">
                <v:fill opacity="22873f"/>
                <v:textbox>
                  <w:txbxContent>
                    <w:p w14:paraId="65312A8A" w14:textId="41A6C19F" w:rsidR="005A5E9A" w:rsidRDefault="005A5E9A" w:rsidP="00B814FB">
                      <w:pPr>
                        <w:jc w:val="center"/>
                      </w:pPr>
                      <w:r>
                        <w:t xml:space="preserve">The ANRDR team can be contacted via email: </w:t>
                      </w:r>
                      <w:hyperlink r:id="rId13" w:history="1">
                        <w:r w:rsidRPr="00AF6F43">
                          <w:rPr>
                            <w:rStyle w:val="Hyperlink"/>
                          </w:rPr>
                          <w:t>anrdr@arpansa.gov.au</w:t>
                        </w:r>
                      </w:hyperlink>
                      <w:r>
                        <w:t xml:space="preserve"> or free call </w:t>
                      </w:r>
                      <w:r>
                        <w:br/>
                        <w:t>1800 022 333</w:t>
                      </w:r>
                    </w:p>
                  </w:txbxContent>
                </v:textbox>
                <w10:anchorlock/>
              </v:shape>
            </w:pict>
          </mc:Fallback>
        </mc:AlternateContent>
      </w:r>
    </w:p>
    <w:p w14:paraId="10D8B2E9" w14:textId="77777777" w:rsidR="00B814FB" w:rsidRPr="004A00B5" w:rsidRDefault="00B814FB" w:rsidP="006D3B8B">
      <w:pPr>
        <w:pStyle w:val="Heading2"/>
      </w:pPr>
      <w:bookmarkStart w:id="6" w:name="_Toc447616181"/>
      <w:bookmarkStart w:id="7" w:name="_Toc25826411"/>
      <w:r w:rsidRPr="006D3B8B">
        <w:t>Employer</w:t>
      </w:r>
      <w:r w:rsidRPr="004A00B5">
        <w:t xml:space="preserve"> with </w:t>
      </w:r>
      <w:r>
        <w:t>O</w:t>
      </w:r>
      <w:r w:rsidRPr="004A00B5">
        <w:t xml:space="preserve">ne </w:t>
      </w:r>
      <w:r>
        <w:t>W</w:t>
      </w:r>
      <w:r w:rsidRPr="004A00B5">
        <w:t>orksite</w:t>
      </w:r>
      <w:bookmarkEnd w:id="6"/>
      <w:bookmarkEnd w:id="7"/>
    </w:p>
    <w:p w14:paraId="645452E8" w14:textId="338D493D" w:rsidR="00B814FB" w:rsidRDefault="00B814FB" w:rsidP="00B814FB">
      <w:r>
        <w:fldChar w:fldCharType="begin"/>
      </w:r>
      <w:r>
        <w:instrText xml:space="preserve"> REF _Ref442102519 \h  \* MERGEFORMAT </w:instrText>
      </w:r>
      <w:r>
        <w:fldChar w:fldCharType="separate"/>
      </w:r>
      <w:r w:rsidR="00A17F32">
        <w:t xml:space="preserve">Figure </w:t>
      </w:r>
      <w:r w:rsidR="00A17F32">
        <w:rPr>
          <w:noProof/>
        </w:rPr>
        <w:t>1</w:t>
      </w:r>
      <w:r>
        <w:fldChar w:fldCharType="end"/>
      </w:r>
      <w:r>
        <w:t xml:space="preserve"> demonstrates a simple organisational structure for an </w:t>
      </w:r>
      <w:r w:rsidR="00E4635D">
        <w:t>e</w:t>
      </w:r>
      <w:r w:rsidRPr="00B814FB">
        <w:t>mployer</w:t>
      </w:r>
      <w:r>
        <w:t xml:space="preserve"> that has only one worksite. For the purpose of reporting data to the ANRDR, the </w:t>
      </w:r>
      <w:r w:rsidR="00E4635D">
        <w:t>r</w:t>
      </w:r>
      <w:r>
        <w:t xml:space="preserve">eporting </w:t>
      </w:r>
      <w:r w:rsidR="00E4635D">
        <w:t>g</w:t>
      </w:r>
      <w:r>
        <w:t xml:space="preserve">roup may be the same as the </w:t>
      </w:r>
      <w:r w:rsidR="00E4635D">
        <w:t>e</w:t>
      </w:r>
      <w:r>
        <w:t>mployer.</w:t>
      </w:r>
    </w:p>
    <w:p w14:paraId="11FD8C50" w14:textId="77777777" w:rsidR="00B814FB" w:rsidRDefault="00B814FB" w:rsidP="00B814FB">
      <w:pPr>
        <w:keepNext/>
        <w:jc w:val="center"/>
      </w:pPr>
      <w:r w:rsidRPr="003010EF">
        <w:rPr>
          <w:noProof/>
          <w:lang w:eastAsia="en-AU"/>
        </w:rPr>
        <w:lastRenderedPageBreak/>
        <w:drawing>
          <wp:inline distT="0" distB="0" distL="0" distR="0" wp14:anchorId="347CF385" wp14:editId="55197DED">
            <wp:extent cx="2136710" cy="2062065"/>
            <wp:effectExtent l="0" t="0" r="0" b="527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6FCA078" w14:textId="77777777" w:rsidR="00B814FB" w:rsidRDefault="00B814FB" w:rsidP="00B814FB">
      <w:pPr>
        <w:pStyle w:val="Caption"/>
        <w:jc w:val="center"/>
      </w:pPr>
      <w:bookmarkStart w:id="8" w:name="_Ref442102519"/>
      <w:bookmarkStart w:id="9" w:name="_Ref442102504"/>
      <w:r>
        <w:t xml:space="preserve">Figure </w:t>
      </w:r>
      <w:r w:rsidR="008101E5">
        <w:rPr>
          <w:noProof/>
        </w:rPr>
        <w:fldChar w:fldCharType="begin"/>
      </w:r>
      <w:r w:rsidR="008101E5">
        <w:rPr>
          <w:noProof/>
        </w:rPr>
        <w:instrText xml:space="preserve"> SEQ Figure \* ARABIC </w:instrText>
      </w:r>
      <w:r w:rsidR="008101E5">
        <w:rPr>
          <w:noProof/>
        </w:rPr>
        <w:fldChar w:fldCharType="separate"/>
      </w:r>
      <w:r w:rsidR="00A17F32">
        <w:rPr>
          <w:noProof/>
        </w:rPr>
        <w:t>1</w:t>
      </w:r>
      <w:r w:rsidR="008101E5">
        <w:rPr>
          <w:noProof/>
        </w:rPr>
        <w:fldChar w:fldCharType="end"/>
      </w:r>
      <w:bookmarkEnd w:id="8"/>
      <w:r>
        <w:t>: Organisational structure with one worksite</w:t>
      </w:r>
      <w:bookmarkEnd w:id="9"/>
    </w:p>
    <w:p w14:paraId="64A4F967" w14:textId="77777777" w:rsidR="00B814FB" w:rsidRDefault="00B814FB" w:rsidP="006D3B8B">
      <w:pPr>
        <w:pStyle w:val="Heading2"/>
      </w:pPr>
      <w:bookmarkStart w:id="10" w:name="_Toc447616182"/>
      <w:bookmarkStart w:id="11" w:name="_Toc25826412"/>
      <w:r>
        <w:t>Employer with Multiple Worksites</w:t>
      </w:r>
      <w:bookmarkEnd w:id="10"/>
      <w:bookmarkEnd w:id="11"/>
    </w:p>
    <w:p w14:paraId="2800CE25" w14:textId="6A68DAD2" w:rsidR="00B814FB" w:rsidRDefault="00B814FB" w:rsidP="003369DB">
      <w:r>
        <w:fldChar w:fldCharType="begin"/>
      </w:r>
      <w:r>
        <w:instrText xml:space="preserve"> REF _Ref442102534 \h  \* MERGEFORMAT </w:instrText>
      </w:r>
      <w:r>
        <w:fldChar w:fldCharType="separate"/>
      </w:r>
      <w:r w:rsidR="00A17F32">
        <w:t xml:space="preserve">Figure </w:t>
      </w:r>
      <w:r w:rsidR="00A17F32">
        <w:rPr>
          <w:noProof/>
        </w:rPr>
        <w:t>2</w:t>
      </w:r>
      <w:r>
        <w:fldChar w:fldCharType="end"/>
      </w:r>
      <w:r>
        <w:t xml:space="preserve"> demonstrates the organisational structure for an </w:t>
      </w:r>
      <w:r w:rsidR="00E4635D">
        <w:t>e</w:t>
      </w:r>
      <w:r>
        <w:t xml:space="preserve">mployer that has multiple worksites, and maintains and reports their data from a central location. </w:t>
      </w:r>
      <w:r w:rsidR="00E4635D">
        <w:t>T</w:t>
      </w:r>
      <w:r>
        <w:t xml:space="preserve">he </w:t>
      </w:r>
      <w:r w:rsidR="00E4635D">
        <w:t>r</w:t>
      </w:r>
      <w:r>
        <w:t xml:space="preserve">eporting </w:t>
      </w:r>
      <w:r w:rsidR="00E4635D">
        <w:t>g</w:t>
      </w:r>
      <w:r>
        <w:t>roup may be the same as the Employer.</w:t>
      </w:r>
    </w:p>
    <w:p w14:paraId="41F1203B" w14:textId="77777777" w:rsidR="00B814FB" w:rsidRDefault="00B814FB" w:rsidP="00B814FB">
      <w:pPr>
        <w:keepNext/>
        <w:jc w:val="center"/>
      </w:pPr>
      <w:r w:rsidRPr="00CC1EC0">
        <w:rPr>
          <w:noProof/>
          <w:lang w:eastAsia="en-AU"/>
        </w:rPr>
        <w:drawing>
          <wp:inline distT="0" distB="0" distL="0" distR="0" wp14:anchorId="139B00D2" wp14:editId="7E9E9D29">
            <wp:extent cx="3004457" cy="2202025"/>
            <wp:effectExtent l="0" t="0" r="0" b="65405"/>
            <wp:docPr id="294" name="Diagram 2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A6E5983" w14:textId="77777777" w:rsidR="00B814FB" w:rsidRDefault="00B814FB" w:rsidP="00B814FB">
      <w:pPr>
        <w:pStyle w:val="Caption"/>
        <w:jc w:val="center"/>
      </w:pPr>
      <w:bookmarkStart w:id="12" w:name="_Ref442102534"/>
      <w:r>
        <w:t xml:space="preserve">Figure </w:t>
      </w:r>
      <w:r w:rsidR="008101E5">
        <w:rPr>
          <w:noProof/>
        </w:rPr>
        <w:fldChar w:fldCharType="begin"/>
      </w:r>
      <w:r w:rsidR="008101E5">
        <w:rPr>
          <w:noProof/>
        </w:rPr>
        <w:instrText xml:space="preserve"> SEQ Figure \* ARABIC </w:instrText>
      </w:r>
      <w:r w:rsidR="008101E5">
        <w:rPr>
          <w:noProof/>
        </w:rPr>
        <w:fldChar w:fldCharType="separate"/>
      </w:r>
      <w:r w:rsidR="00A17F32">
        <w:rPr>
          <w:noProof/>
        </w:rPr>
        <w:t>2</w:t>
      </w:r>
      <w:r w:rsidR="008101E5">
        <w:rPr>
          <w:noProof/>
        </w:rPr>
        <w:fldChar w:fldCharType="end"/>
      </w:r>
      <w:bookmarkEnd w:id="12"/>
      <w:r>
        <w:t>: Organisational structure with multiple worksites</w:t>
      </w:r>
    </w:p>
    <w:p w14:paraId="566CEDE0" w14:textId="77777777" w:rsidR="00B814FB" w:rsidRDefault="00B814FB" w:rsidP="006D3B8B">
      <w:pPr>
        <w:pStyle w:val="Heading2"/>
      </w:pPr>
      <w:bookmarkStart w:id="13" w:name="_Toc447616183"/>
      <w:bookmarkStart w:id="14" w:name="_Toc25826413"/>
      <w:r>
        <w:t>Employer with Multiple Reporting Groups and Multiple Worksites</w:t>
      </w:r>
      <w:bookmarkEnd w:id="13"/>
      <w:bookmarkEnd w:id="14"/>
    </w:p>
    <w:p w14:paraId="2BEE8ACF" w14:textId="29FB2144" w:rsidR="00B814FB" w:rsidRDefault="00B814FB" w:rsidP="003369DB">
      <w:r>
        <w:fldChar w:fldCharType="begin"/>
      </w:r>
      <w:r>
        <w:instrText xml:space="preserve"> REF _Ref442102787 \h  \* MERGEFORMAT </w:instrText>
      </w:r>
      <w:r>
        <w:fldChar w:fldCharType="separate"/>
      </w:r>
      <w:r w:rsidR="00A17F32">
        <w:t xml:space="preserve">Figure </w:t>
      </w:r>
      <w:r w:rsidR="00A17F32">
        <w:rPr>
          <w:noProof/>
        </w:rPr>
        <w:t>3</w:t>
      </w:r>
      <w:r>
        <w:fldChar w:fldCharType="end"/>
      </w:r>
      <w:r>
        <w:t xml:space="preserve"> demonstrates the organisational structure of an Employer with multiple </w:t>
      </w:r>
      <w:r w:rsidR="00E4635D">
        <w:t>r</w:t>
      </w:r>
      <w:r>
        <w:t xml:space="preserve">eporting </w:t>
      </w:r>
      <w:r w:rsidR="00E4635D">
        <w:t>g</w:t>
      </w:r>
      <w:r>
        <w:t xml:space="preserve">roups and multiple </w:t>
      </w:r>
      <w:r w:rsidR="00E4635D">
        <w:t>w</w:t>
      </w:r>
      <w:r>
        <w:t xml:space="preserve">orksites. In this example, the </w:t>
      </w:r>
      <w:r w:rsidR="00E4635D">
        <w:t>e</w:t>
      </w:r>
      <w:r>
        <w:t xml:space="preserve">mployer has two </w:t>
      </w:r>
      <w:r w:rsidR="00E4635D">
        <w:t>r</w:t>
      </w:r>
      <w:r>
        <w:t xml:space="preserve">eporting </w:t>
      </w:r>
      <w:r w:rsidR="00E4635D">
        <w:t>g</w:t>
      </w:r>
      <w:r>
        <w:t xml:space="preserve">roups, each with two </w:t>
      </w:r>
      <w:r w:rsidR="00E4635D">
        <w:t>w</w:t>
      </w:r>
      <w:r>
        <w:t xml:space="preserve">orksites. Since there is more than one </w:t>
      </w:r>
      <w:r w:rsidR="00E4635D">
        <w:t>r</w:t>
      </w:r>
      <w:r>
        <w:t xml:space="preserve">eporting </w:t>
      </w:r>
      <w:r w:rsidR="00E4635D">
        <w:t>g</w:t>
      </w:r>
      <w:r>
        <w:t xml:space="preserve">roup, they will have to be appropriately named so that they may be differentiated from one another. </w:t>
      </w:r>
    </w:p>
    <w:p w14:paraId="0ECE1005" w14:textId="29BFA92B" w:rsidR="00D46BA0" w:rsidRPr="004A00B5" w:rsidRDefault="00D46BA0" w:rsidP="003369DB">
      <w:r>
        <w:t xml:space="preserve">This type of organisational structure should be </w:t>
      </w:r>
      <w:r w:rsidR="00A44737">
        <w:t xml:space="preserve">used when </w:t>
      </w:r>
      <w:r w:rsidR="00CE0B8D">
        <w:t>an organisation handles dosimetry independently at different sites.</w:t>
      </w:r>
    </w:p>
    <w:p w14:paraId="794FF845" w14:textId="77777777" w:rsidR="00B814FB" w:rsidRDefault="00B814FB" w:rsidP="00B814FB">
      <w:pPr>
        <w:keepNext/>
        <w:jc w:val="center"/>
      </w:pPr>
      <w:r w:rsidRPr="00682C34">
        <w:rPr>
          <w:noProof/>
          <w:lang w:eastAsia="en-AU"/>
        </w:rPr>
        <w:lastRenderedPageBreak/>
        <w:drawing>
          <wp:inline distT="0" distB="0" distL="0" distR="0" wp14:anchorId="5FAC08F2" wp14:editId="0104F74C">
            <wp:extent cx="4703975" cy="2187019"/>
            <wp:effectExtent l="0" t="0" r="1905" b="0"/>
            <wp:docPr id="304" name="Diagram 3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BF45D70" w14:textId="77777777" w:rsidR="00B814FB" w:rsidRPr="004A00B5" w:rsidRDefault="00B814FB" w:rsidP="00B814FB">
      <w:pPr>
        <w:pStyle w:val="Caption"/>
        <w:jc w:val="center"/>
      </w:pPr>
      <w:bookmarkStart w:id="15" w:name="_Ref442102787"/>
      <w:r>
        <w:t xml:space="preserve">Figure </w:t>
      </w:r>
      <w:r w:rsidR="008101E5">
        <w:rPr>
          <w:noProof/>
        </w:rPr>
        <w:fldChar w:fldCharType="begin"/>
      </w:r>
      <w:r w:rsidR="008101E5">
        <w:rPr>
          <w:noProof/>
        </w:rPr>
        <w:instrText xml:space="preserve"> SEQ Figure \* ARABIC </w:instrText>
      </w:r>
      <w:r w:rsidR="008101E5">
        <w:rPr>
          <w:noProof/>
        </w:rPr>
        <w:fldChar w:fldCharType="separate"/>
      </w:r>
      <w:r w:rsidR="00A17F32">
        <w:rPr>
          <w:noProof/>
        </w:rPr>
        <w:t>3</w:t>
      </w:r>
      <w:r w:rsidR="008101E5">
        <w:rPr>
          <w:noProof/>
        </w:rPr>
        <w:fldChar w:fldCharType="end"/>
      </w:r>
      <w:bookmarkEnd w:id="15"/>
      <w:r>
        <w:t>: Organisational structure with multiple reporting groups</w:t>
      </w:r>
      <w:r>
        <w:rPr>
          <w:noProof/>
        </w:rPr>
        <w:t xml:space="preserve"> and muliple worksites</w:t>
      </w:r>
    </w:p>
    <w:p w14:paraId="38B15A98" w14:textId="77777777" w:rsidR="00B814FB" w:rsidRDefault="00B814FB" w:rsidP="00B814FB">
      <w:pPr>
        <w:pStyle w:val="Heading1"/>
      </w:pPr>
      <w:bookmarkStart w:id="16" w:name="_Toc447616184"/>
      <w:bookmarkStart w:id="17" w:name="_Toc25826414"/>
      <w:r>
        <w:t>File Data Content</w:t>
      </w:r>
      <w:bookmarkEnd w:id="16"/>
      <w:bookmarkEnd w:id="17"/>
    </w:p>
    <w:p w14:paraId="06ED48F2" w14:textId="332EE0E6" w:rsidR="00B814FB" w:rsidRDefault="00B814FB" w:rsidP="003369DB">
      <w:r>
        <w:t xml:space="preserve">The data to be submitted to the ANRDR </w:t>
      </w:r>
      <w:r w:rsidR="00A413A3">
        <w:t>is based on calendar quarters</w:t>
      </w:r>
      <w:r w:rsidRPr="005154A5">
        <w:rPr>
          <w:b/>
          <w:bCs/>
        </w:rPr>
        <w:t xml:space="preserve"> </w:t>
      </w:r>
      <w:r>
        <w:t>for each worker, whether a permanent employee, contractor or visitor, who was required to be monitored for occupational exposure during their time at a worksite, and for whom a radiation dose record exists at the worksite for the specified reporting period.</w:t>
      </w:r>
    </w:p>
    <w:p w14:paraId="58142994" w14:textId="3AE3C9E9" w:rsidR="00B814FB" w:rsidRDefault="00B814FB" w:rsidP="003369DB">
      <w:r>
        <w:t xml:space="preserve">The data submitted to the ANRDR is </w:t>
      </w:r>
      <w:r w:rsidR="00E4635D">
        <w:t>r</w:t>
      </w:r>
      <w:r>
        <w:t xml:space="preserve">eporting </w:t>
      </w:r>
      <w:r w:rsidR="00E4635D">
        <w:t>g</w:t>
      </w:r>
      <w:r>
        <w:t xml:space="preserve">roup specific, not </w:t>
      </w:r>
      <w:r w:rsidR="00E4635D">
        <w:t>e</w:t>
      </w:r>
      <w:r>
        <w:t xml:space="preserve">mployer or </w:t>
      </w:r>
      <w:r w:rsidR="00E4635D">
        <w:t>w</w:t>
      </w:r>
      <w:r>
        <w:t xml:space="preserve">orksite specific. That is, there is only </w:t>
      </w:r>
      <w:r w:rsidR="00E4635D">
        <w:t xml:space="preserve">one </w:t>
      </w:r>
      <w:r>
        <w:t xml:space="preserve">file from each </w:t>
      </w:r>
      <w:r w:rsidR="00E4635D">
        <w:t>r</w:t>
      </w:r>
      <w:r>
        <w:t xml:space="preserve">eporting </w:t>
      </w:r>
      <w:r w:rsidR="00E4635D">
        <w:t>g</w:t>
      </w:r>
      <w:r>
        <w:t xml:space="preserve">roup for each </w:t>
      </w:r>
      <w:r w:rsidR="00E4635D">
        <w:t>reporting period (</w:t>
      </w:r>
      <w:r>
        <w:t>year and quarter</w:t>
      </w:r>
      <w:r w:rsidR="00E4635D">
        <w:t>)</w:t>
      </w:r>
      <w:r>
        <w:t xml:space="preserve">. If a new file is submitted from a </w:t>
      </w:r>
      <w:r w:rsidR="00E4635D">
        <w:t>r</w:t>
      </w:r>
      <w:r>
        <w:t xml:space="preserve">eporting </w:t>
      </w:r>
      <w:r w:rsidR="00E4635D">
        <w:t>g</w:t>
      </w:r>
      <w:r>
        <w:t xml:space="preserve">roup for which data already exists for that </w:t>
      </w:r>
      <w:r w:rsidR="00E4635D">
        <w:t>y</w:t>
      </w:r>
      <w:r>
        <w:t xml:space="preserve">ear and </w:t>
      </w:r>
      <w:r w:rsidR="00E4635D">
        <w:t>q</w:t>
      </w:r>
      <w:r>
        <w:t>uarter, th</w:t>
      </w:r>
      <w:r w:rsidR="00A413A3">
        <w:t>at</w:t>
      </w:r>
      <w:r>
        <w:t xml:space="preserve"> entire dataset for that </w:t>
      </w:r>
      <w:r w:rsidR="00E4635D">
        <w:t>r</w:t>
      </w:r>
      <w:r>
        <w:t xml:space="preserve">eporting </w:t>
      </w:r>
      <w:r w:rsidR="00E4635D">
        <w:t>g</w:t>
      </w:r>
      <w:r>
        <w:t>roup will be replaced in the ANRDR database.</w:t>
      </w:r>
    </w:p>
    <w:p w14:paraId="188BFF6A" w14:textId="66CA90DD" w:rsidR="00B814FB" w:rsidRDefault="00B814FB" w:rsidP="003369DB">
      <w:r>
        <w:t xml:space="preserve">In order to ensure consistency of the data, each record (row) in the file must contain the same values </w:t>
      </w:r>
      <w:r w:rsidR="00A413A3">
        <w:t>for the</w:t>
      </w:r>
      <w:r>
        <w:t xml:space="preserve"> </w:t>
      </w:r>
      <w:r w:rsidR="00E4635D">
        <w:t>r</w:t>
      </w:r>
      <w:r>
        <w:t xml:space="preserve">eporting </w:t>
      </w:r>
      <w:r w:rsidR="00E4635D">
        <w:t>g</w:t>
      </w:r>
      <w:r>
        <w:t xml:space="preserve">roup </w:t>
      </w:r>
      <w:r w:rsidR="00E4635D">
        <w:t>n</w:t>
      </w:r>
      <w:r>
        <w:t xml:space="preserve">umber, </w:t>
      </w:r>
      <w:r w:rsidR="00E4635D">
        <w:t>y</w:t>
      </w:r>
      <w:r>
        <w:t xml:space="preserve">ear and </w:t>
      </w:r>
      <w:r w:rsidR="00E4635D">
        <w:t>q</w:t>
      </w:r>
      <w:r>
        <w:t>uarter, respectively</w:t>
      </w:r>
      <w:r w:rsidR="00A413A3" w:rsidRPr="00A413A3">
        <w:t xml:space="preserve"> </w:t>
      </w:r>
      <w:r w:rsidR="00A413A3">
        <w:t>(columns B, C and D when viewed in Excel</w:t>
      </w:r>
      <w:r>
        <w:t>).</w:t>
      </w:r>
    </w:p>
    <w:p w14:paraId="4DD24785" w14:textId="77777777" w:rsidR="00B814FB" w:rsidRDefault="00B814FB" w:rsidP="00B814FB">
      <w:pPr>
        <w:pStyle w:val="Heading1"/>
      </w:pPr>
      <w:bookmarkStart w:id="18" w:name="_Toc441234442"/>
      <w:bookmarkStart w:id="19" w:name="_Toc441654301"/>
      <w:bookmarkStart w:id="20" w:name="_Toc441821856"/>
      <w:bookmarkStart w:id="21" w:name="_Toc441822910"/>
      <w:bookmarkStart w:id="22" w:name="_Toc441825514"/>
      <w:bookmarkStart w:id="23" w:name="_Toc442076625"/>
      <w:bookmarkStart w:id="24" w:name="_Toc442091592"/>
      <w:bookmarkStart w:id="25" w:name="_Toc442101937"/>
      <w:bookmarkStart w:id="26" w:name="_Toc442103214"/>
      <w:bookmarkStart w:id="27" w:name="_Toc442103309"/>
      <w:bookmarkStart w:id="28" w:name="_Toc442165030"/>
      <w:bookmarkStart w:id="29" w:name="_Toc447616185"/>
      <w:bookmarkStart w:id="30" w:name="_Toc25826415"/>
      <w:bookmarkEnd w:id="18"/>
      <w:bookmarkEnd w:id="19"/>
      <w:bookmarkEnd w:id="20"/>
      <w:bookmarkEnd w:id="21"/>
      <w:bookmarkEnd w:id="22"/>
      <w:bookmarkEnd w:id="23"/>
      <w:bookmarkEnd w:id="24"/>
      <w:bookmarkEnd w:id="25"/>
      <w:bookmarkEnd w:id="26"/>
      <w:bookmarkEnd w:id="27"/>
      <w:bookmarkEnd w:id="28"/>
      <w:r>
        <w:t>File Format and Record Types</w:t>
      </w:r>
      <w:bookmarkEnd w:id="29"/>
      <w:bookmarkEnd w:id="30"/>
    </w:p>
    <w:p w14:paraId="170E9422" w14:textId="77777777" w:rsidR="00B814FB" w:rsidRDefault="00B814FB" w:rsidP="003369DB">
      <w:r w:rsidRPr="009039CB">
        <w:t>The following abbreviations are</w:t>
      </w:r>
      <w:r>
        <w:t xml:space="preserve"> used throughout this document:</w:t>
      </w:r>
    </w:p>
    <w:p w14:paraId="25559586" w14:textId="77777777" w:rsidR="00B814FB" w:rsidRDefault="00B814FB" w:rsidP="003369DB">
      <w:r w:rsidRPr="009039CB">
        <w:t xml:space="preserve">HDR1 means </w:t>
      </w:r>
      <w:r w:rsidRPr="009039CB">
        <w:rPr>
          <w:b/>
        </w:rPr>
        <w:t>H</w:t>
      </w:r>
      <w:r w:rsidRPr="009039CB">
        <w:t>ea</w:t>
      </w:r>
      <w:r w:rsidRPr="009039CB">
        <w:rPr>
          <w:b/>
        </w:rPr>
        <w:t>D</w:t>
      </w:r>
      <w:r w:rsidRPr="009039CB">
        <w:t>e</w:t>
      </w:r>
      <w:r w:rsidRPr="009039CB">
        <w:rPr>
          <w:b/>
        </w:rPr>
        <w:t>R</w:t>
      </w:r>
      <w:r w:rsidRPr="009039CB">
        <w:t xml:space="preserve"> level </w:t>
      </w:r>
      <w:r w:rsidRPr="009039CB">
        <w:rPr>
          <w:b/>
        </w:rPr>
        <w:t>1</w:t>
      </w:r>
      <w:r>
        <w:br/>
      </w:r>
      <w:r w:rsidRPr="009039CB">
        <w:t xml:space="preserve">HDR2 means </w:t>
      </w:r>
      <w:r w:rsidRPr="009039CB">
        <w:rPr>
          <w:b/>
        </w:rPr>
        <w:t>H</w:t>
      </w:r>
      <w:r w:rsidRPr="009039CB">
        <w:t>ea</w:t>
      </w:r>
      <w:r w:rsidRPr="009039CB">
        <w:rPr>
          <w:b/>
        </w:rPr>
        <w:t>D</w:t>
      </w:r>
      <w:r w:rsidRPr="009039CB">
        <w:t>e</w:t>
      </w:r>
      <w:r w:rsidRPr="009039CB">
        <w:rPr>
          <w:b/>
        </w:rPr>
        <w:t>R</w:t>
      </w:r>
      <w:r w:rsidRPr="009039CB">
        <w:t xml:space="preserve"> level </w:t>
      </w:r>
      <w:r w:rsidRPr="009039CB">
        <w:rPr>
          <w:b/>
        </w:rPr>
        <w:t>2</w:t>
      </w:r>
      <w:r>
        <w:br/>
      </w:r>
      <w:r w:rsidRPr="009039CB">
        <w:t xml:space="preserve">DAT1 means </w:t>
      </w:r>
      <w:r w:rsidRPr="009039CB">
        <w:rPr>
          <w:b/>
        </w:rPr>
        <w:t>DAT</w:t>
      </w:r>
      <w:r w:rsidRPr="009039CB">
        <w:t xml:space="preserve">a level </w:t>
      </w:r>
      <w:r w:rsidRPr="009039CB">
        <w:rPr>
          <w:b/>
        </w:rPr>
        <w:t>1</w:t>
      </w:r>
      <w:r w:rsidRPr="009039CB">
        <w:t xml:space="preserve"> </w:t>
      </w:r>
    </w:p>
    <w:p w14:paraId="5F55FFDB" w14:textId="68B3AB2D" w:rsidR="00B814FB" w:rsidRPr="009039CB" w:rsidRDefault="00B814FB" w:rsidP="003369DB">
      <w:r>
        <w:t xml:space="preserve">The data file </w:t>
      </w:r>
      <w:r w:rsidR="00A413A3">
        <w:t>is submitted</w:t>
      </w:r>
      <w:r>
        <w:t xml:space="preserve"> in CSV (</w:t>
      </w:r>
      <w:r w:rsidR="00E4635D">
        <w:t>c</w:t>
      </w:r>
      <w:r>
        <w:t xml:space="preserve">omma </w:t>
      </w:r>
      <w:r w:rsidR="00E4635D">
        <w:t>s</w:t>
      </w:r>
      <w:r>
        <w:t xml:space="preserve">eparated </w:t>
      </w:r>
      <w:r w:rsidR="00E4635D">
        <w:t>v</w:t>
      </w:r>
      <w:r>
        <w:t xml:space="preserve">alue) format and consists of a predefined structure. </w:t>
      </w:r>
      <w:r w:rsidRPr="009039CB">
        <w:t xml:space="preserve">There </w:t>
      </w:r>
      <w:r>
        <w:t>are</w:t>
      </w:r>
      <w:r w:rsidRPr="009039CB">
        <w:t xml:space="preserve"> three record types in each submitted file: </w:t>
      </w:r>
    </w:p>
    <w:p w14:paraId="01456E06" w14:textId="4B5A03DB" w:rsidR="00B814FB" w:rsidRPr="009039CB" w:rsidRDefault="00B814FB" w:rsidP="003369DB">
      <w:pPr>
        <w:pStyle w:val="ListParagraph"/>
        <w:numPr>
          <w:ilvl w:val="0"/>
          <w:numId w:val="15"/>
        </w:numPr>
        <w:spacing w:before="0" w:after="200" w:line="276" w:lineRule="auto"/>
        <w:ind w:left="426" w:hanging="426"/>
        <w:contextualSpacing/>
      </w:pPr>
      <w:r w:rsidRPr="009039CB">
        <w:lastRenderedPageBreak/>
        <w:t xml:space="preserve">A single </w:t>
      </w:r>
      <w:r w:rsidRPr="009039CB">
        <w:rPr>
          <w:b/>
        </w:rPr>
        <w:t>HDR1</w:t>
      </w:r>
      <w:r w:rsidRPr="009039CB">
        <w:t xml:space="preserve"> record which corresponds to the </w:t>
      </w:r>
      <w:r w:rsidR="00E4635D">
        <w:t>e</w:t>
      </w:r>
      <w:r>
        <w:t xml:space="preserve">mployer information (see </w:t>
      </w:r>
      <w:hyperlink w:anchor="_Employer_Record_(HDR1)" w:history="1">
        <w:r w:rsidR="00E4635D">
          <w:rPr>
            <w:rStyle w:val="Hyperlink"/>
          </w:rPr>
          <w:t>s</w:t>
        </w:r>
        <w:r w:rsidRPr="00C462C2">
          <w:rPr>
            <w:rStyle w:val="Hyperlink"/>
          </w:rPr>
          <w:t>ection 4</w:t>
        </w:r>
      </w:hyperlink>
      <w:r>
        <w:t>).</w:t>
      </w:r>
    </w:p>
    <w:p w14:paraId="5F9A7A26" w14:textId="765291D8" w:rsidR="00B814FB" w:rsidRPr="009039CB" w:rsidRDefault="00B814FB" w:rsidP="003369DB">
      <w:pPr>
        <w:pStyle w:val="ListParagraph"/>
        <w:numPr>
          <w:ilvl w:val="0"/>
          <w:numId w:val="15"/>
        </w:numPr>
        <w:spacing w:before="0" w:after="200" w:line="276" w:lineRule="auto"/>
        <w:ind w:left="426" w:hanging="426"/>
        <w:contextualSpacing/>
      </w:pPr>
      <w:r w:rsidRPr="009039CB">
        <w:t>O</w:t>
      </w:r>
      <w:r w:rsidRPr="00B2743B">
        <w:t xml:space="preserve">ne </w:t>
      </w:r>
      <w:r w:rsidRPr="009039CB">
        <w:rPr>
          <w:b/>
        </w:rPr>
        <w:t>HDR2</w:t>
      </w:r>
      <w:r w:rsidRPr="00B2743B">
        <w:t xml:space="preserve"> record for each </w:t>
      </w:r>
      <w:r w:rsidR="00E4635D">
        <w:t>w</w:t>
      </w:r>
      <w:r>
        <w:t>orksite</w:t>
      </w:r>
      <w:r w:rsidRPr="009039CB">
        <w:t xml:space="preserve"> </w:t>
      </w:r>
      <w:r>
        <w:t xml:space="preserve">registered under the </w:t>
      </w:r>
      <w:r w:rsidR="00E4635D">
        <w:t>r</w:t>
      </w:r>
      <w:r>
        <w:t xml:space="preserve">eporting </w:t>
      </w:r>
      <w:r w:rsidR="00E4635D">
        <w:t>g</w:t>
      </w:r>
      <w:r>
        <w:t>roup – e</w:t>
      </w:r>
      <w:r w:rsidRPr="009039CB">
        <w:t xml:space="preserve">ach </w:t>
      </w:r>
      <w:r w:rsidR="00A413A3">
        <w:t>HDR2</w:t>
      </w:r>
      <w:r w:rsidR="00A413A3" w:rsidRPr="001D74B2">
        <w:t xml:space="preserve"> </w:t>
      </w:r>
      <w:r w:rsidRPr="001D74B2">
        <w:t xml:space="preserve">record identifies the </w:t>
      </w:r>
      <w:r w:rsidR="00E4635D">
        <w:t>w</w:t>
      </w:r>
      <w:r w:rsidRPr="001D74B2">
        <w:t>ork</w:t>
      </w:r>
      <w:r>
        <w:t>s</w:t>
      </w:r>
      <w:r w:rsidRPr="009039CB">
        <w:t>ite (</w:t>
      </w:r>
      <w:r>
        <w:t xml:space="preserve">the </w:t>
      </w:r>
      <w:r w:rsidR="00E4635D">
        <w:t>w</w:t>
      </w:r>
      <w:r>
        <w:t xml:space="preserve">orksite details in the data file must match the </w:t>
      </w:r>
      <w:r w:rsidR="00E4635D">
        <w:t>w</w:t>
      </w:r>
      <w:r>
        <w:t>orksite details registered in the ANRDR portal</w:t>
      </w:r>
      <w:r w:rsidRPr="009039CB">
        <w:t xml:space="preserve">). </w:t>
      </w:r>
      <w:r>
        <w:t>T</w:t>
      </w:r>
      <w:r w:rsidRPr="009039CB">
        <w:t xml:space="preserve">he dose parameters used in the </w:t>
      </w:r>
      <w:r>
        <w:t>calculation</w:t>
      </w:r>
      <w:r w:rsidRPr="009039CB">
        <w:t xml:space="preserve"> of doses </w:t>
      </w:r>
      <w:r>
        <w:t>are also included in this record</w:t>
      </w:r>
      <w:r w:rsidRPr="001D74B2">
        <w:t xml:space="preserve"> (</w:t>
      </w:r>
      <w:r>
        <w:t>s</w:t>
      </w:r>
      <w:r w:rsidRPr="009039CB">
        <w:t xml:space="preserve">ee </w:t>
      </w:r>
      <w:hyperlink w:anchor="_Worksite_Record_(HDR2)" w:history="1">
        <w:r w:rsidR="00E4635D">
          <w:rPr>
            <w:rStyle w:val="Hyperlink"/>
          </w:rPr>
          <w:t>s</w:t>
        </w:r>
        <w:r w:rsidRPr="00B716C9">
          <w:rPr>
            <w:rStyle w:val="Hyperlink"/>
          </w:rPr>
          <w:t>ection 5</w:t>
        </w:r>
      </w:hyperlink>
      <w:r>
        <w:t>).</w:t>
      </w:r>
    </w:p>
    <w:p w14:paraId="444CF6D2" w14:textId="256E38CE" w:rsidR="00B814FB" w:rsidRDefault="00B814FB" w:rsidP="003369DB">
      <w:pPr>
        <w:pStyle w:val="ListParagraph"/>
        <w:numPr>
          <w:ilvl w:val="0"/>
          <w:numId w:val="15"/>
        </w:numPr>
        <w:spacing w:before="0" w:after="200" w:line="276" w:lineRule="auto"/>
        <w:ind w:left="426" w:hanging="426"/>
        <w:contextualSpacing/>
      </w:pPr>
      <w:r>
        <w:t>At least one</w:t>
      </w:r>
      <w:r w:rsidRPr="009039CB">
        <w:t xml:space="preserve"> </w:t>
      </w:r>
      <w:r w:rsidRPr="009039CB">
        <w:rPr>
          <w:b/>
        </w:rPr>
        <w:t>DAT1</w:t>
      </w:r>
      <w:r>
        <w:t xml:space="preserve"> record – e</w:t>
      </w:r>
      <w:r w:rsidRPr="009039CB">
        <w:t xml:space="preserve">ach </w:t>
      </w:r>
      <w:r w:rsidR="00A413A3">
        <w:t>DAT1</w:t>
      </w:r>
      <w:r w:rsidR="00A413A3" w:rsidRPr="009039CB">
        <w:t xml:space="preserve"> </w:t>
      </w:r>
      <w:r w:rsidRPr="009039CB">
        <w:t xml:space="preserve">record </w:t>
      </w:r>
      <w:r w:rsidR="00A413A3">
        <w:t xml:space="preserve">relates to one worker and </w:t>
      </w:r>
      <w:r w:rsidRPr="009039CB">
        <w:t xml:space="preserve">provides </w:t>
      </w:r>
      <w:r w:rsidR="00A413A3">
        <w:t>a w</w:t>
      </w:r>
      <w:r>
        <w:t>orker</w:t>
      </w:r>
      <w:r w:rsidR="00A413A3">
        <w:t>’s</w:t>
      </w:r>
      <w:r w:rsidRPr="009039CB">
        <w:t xml:space="preserve"> d</w:t>
      </w:r>
      <w:r>
        <w:t xml:space="preserve">ose and identifying information (see </w:t>
      </w:r>
      <w:hyperlink w:anchor="_Worker_Identification_and" w:history="1">
        <w:r w:rsidR="00E4635D">
          <w:rPr>
            <w:rStyle w:val="Hyperlink"/>
          </w:rPr>
          <w:t>s</w:t>
        </w:r>
        <w:r w:rsidRPr="006D3B8B">
          <w:rPr>
            <w:rStyle w:val="Hyperlink"/>
          </w:rPr>
          <w:t>ection</w:t>
        </w:r>
        <w:r w:rsidRPr="00B716C9">
          <w:rPr>
            <w:rStyle w:val="Hyperlink"/>
          </w:rPr>
          <w:t xml:space="preserve"> 7</w:t>
        </w:r>
      </w:hyperlink>
      <w:r w:rsidRPr="009039CB">
        <w:t>).</w:t>
      </w:r>
    </w:p>
    <w:p w14:paraId="57A5B49F" w14:textId="7DAB8306" w:rsidR="00B814FB" w:rsidRDefault="00E4635D" w:rsidP="003369DB">
      <w:r>
        <w:t>T</w:t>
      </w:r>
      <w:r w:rsidR="00B814FB" w:rsidRPr="005A4D2D">
        <w:t xml:space="preserve">he record types </w:t>
      </w:r>
      <w:r>
        <w:t>are</w:t>
      </w:r>
      <w:r w:rsidRPr="005A4D2D">
        <w:t xml:space="preserve"> </w:t>
      </w:r>
      <w:r w:rsidR="00B814FB" w:rsidRPr="005A4D2D">
        <w:t xml:space="preserve">provided in </w:t>
      </w:r>
      <w:r w:rsidR="00B814FB" w:rsidRPr="005A4D2D">
        <w:fldChar w:fldCharType="begin"/>
      </w:r>
      <w:r w:rsidR="00B814FB" w:rsidRPr="005A4D2D">
        <w:instrText xml:space="preserve"> REF _Ref447614085 \h  \* MERGEFORMAT </w:instrText>
      </w:r>
      <w:r w:rsidR="00B814FB" w:rsidRPr="005A4D2D">
        <w:fldChar w:fldCharType="separate"/>
      </w:r>
      <w:r w:rsidR="00A17F32" w:rsidRPr="00372030">
        <w:t xml:space="preserve">Table </w:t>
      </w:r>
      <w:r w:rsidR="00A17F32">
        <w:rPr>
          <w:noProof/>
        </w:rPr>
        <w:t>1</w:t>
      </w:r>
      <w:r w:rsidR="00B814FB" w:rsidRPr="005A4D2D">
        <w:fldChar w:fldCharType="end"/>
      </w:r>
      <w:r w:rsidR="00B814FB" w:rsidRPr="005A4D2D">
        <w:t>.</w:t>
      </w:r>
    </w:p>
    <w:p w14:paraId="77C27882" w14:textId="3F38E890" w:rsidR="00EA1757" w:rsidRPr="005A5E9A" w:rsidRDefault="00B814FB" w:rsidP="005A5E9A">
      <w:pPr>
        <w:pStyle w:val="Caption"/>
        <w:jc w:val="center"/>
        <w:rPr>
          <w:sz w:val="22"/>
        </w:rPr>
      </w:pPr>
      <w:bookmarkStart w:id="31" w:name="_Ref447614085"/>
      <w:bookmarkStart w:id="32" w:name="_Ref447614389"/>
      <w:r w:rsidRPr="00372030">
        <w:rPr>
          <w:sz w:val="22"/>
        </w:rPr>
        <w:t xml:space="preserve">Table </w:t>
      </w:r>
      <w:r w:rsidRPr="00372030">
        <w:rPr>
          <w:sz w:val="22"/>
        </w:rPr>
        <w:fldChar w:fldCharType="begin"/>
      </w:r>
      <w:r w:rsidRPr="00372030">
        <w:rPr>
          <w:sz w:val="22"/>
        </w:rPr>
        <w:instrText xml:space="preserve"> SEQ Table \* ARABIC </w:instrText>
      </w:r>
      <w:r w:rsidRPr="00372030">
        <w:rPr>
          <w:sz w:val="22"/>
        </w:rPr>
        <w:fldChar w:fldCharType="separate"/>
      </w:r>
      <w:r w:rsidR="00C0128B">
        <w:rPr>
          <w:noProof/>
          <w:sz w:val="22"/>
        </w:rPr>
        <w:t>1</w:t>
      </w:r>
      <w:r w:rsidRPr="00372030">
        <w:rPr>
          <w:sz w:val="22"/>
        </w:rPr>
        <w:fldChar w:fldCharType="end"/>
      </w:r>
      <w:bookmarkEnd w:id="31"/>
      <w:r w:rsidRPr="00372030">
        <w:rPr>
          <w:sz w:val="22"/>
        </w:rPr>
        <w:t>: Summary of record types</w:t>
      </w:r>
      <w:bookmarkStart w:id="33" w:name="_Toc441234444"/>
      <w:bookmarkStart w:id="34" w:name="_Toc441654303"/>
      <w:bookmarkStart w:id="35" w:name="_Toc441821858"/>
      <w:bookmarkStart w:id="36" w:name="_Toc441822912"/>
      <w:bookmarkStart w:id="37" w:name="_Toc441825516"/>
      <w:bookmarkStart w:id="38" w:name="_Toc442076627"/>
      <w:bookmarkStart w:id="39" w:name="_Toc442091594"/>
      <w:bookmarkStart w:id="40" w:name="_Toc442101939"/>
      <w:bookmarkStart w:id="41" w:name="_Toc442103216"/>
      <w:bookmarkStart w:id="42" w:name="_Toc442103311"/>
      <w:bookmarkEnd w:id="32"/>
      <w:bookmarkEnd w:id="33"/>
      <w:bookmarkEnd w:id="34"/>
      <w:bookmarkEnd w:id="35"/>
      <w:bookmarkEnd w:id="36"/>
      <w:bookmarkEnd w:id="37"/>
      <w:bookmarkEnd w:id="38"/>
      <w:bookmarkEnd w:id="39"/>
      <w:bookmarkEnd w:id="40"/>
      <w:bookmarkEnd w:id="41"/>
      <w:bookmarkEnd w:id="42"/>
    </w:p>
    <w:tbl>
      <w:tblPr>
        <w:tblStyle w:val="GenericARPANSA"/>
        <w:tblW w:w="9628" w:type="dxa"/>
        <w:tblLook w:val="04A0" w:firstRow="1" w:lastRow="0" w:firstColumn="1" w:lastColumn="0" w:noHBand="0" w:noVBand="1"/>
      </w:tblPr>
      <w:tblGrid>
        <w:gridCol w:w="1555"/>
        <w:gridCol w:w="3685"/>
        <w:gridCol w:w="4388"/>
      </w:tblGrid>
      <w:tr w:rsidR="00EA1757" w14:paraId="11E72F8B" w14:textId="77777777" w:rsidTr="00262EC1">
        <w:trPr>
          <w:cnfStyle w:val="100000000000" w:firstRow="1" w:lastRow="0" w:firstColumn="0" w:lastColumn="0" w:oddVBand="0" w:evenVBand="0" w:oddHBand="0" w:evenHBand="0" w:firstRowFirstColumn="0" w:firstRowLastColumn="0" w:lastRowFirstColumn="0" w:lastRowLastColumn="0"/>
        </w:trPr>
        <w:tc>
          <w:tcPr>
            <w:tcW w:w="1555" w:type="dxa"/>
          </w:tcPr>
          <w:p w14:paraId="7A95F933" w14:textId="77777777" w:rsidR="00EA1757" w:rsidRDefault="00EA1757" w:rsidP="00262EC1">
            <w:r>
              <w:t>Record type</w:t>
            </w:r>
          </w:p>
        </w:tc>
        <w:tc>
          <w:tcPr>
            <w:tcW w:w="3685" w:type="dxa"/>
          </w:tcPr>
          <w:p w14:paraId="668621F8" w14:textId="77777777" w:rsidR="00EA1757" w:rsidRDefault="00EA1757" w:rsidP="00262EC1">
            <w:r>
              <w:t>Frequency (per file)</w:t>
            </w:r>
          </w:p>
        </w:tc>
        <w:tc>
          <w:tcPr>
            <w:tcW w:w="4388" w:type="dxa"/>
          </w:tcPr>
          <w:p w14:paraId="42D21E74" w14:textId="77777777" w:rsidR="00EA1757" w:rsidRDefault="00EA1757" w:rsidP="00262EC1">
            <w:r>
              <w:t>Description</w:t>
            </w:r>
          </w:p>
        </w:tc>
      </w:tr>
      <w:tr w:rsidR="00EA1757" w14:paraId="31510F26" w14:textId="77777777" w:rsidTr="00262EC1">
        <w:tc>
          <w:tcPr>
            <w:tcW w:w="1555" w:type="dxa"/>
          </w:tcPr>
          <w:p w14:paraId="6D17B472" w14:textId="77777777" w:rsidR="00EA1757" w:rsidRDefault="00EA1757" w:rsidP="00262EC1">
            <w:r>
              <w:t>HDR1</w:t>
            </w:r>
          </w:p>
        </w:tc>
        <w:tc>
          <w:tcPr>
            <w:tcW w:w="3685" w:type="dxa"/>
          </w:tcPr>
          <w:p w14:paraId="41726829" w14:textId="77777777" w:rsidR="00EA1757" w:rsidRDefault="00EA1757" w:rsidP="00262EC1">
            <w:pPr>
              <w:jc w:val="left"/>
            </w:pPr>
            <w:r>
              <w:t>Only one.</w:t>
            </w:r>
          </w:p>
        </w:tc>
        <w:tc>
          <w:tcPr>
            <w:tcW w:w="4388" w:type="dxa"/>
          </w:tcPr>
          <w:p w14:paraId="5D12B25A" w14:textId="77777777" w:rsidR="00EA1757" w:rsidRDefault="00EA1757" w:rsidP="00262EC1">
            <w:pPr>
              <w:jc w:val="left"/>
            </w:pPr>
            <w:r>
              <w:t>Contains employer information.</w:t>
            </w:r>
          </w:p>
        </w:tc>
      </w:tr>
      <w:tr w:rsidR="00EA1757" w14:paraId="34D0EA93" w14:textId="77777777" w:rsidTr="00262EC1">
        <w:trPr>
          <w:cnfStyle w:val="000000010000" w:firstRow="0" w:lastRow="0" w:firstColumn="0" w:lastColumn="0" w:oddVBand="0" w:evenVBand="0" w:oddHBand="0" w:evenHBand="1" w:firstRowFirstColumn="0" w:firstRowLastColumn="0" w:lastRowFirstColumn="0" w:lastRowLastColumn="0"/>
        </w:trPr>
        <w:tc>
          <w:tcPr>
            <w:tcW w:w="1555" w:type="dxa"/>
          </w:tcPr>
          <w:p w14:paraId="0DBEE03A" w14:textId="77777777" w:rsidR="00EA1757" w:rsidRDefault="00EA1757" w:rsidP="00262EC1">
            <w:r>
              <w:t>HDR2</w:t>
            </w:r>
          </w:p>
        </w:tc>
        <w:tc>
          <w:tcPr>
            <w:tcW w:w="3685" w:type="dxa"/>
          </w:tcPr>
          <w:p w14:paraId="6EACC61E" w14:textId="77777777" w:rsidR="00EA1757" w:rsidRDefault="00EA1757" w:rsidP="00262EC1">
            <w:pPr>
              <w:jc w:val="left"/>
            </w:pPr>
            <w:r>
              <w:t>One for each worksite registered for the reporting group.</w:t>
            </w:r>
          </w:p>
        </w:tc>
        <w:tc>
          <w:tcPr>
            <w:tcW w:w="4388" w:type="dxa"/>
          </w:tcPr>
          <w:p w14:paraId="75395DD0" w14:textId="77777777" w:rsidR="00EA1757" w:rsidRDefault="00EA1757" w:rsidP="00262EC1">
            <w:pPr>
              <w:jc w:val="left"/>
            </w:pPr>
            <w:r>
              <w:t>Contains information about the worksite as registered in the ANRDR portal and dose parameters.</w:t>
            </w:r>
          </w:p>
        </w:tc>
      </w:tr>
      <w:tr w:rsidR="00EA1757" w14:paraId="29C0E4CF" w14:textId="77777777" w:rsidTr="00262EC1">
        <w:tc>
          <w:tcPr>
            <w:tcW w:w="1555" w:type="dxa"/>
          </w:tcPr>
          <w:p w14:paraId="4DC3E68A" w14:textId="77777777" w:rsidR="00EA1757" w:rsidRDefault="00EA1757" w:rsidP="00262EC1">
            <w:r>
              <w:t>DAT1</w:t>
            </w:r>
          </w:p>
        </w:tc>
        <w:tc>
          <w:tcPr>
            <w:tcW w:w="3685" w:type="dxa"/>
            <w:vAlign w:val="top"/>
          </w:tcPr>
          <w:p w14:paraId="6F700D81" w14:textId="77777777" w:rsidR="00EA1757" w:rsidRDefault="00EA1757" w:rsidP="00262EC1">
            <w:pPr>
              <w:jc w:val="left"/>
            </w:pPr>
            <w:r>
              <w:t>One for each worker in the reporting group.</w:t>
            </w:r>
          </w:p>
        </w:tc>
        <w:tc>
          <w:tcPr>
            <w:tcW w:w="4388" w:type="dxa"/>
          </w:tcPr>
          <w:p w14:paraId="38C2F1BE" w14:textId="77777777" w:rsidR="00EA1757" w:rsidRDefault="00EA1757" w:rsidP="00262EC1">
            <w:pPr>
              <w:jc w:val="left"/>
            </w:pPr>
            <w:r>
              <w:t>Contains some personal information relating to the worker and dose information.</w:t>
            </w:r>
          </w:p>
        </w:tc>
      </w:tr>
    </w:tbl>
    <w:p w14:paraId="445E36A8" w14:textId="7F5194B2" w:rsidR="00B814FB" w:rsidRPr="006D3B8B" w:rsidRDefault="00B814FB" w:rsidP="006D3B8B"/>
    <w:p w14:paraId="6D63A82A" w14:textId="77777777" w:rsidR="00B814FB" w:rsidRDefault="00B814FB" w:rsidP="00B814FB">
      <w:pPr>
        <w:pStyle w:val="Heading1"/>
      </w:pPr>
      <w:bookmarkStart w:id="43" w:name="_Toc442165032"/>
      <w:bookmarkStart w:id="44" w:name="_Employer_Record_(HDR1)"/>
      <w:bookmarkStart w:id="45" w:name="_Ref442103940"/>
      <w:bookmarkStart w:id="46" w:name="_Ref442103962"/>
      <w:bookmarkStart w:id="47" w:name="_Ref442103967"/>
      <w:bookmarkStart w:id="48" w:name="_Toc447616186"/>
      <w:bookmarkStart w:id="49" w:name="_Toc25826416"/>
      <w:bookmarkEnd w:id="43"/>
      <w:bookmarkEnd w:id="44"/>
      <w:r>
        <w:t>Employer Record (HDR1)</w:t>
      </w:r>
      <w:bookmarkEnd w:id="45"/>
      <w:bookmarkEnd w:id="46"/>
      <w:bookmarkEnd w:id="47"/>
      <w:bookmarkEnd w:id="48"/>
      <w:bookmarkEnd w:id="49"/>
    </w:p>
    <w:p w14:paraId="23374AFF" w14:textId="7C66BF0A" w:rsidR="00B814FB" w:rsidRDefault="00B814FB" w:rsidP="00B814FB">
      <w:r>
        <w:t xml:space="preserve">The HDR1 record contains </w:t>
      </w:r>
      <w:r w:rsidR="00EA1757">
        <w:t>e</w:t>
      </w:r>
      <w:r>
        <w:t xml:space="preserve">mployer information. There should only be one HDR1 record per file and it should appear </w:t>
      </w:r>
      <w:r w:rsidR="00AA1A9A">
        <w:t xml:space="preserve">in </w:t>
      </w:r>
      <w:r>
        <w:t xml:space="preserve">the first </w:t>
      </w:r>
      <w:r w:rsidR="00AA1A9A">
        <w:t>row</w:t>
      </w:r>
      <w:r>
        <w:t xml:space="preserve">. A summary of the field specifications is provided in </w:t>
      </w:r>
      <w:r>
        <w:fldChar w:fldCharType="begin"/>
      </w:r>
      <w:r>
        <w:instrText xml:space="preserve"> REF _Ref447614433 \h </w:instrText>
      </w:r>
      <w:r>
        <w:fldChar w:fldCharType="separate"/>
      </w:r>
      <w:r w:rsidR="00A17F32" w:rsidRPr="00B716C9">
        <w:t xml:space="preserve">Table </w:t>
      </w:r>
      <w:r w:rsidR="00A17F32">
        <w:rPr>
          <w:noProof/>
        </w:rPr>
        <w:t>2</w:t>
      </w:r>
      <w:r>
        <w:fldChar w:fldCharType="end"/>
      </w:r>
      <w:r>
        <w:t>.</w:t>
      </w:r>
    </w:p>
    <w:p w14:paraId="1B44D64E" w14:textId="4C60F245" w:rsidR="00B814FB" w:rsidRDefault="00B814FB" w:rsidP="006D3B8B">
      <w:pPr>
        <w:pStyle w:val="Heading2"/>
      </w:pPr>
      <w:bookmarkStart w:id="50" w:name="_Toc447616187"/>
      <w:bookmarkStart w:id="51" w:name="_Toc25826417"/>
      <w:r>
        <w:t>Field Specification</w:t>
      </w:r>
      <w:r w:rsidR="00AA1A9A">
        <w:t>s</w:t>
      </w:r>
      <w:r>
        <w:t xml:space="preserve"> for HDR1</w:t>
      </w:r>
      <w:bookmarkEnd w:id="50"/>
      <w:bookmarkEnd w:id="51"/>
    </w:p>
    <w:p w14:paraId="3ADE349F" w14:textId="28799D42" w:rsidR="00B814FB" w:rsidRDefault="00B814FB" w:rsidP="00B814FB">
      <w:pPr>
        <w:pStyle w:val="Caption"/>
        <w:jc w:val="center"/>
        <w:rPr>
          <w:sz w:val="22"/>
          <w:szCs w:val="22"/>
        </w:rPr>
      </w:pPr>
      <w:bookmarkStart w:id="52" w:name="_Ref447614433"/>
      <w:r w:rsidRPr="00B716C9">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sidR="00C0128B">
        <w:rPr>
          <w:noProof/>
          <w:sz w:val="22"/>
          <w:szCs w:val="22"/>
        </w:rPr>
        <w:t>2</w:t>
      </w:r>
      <w:r>
        <w:rPr>
          <w:sz w:val="22"/>
          <w:szCs w:val="22"/>
        </w:rPr>
        <w:fldChar w:fldCharType="end"/>
      </w:r>
      <w:bookmarkEnd w:id="52"/>
      <w:r w:rsidRPr="00B716C9">
        <w:rPr>
          <w:sz w:val="22"/>
          <w:szCs w:val="22"/>
        </w:rPr>
        <w:t xml:space="preserve">: </w:t>
      </w:r>
      <w:r w:rsidR="0095318D">
        <w:rPr>
          <w:sz w:val="22"/>
          <w:szCs w:val="22"/>
        </w:rPr>
        <w:t>F</w:t>
      </w:r>
      <w:r w:rsidRPr="00B716C9">
        <w:rPr>
          <w:sz w:val="22"/>
          <w:szCs w:val="22"/>
        </w:rPr>
        <w:t>ield specifications for the HDR1 record</w:t>
      </w:r>
    </w:p>
    <w:tbl>
      <w:tblPr>
        <w:tblStyle w:val="GenericARPANSA"/>
        <w:tblW w:w="9371" w:type="dxa"/>
        <w:tblLook w:val="04A0" w:firstRow="1" w:lastRow="0" w:firstColumn="1" w:lastColumn="0" w:noHBand="0" w:noVBand="1"/>
      </w:tblPr>
      <w:tblGrid>
        <w:gridCol w:w="1660"/>
        <w:gridCol w:w="2750"/>
        <w:gridCol w:w="1250"/>
        <w:gridCol w:w="3711"/>
      </w:tblGrid>
      <w:tr w:rsidR="0095318D" w14:paraId="6E21B9FD" w14:textId="77777777" w:rsidTr="0095318D">
        <w:trPr>
          <w:cnfStyle w:val="100000000000" w:firstRow="1" w:lastRow="0" w:firstColumn="0" w:lastColumn="0" w:oddVBand="0" w:evenVBand="0" w:oddHBand="0" w:evenHBand="0" w:firstRowFirstColumn="0" w:firstRowLastColumn="0" w:lastRowFirstColumn="0" w:lastRowLastColumn="0"/>
        </w:trPr>
        <w:tc>
          <w:tcPr>
            <w:tcW w:w="1660" w:type="dxa"/>
          </w:tcPr>
          <w:p w14:paraId="5D8E79B8" w14:textId="77777777" w:rsidR="0095318D" w:rsidRDefault="0095318D" w:rsidP="00262EC1">
            <w:r>
              <w:t>Field position (column)</w:t>
            </w:r>
          </w:p>
        </w:tc>
        <w:tc>
          <w:tcPr>
            <w:tcW w:w="2750" w:type="dxa"/>
          </w:tcPr>
          <w:p w14:paraId="3DE060EF" w14:textId="77777777" w:rsidR="0095318D" w:rsidRDefault="0095318D" w:rsidP="00262EC1">
            <w:r>
              <w:t>Field name</w:t>
            </w:r>
          </w:p>
        </w:tc>
        <w:tc>
          <w:tcPr>
            <w:tcW w:w="1250" w:type="dxa"/>
          </w:tcPr>
          <w:p w14:paraId="63F3898A" w14:textId="77777777" w:rsidR="0095318D" w:rsidRDefault="0095318D" w:rsidP="00262EC1">
            <w:r>
              <w:t>Type</w:t>
            </w:r>
          </w:p>
        </w:tc>
        <w:tc>
          <w:tcPr>
            <w:tcW w:w="3711" w:type="dxa"/>
          </w:tcPr>
          <w:p w14:paraId="10F04F5F" w14:textId="77777777" w:rsidR="0095318D" w:rsidRDefault="0095318D" w:rsidP="00262EC1">
            <w:r>
              <w:t>Comments</w:t>
            </w:r>
          </w:p>
        </w:tc>
      </w:tr>
      <w:tr w:rsidR="0095318D" w14:paraId="611631C8" w14:textId="77777777" w:rsidTr="0095318D">
        <w:tc>
          <w:tcPr>
            <w:tcW w:w="1660" w:type="dxa"/>
          </w:tcPr>
          <w:p w14:paraId="1EE90DE2" w14:textId="77777777" w:rsidR="0095318D" w:rsidRDefault="0095318D" w:rsidP="00262EC1">
            <w:r>
              <w:t>A</w:t>
            </w:r>
          </w:p>
        </w:tc>
        <w:tc>
          <w:tcPr>
            <w:tcW w:w="2750" w:type="dxa"/>
          </w:tcPr>
          <w:p w14:paraId="6DC64B06" w14:textId="77777777" w:rsidR="0095318D" w:rsidRDefault="0095318D" w:rsidP="00262EC1">
            <w:pPr>
              <w:jc w:val="left"/>
            </w:pPr>
            <w:r>
              <w:t>Record type</w:t>
            </w:r>
          </w:p>
        </w:tc>
        <w:tc>
          <w:tcPr>
            <w:tcW w:w="1250" w:type="dxa"/>
          </w:tcPr>
          <w:p w14:paraId="6B3920A9" w14:textId="77777777" w:rsidR="0095318D" w:rsidRDefault="0095318D" w:rsidP="00262EC1">
            <w:pPr>
              <w:jc w:val="left"/>
            </w:pPr>
            <w:r>
              <w:t>Text</w:t>
            </w:r>
          </w:p>
        </w:tc>
        <w:tc>
          <w:tcPr>
            <w:tcW w:w="3711" w:type="dxa"/>
          </w:tcPr>
          <w:p w14:paraId="09A6DA6D" w14:textId="77777777" w:rsidR="0095318D" w:rsidRDefault="0095318D" w:rsidP="00262EC1">
            <w:pPr>
              <w:jc w:val="left"/>
            </w:pPr>
            <w:r>
              <w:t>Value is ‘HDR1’.</w:t>
            </w:r>
          </w:p>
        </w:tc>
      </w:tr>
      <w:tr w:rsidR="0095318D" w14:paraId="7AB44832" w14:textId="77777777" w:rsidTr="0095318D">
        <w:trPr>
          <w:cnfStyle w:val="000000010000" w:firstRow="0" w:lastRow="0" w:firstColumn="0" w:lastColumn="0" w:oddVBand="0" w:evenVBand="0" w:oddHBand="0" w:evenHBand="1" w:firstRowFirstColumn="0" w:firstRowLastColumn="0" w:lastRowFirstColumn="0" w:lastRowLastColumn="0"/>
        </w:trPr>
        <w:tc>
          <w:tcPr>
            <w:tcW w:w="1660" w:type="dxa"/>
          </w:tcPr>
          <w:p w14:paraId="2B80A99D" w14:textId="77777777" w:rsidR="0095318D" w:rsidRDefault="0095318D" w:rsidP="00262EC1">
            <w:r>
              <w:t>B</w:t>
            </w:r>
          </w:p>
        </w:tc>
        <w:tc>
          <w:tcPr>
            <w:tcW w:w="2750" w:type="dxa"/>
          </w:tcPr>
          <w:p w14:paraId="01F7AB5B" w14:textId="77777777" w:rsidR="0095318D" w:rsidRDefault="0095318D" w:rsidP="00262EC1">
            <w:pPr>
              <w:jc w:val="left"/>
            </w:pPr>
            <w:r>
              <w:t>Reporting group number</w:t>
            </w:r>
          </w:p>
        </w:tc>
        <w:tc>
          <w:tcPr>
            <w:tcW w:w="1250" w:type="dxa"/>
          </w:tcPr>
          <w:p w14:paraId="157561D5" w14:textId="77777777" w:rsidR="0095318D" w:rsidRDefault="0095318D" w:rsidP="00262EC1">
            <w:pPr>
              <w:jc w:val="left"/>
            </w:pPr>
            <w:r>
              <w:t>Numeric</w:t>
            </w:r>
          </w:p>
        </w:tc>
        <w:tc>
          <w:tcPr>
            <w:tcW w:w="3711" w:type="dxa"/>
          </w:tcPr>
          <w:p w14:paraId="5336DC75" w14:textId="77777777" w:rsidR="0095318D" w:rsidRDefault="0095318D" w:rsidP="00262EC1">
            <w:pPr>
              <w:jc w:val="left"/>
            </w:pPr>
            <w:r>
              <w:t>Available in the ANRDR portal.</w:t>
            </w:r>
          </w:p>
        </w:tc>
      </w:tr>
      <w:tr w:rsidR="0095318D" w14:paraId="35261809" w14:textId="77777777" w:rsidTr="0095318D">
        <w:tc>
          <w:tcPr>
            <w:tcW w:w="1660" w:type="dxa"/>
          </w:tcPr>
          <w:p w14:paraId="7142A23E" w14:textId="77777777" w:rsidR="0095318D" w:rsidRDefault="0095318D" w:rsidP="00262EC1">
            <w:r>
              <w:t>C</w:t>
            </w:r>
          </w:p>
        </w:tc>
        <w:tc>
          <w:tcPr>
            <w:tcW w:w="2750" w:type="dxa"/>
          </w:tcPr>
          <w:p w14:paraId="24571CEF" w14:textId="77777777" w:rsidR="0095318D" w:rsidRDefault="0095318D" w:rsidP="00262EC1">
            <w:pPr>
              <w:jc w:val="left"/>
            </w:pPr>
            <w:r>
              <w:t>Year</w:t>
            </w:r>
          </w:p>
        </w:tc>
        <w:tc>
          <w:tcPr>
            <w:tcW w:w="1250" w:type="dxa"/>
          </w:tcPr>
          <w:p w14:paraId="3CFDD2C4" w14:textId="77777777" w:rsidR="0095318D" w:rsidRDefault="0095318D" w:rsidP="00262EC1">
            <w:pPr>
              <w:jc w:val="left"/>
            </w:pPr>
            <w:r>
              <w:t>Numeric</w:t>
            </w:r>
          </w:p>
        </w:tc>
        <w:tc>
          <w:tcPr>
            <w:tcW w:w="3711" w:type="dxa"/>
          </w:tcPr>
          <w:p w14:paraId="708B9027" w14:textId="77777777" w:rsidR="0095318D" w:rsidRDefault="0095318D" w:rsidP="00262EC1">
            <w:pPr>
              <w:jc w:val="left"/>
            </w:pPr>
            <w:r>
              <w:t>Year of the reporting period in YYYY format.</w:t>
            </w:r>
          </w:p>
        </w:tc>
      </w:tr>
      <w:tr w:rsidR="0095318D" w14:paraId="0672F6B9" w14:textId="77777777" w:rsidTr="0095318D">
        <w:trPr>
          <w:cnfStyle w:val="000000010000" w:firstRow="0" w:lastRow="0" w:firstColumn="0" w:lastColumn="0" w:oddVBand="0" w:evenVBand="0" w:oddHBand="0" w:evenHBand="1" w:firstRowFirstColumn="0" w:firstRowLastColumn="0" w:lastRowFirstColumn="0" w:lastRowLastColumn="0"/>
        </w:trPr>
        <w:tc>
          <w:tcPr>
            <w:tcW w:w="1660" w:type="dxa"/>
          </w:tcPr>
          <w:p w14:paraId="1174F274" w14:textId="77777777" w:rsidR="0095318D" w:rsidRDefault="0095318D" w:rsidP="00262EC1">
            <w:r>
              <w:t>D</w:t>
            </w:r>
          </w:p>
        </w:tc>
        <w:tc>
          <w:tcPr>
            <w:tcW w:w="2750" w:type="dxa"/>
          </w:tcPr>
          <w:p w14:paraId="4E86162B" w14:textId="77777777" w:rsidR="0095318D" w:rsidRDefault="0095318D" w:rsidP="00262EC1">
            <w:pPr>
              <w:jc w:val="left"/>
            </w:pPr>
            <w:r>
              <w:t>Quarter</w:t>
            </w:r>
          </w:p>
        </w:tc>
        <w:tc>
          <w:tcPr>
            <w:tcW w:w="1250" w:type="dxa"/>
          </w:tcPr>
          <w:p w14:paraId="090D5B26" w14:textId="77777777" w:rsidR="0095318D" w:rsidRDefault="0095318D" w:rsidP="00262EC1">
            <w:pPr>
              <w:jc w:val="left"/>
            </w:pPr>
            <w:r>
              <w:t>Numeric</w:t>
            </w:r>
          </w:p>
        </w:tc>
        <w:tc>
          <w:tcPr>
            <w:tcW w:w="3711" w:type="dxa"/>
          </w:tcPr>
          <w:p w14:paraId="606E6704" w14:textId="77777777" w:rsidR="0095318D" w:rsidRDefault="0095318D" w:rsidP="00262EC1">
            <w:pPr>
              <w:jc w:val="left"/>
            </w:pPr>
            <w:r>
              <w:t>Calendar quarter of reporting period. Either 1, 2, 3 or 4.</w:t>
            </w:r>
          </w:p>
        </w:tc>
      </w:tr>
      <w:tr w:rsidR="0095318D" w14:paraId="052BC7AF" w14:textId="77777777" w:rsidTr="0095318D">
        <w:tc>
          <w:tcPr>
            <w:tcW w:w="1660" w:type="dxa"/>
          </w:tcPr>
          <w:p w14:paraId="036FCAC3" w14:textId="77777777" w:rsidR="0095318D" w:rsidRDefault="0095318D" w:rsidP="00262EC1">
            <w:r>
              <w:t>E</w:t>
            </w:r>
          </w:p>
        </w:tc>
        <w:tc>
          <w:tcPr>
            <w:tcW w:w="2750" w:type="dxa"/>
          </w:tcPr>
          <w:p w14:paraId="72C24D1D" w14:textId="77777777" w:rsidR="0095318D" w:rsidRDefault="0095318D" w:rsidP="00262EC1">
            <w:pPr>
              <w:jc w:val="left"/>
            </w:pPr>
            <w:r>
              <w:t>Employer name</w:t>
            </w:r>
          </w:p>
        </w:tc>
        <w:tc>
          <w:tcPr>
            <w:tcW w:w="1250" w:type="dxa"/>
          </w:tcPr>
          <w:p w14:paraId="23154D2B" w14:textId="77777777" w:rsidR="0095318D" w:rsidRDefault="0095318D" w:rsidP="00262EC1">
            <w:pPr>
              <w:jc w:val="left"/>
            </w:pPr>
            <w:r>
              <w:t>Text</w:t>
            </w:r>
          </w:p>
        </w:tc>
        <w:tc>
          <w:tcPr>
            <w:tcW w:w="3711" w:type="dxa"/>
          </w:tcPr>
          <w:p w14:paraId="033E3960" w14:textId="77777777" w:rsidR="0095318D" w:rsidRDefault="0095318D" w:rsidP="00262EC1">
            <w:pPr>
              <w:jc w:val="left"/>
            </w:pPr>
            <w:r>
              <w:t>As registered in the ANRDR portal.</w:t>
            </w:r>
          </w:p>
        </w:tc>
      </w:tr>
      <w:tr w:rsidR="0095318D" w14:paraId="6EDD2750" w14:textId="77777777" w:rsidTr="0095318D">
        <w:trPr>
          <w:cnfStyle w:val="000000010000" w:firstRow="0" w:lastRow="0" w:firstColumn="0" w:lastColumn="0" w:oddVBand="0" w:evenVBand="0" w:oddHBand="0" w:evenHBand="1" w:firstRowFirstColumn="0" w:firstRowLastColumn="0" w:lastRowFirstColumn="0" w:lastRowLastColumn="0"/>
        </w:trPr>
        <w:tc>
          <w:tcPr>
            <w:tcW w:w="1660" w:type="dxa"/>
          </w:tcPr>
          <w:p w14:paraId="7B9833B4" w14:textId="77777777" w:rsidR="0095318D" w:rsidRDefault="0095318D" w:rsidP="00262EC1">
            <w:r>
              <w:t>F</w:t>
            </w:r>
          </w:p>
        </w:tc>
        <w:tc>
          <w:tcPr>
            <w:tcW w:w="2750" w:type="dxa"/>
          </w:tcPr>
          <w:p w14:paraId="19047AE4" w14:textId="77777777" w:rsidR="0095318D" w:rsidRDefault="0095318D" w:rsidP="00262EC1">
            <w:pPr>
              <w:jc w:val="left"/>
            </w:pPr>
            <w:r>
              <w:t>Trading name</w:t>
            </w:r>
          </w:p>
        </w:tc>
        <w:tc>
          <w:tcPr>
            <w:tcW w:w="1250" w:type="dxa"/>
          </w:tcPr>
          <w:p w14:paraId="5BEB46C8" w14:textId="77777777" w:rsidR="0095318D" w:rsidRDefault="0095318D" w:rsidP="00262EC1">
            <w:pPr>
              <w:jc w:val="left"/>
            </w:pPr>
            <w:r>
              <w:t>Text</w:t>
            </w:r>
          </w:p>
        </w:tc>
        <w:tc>
          <w:tcPr>
            <w:tcW w:w="3711" w:type="dxa"/>
          </w:tcPr>
          <w:p w14:paraId="6C074B35" w14:textId="77777777" w:rsidR="0095318D" w:rsidRDefault="0095318D" w:rsidP="00262EC1">
            <w:pPr>
              <w:jc w:val="left"/>
            </w:pPr>
            <w:r>
              <w:t>As registered in the ANRDR portal.</w:t>
            </w:r>
          </w:p>
        </w:tc>
      </w:tr>
      <w:tr w:rsidR="0095318D" w14:paraId="1D6F024F" w14:textId="77777777" w:rsidTr="0095318D">
        <w:tc>
          <w:tcPr>
            <w:tcW w:w="1660" w:type="dxa"/>
          </w:tcPr>
          <w:p w14:paraId="353A1A08" w14:textId="77777777" w:rsidR="0095318D" w:rsidRDefault="0095318D" w:rsidP="00262EC1">
            <w:r>
              <w:t>G</w:t>
            </w:r>
          </w:p>
        </w:tc>
        <w:tc>
          <w:tcPr>
            <w:tcW w:w="2750" w:type="dxa"/>
          </w:tcPr>
          <w:p w14:paraId="11056306" w14:textId="77777777" w:rsidR="0095318D" w:rsidRDefault="0095318D" w:rsidP="00262EC1">
            <w:pPr>
              <w:jc w:val="left"/>
            </w:pPr>
            <w:r>
              <w:t>Australian Business Number (ABN)</w:t>
            </w:r>
          </w:p>
        </w:tc>
        <w:tc>
          <w:tcPr>
            <w:tcW w:w="1250" w:type="dxa"/>
          </w:tcPr>
          <w:p w14:paraId="16B4A6E9" w14:textId="77777777" w:rsidR="0095318D" w:rsidRDefault="0095318D" w:rsidP="00262EC1">
            <w:pPr>
              <w:jc w:val="left"/>
            </w:pPr>
            <w:r>
              <w:t>Numeric</w:t>
            </w:r>
          </w:p>
        </w:tc>
        <w:tc>
          <w:tcPr>
            <w:tcW w:w="3711" w:type="dxa"/>
          </w:tcPr>
          <w:p w14:paraId="2B74084B" w14:textId="77777777" w:rsidR="0095318D" w:rsidRDefault="0095318D" w:rsidP="00262EC1">
            <w:pPr>
              <w:jc w:val="left"/>
            </w:pPr>
            <w:r>
              <w:t>Must be 11 digits.</w:t>
            </w:r>
          </w:p>
        </w:tc>
      </w:tr>
    </w:tbl>
    <w:p w14:paraId="45627835" w14:textId="77777777" w:rsidR="00B814FB" w:rsidRDefault="00B814FB" w:rsidP="003369DB">
      <w:pPr>
        <w:pStyle w:val="Heading2"/>
      </w:pPr>
      <w:bookmarkStart w:id="53" w:name="_Toc447616188"/>
      <w:bookmarkStart w:id="54" w:name="_Toc25826418"/>
      <w:r>
        <w:t>Quarter of Year Definitions</w:t>
      </w:r>
      <w:bookmarkEnd w:id="53"/>
      <w:bookmarkEnd w:id="54"/>
    </w:p>
    <w:p w14:paraId="6DAA57A0" w14:textId="77777777" w:rsidR="00B814FB" w:rsidRDefault="00B814FB" w:rsidP="003369DB">
      <w:r>
        <w:t xml:space="preserve">The reporting period for reporting data to the ANRDR is based on calendar quarters as defined in </w:t>
      </w:r>
      <w:r>
        <w:fldChar w:fldCharType="begin"/>
      </w:r>
      <w:r>
        <w:instrText xml:space="preserve"> REF _Ref447613961 \h </w:instrText>
      </w:r>
      <w:r>
        <w:fldChar w:fldCharType="separate"/>
      </w:r>
      <w:r w:rsidR="00A17F32" w:rsidRPr="00C53B54">
        <w:t xml:space="preserve">Table </w:t>
      </w:r>
      <w:r w:rsidR="00A17F32">
        <w:rPr>
          <w:noProof/>
        </w:rPr>
        <w:t>3</w:t>
      </w:r>
      <w:r>
        <w:fldChar w:fldCharType="end"/>
      </w:r>
      <w:r>
        <w:t>.</w:t>
      </w:r>
    </w:p>
    <w:p w14:paraId="1CA60AB1" w14:textId="228266D4" w:rsidR="00AD4B60" w:rsidRPr="005A5E9A" w:rsidRDefault="00B814FB" w:rsidP="005A5E9A">
      <w:pPr>
        <w:pStyle w:val="Caption"/>
        <w:keepNext/>
        <w:jc w:val="center"/>
        <w:rPr>
          <w:sz w:val="22"/>
          <w:szCs w:val="22"/>
        </w:rPr>
      </w:pPr>
      <w:bookmarkStart w:id="55" w:name="_Ref447613961"/>
      <w:r w:rsidRPr="00C53B54">
        <w:rPr>
          <w:sz w:val="22"/>
          <w:szCs w:val="22"/>
        </w:rPr>
        <w:t xml:space="preserve">Table </w:t>
      </w:r>
      <w:r w:rsidRPr="00C53B54">
        <w:rPr>
          <w:sz w:val="22"/>
          <w:szCs w:val="22"/>
        </w:rPr>
        <w:fldChar w:fldCharType="begin"/>
      </w:r>
      <w:r w:rsidRPr="00C53B54">
        <w:rPr>
          <w:sz w:val="22"/>
          <w:szCs w:val="22"/>
        </w:rPr>
        <w:instrText xml:space="preserve"> SEQ Table \* ARABIC </w:instrText>
      </w:r>
      <w:r w:rsidRPr="00C53B54">
        <w:rPr>
          <w:sz w:val="22"/>
          <w:szCs w:val="22"/>
        </w:rPr>
        <w:fldChar w:fldCharType="separate"/>
      </w:r>
      <w:r w:rsidR="00C0128B">
        <w:rPr>
          <w:noProof/>
          <w:sz w:val="22"/>
          <w:szCs w:val="22"/>
        </w:rPr>
        <w:t>3</w:t>
      </w:r>
      <w:r w:rsidRPr="00C53B54">
        <w:rPr>
          <w:sz w:val="22"/>
          <w:szCs w:val="22"/>
        </w:rPr>
        <w:fldChar w:fldCharType="end"/>
      </w:r>
      <w:bookmarkEnd w:id="55"/>
      <w:r w:rsidRPr="00C53B54">
        <w:rPr>
          <w:sz w:val="22"/>
          <w:szCs w:val="22"/>
        </w:rPr>
        <w:t xml:space="preserve">: </w:t>
      </w:r>
      <w:r w:rsidR="0095318D">
        <w:rPr>
          <w:sz w:val="22"/>
          <w:szCs w:val="22"/>
        </w:rPr>
        <w:t>C</w:t>
      </w:r>
      <w:r w:rsidRPr="00C53B54">
        <w:rPr>
          <w:sz w:val="22"/>
          <w:szCs w:val="22"/>
        </w:rPr>
        <w:t>alendar quarter definitions</w:t>
      </w:r>
      <w:bookmarkStart w:id="56" w:name="_Ref442104022"/>
    </w:p>
    <w:tbl>
      <w:tblPr>
        <w:tblStyle w:val="GenericARPANSA"/>
        <w:tblW w:w="5807" w:type="dxa"/>
        <w:jc w:val="center"/>
        <w:tblInd w:w="0" w:type="dxa"/>
        <w:tblLook w:val="04A0" w:firstRow="1" w:lastRow="0" w:firstColumn="1" w:lastColumn="0" w:noHBand="0" w:noVBand="1"/>
      </w:tblPr>
      <w:tblGrid>
        <w:gridCol w:w="1555"/>
        <w:gridCol w:w="2126"/>
        <w:gridCol w:w="2126"/>
      </w:tblGrid>
      <w:tr w:rsidR="00AD4B60" w14:paraId="4BB49BB9" w14:textId="77777777" w:rsidTr="00D70999">
        <w:trPr>
          <w:cnfStyle w:val="100000000000" w:firstRow="1" w:lastRow="0" w:firstColumn="0" w:lastColumn="0" w:oddVBand="0" w:evenVBand="0" w:oddHBand="0" w:evenHBand="0" w:firstRowFirstColumn="0" w:firstRowLastColumn="0" w:lastRowFirstColumn="0" w:lastRowLastColumn="0"/>
          <w:jc w:val="center"/>
        </w:trPr>
        <w:tc>
          <w:tcPr>
            <w:tcW w:w="1555" w:type="dxa"/>
          </w:tcPr>
          <w:p w14:paraId="28F4F268" w14:textId="77777777" w:rsidR="00AD4B60" w:rsidRDefault="00AD4B60" w:rsidP="00262EC1">
            <w:r>
              <w:t>Quarter</w:t>
            </w:r>
          </w:p>
        </w:tc>
        <w:tc>
          <w:tcPr>
            <w:tcW w:w="2126" w:type="dxa"/>
          </w:tcPr>
          <w:p w14:paraId="58044BE8" w14:textId="77777777" w:rsidR="00AD4B60" w:rsidRDefault="00AD4B60" w:rsidP="00262EC1">
            <w:r>
              <w:t>Start date</w:t>
            </w:r>
          </w:p>
        </w:tc>
        <w:tc>
          <w:tcPr>
            <w:tcW w:w="2126" w:type="dxa"/>
          </w:tcPr>
          <w:p w14:paraId="37E0F21A" w14:textId="77777777" w:rsidR="00AD4B60" w:rsidRDefault="00AD4B60" w:rsidP="00262EC1">
            <w:r>
              <w:t>End date</w:t>
            </w:r>
          </w:p>
        </w:tc>
      </w:tr>
      <w:tr w:rsidR="00AD4B60" w14:paraId="14D69C83" w14:textId="77777777" w:rsidTr="00D70999">
        <w:trPr>
          <w:jc w:val="center"/>
        </w:trPr>
        <w:tc>
          <w:tcPr>
            <w:tcW w:w="1555" w:type="dxa"/>
          </w:tcPr>
          <w:p w14:paraId="6AC6DE99" w14:textId="77777777" w:rsidR="00AD4B60" w:rsidRDefault="00AD4B60" w:rsidP="00262EC1">
            <w:r>
              <w:t>1</w:t>
            </w:r>
          </w:p>
        </w:tc>
        <w:tc>
          <w:tcPr>
            <w:tcW w:w="2126" w:type="dxa"/>
          </w:tcPr>
          <w:p w14:paraId="6A567DFA" w14:textId="77777777" w:rsidR="00AD4B60" w:rsidRDefault="00AD4B60" w:rsidP="00262EC1">
            <w:r>
              <w:t>01/01</w:t>
            </w:r>
          </w:p>
        </w:tc>
        <w:tc>
          <w:tcPr>
            <w:tcW w:w="2126" w:type="dxa"/>
          </w:tcPr>
          <w:p w14:paraId="132BDD54" w14:textId="77777777" w:rsidR="00AD4B60" w:rsidRDefault="00AD4B60" w:rsidP="00262EC1">
            <w:r>
              <w:t>31/03</w:t>
            </w:r>
          </w:p>
        </w:tc>
      </w:tr>
      <w:tr w:rsidR="00AD4B60" w14:paraId="71315A00" w14:textId="77777777" w:rsidTr="00D70999">
        <w:trPr>
          <w:cnfStyle w:val="000000010000" w:firstRow="0" w:lastRow="0" w:firstColumn="0" w:lastColumn="0" w:oddVBand="0" w:evenVBand="0" w:oddHBand="0" w:evenHBand="1" w:firstRowFirstColumn="0" w:firstRowLastColumn="0" w:lastRowFirstColumn="0" w:lastRowLastColumn="0"/>
          <w:jc w:val="center"/>
        </w:trPr>
        <w:tc>
          <w:tcPr>
            <w:tcW w:w="1555" w:type="dxa"/>
          </w:tcPr>
          <w:p w14:paraId="083EFB86" w14:textId="77777777" w:rsidR="00AD4B60" w:rsidRDefault="00AD4B60" w:rsidP="00262EC1">
            <w:r>
              <w:t>2</w:t>
            </w:r>
          </w:p>
        </w:tc>
        <w:tc>
          <w:tcPr>
            <w:tcW w:w="2126" w:type="dxa"/>
          </w:tcPr>
          <w:p w14:paraId="7344046A" w14:textId="77777777" w:rsidR="00AD4B60" w:rsidRDefault="00AD4B60" w:rsidP="00262EC1">
            <w:r>
              <w:t>01/04</w:t>
            </w:r>
          </w:p>
        </w:tc>
        <w:tc>
          <w:tcPr>
            <w:tcW w:w="2126" w:type="dxa"/>
          </w:tcPr>
          <w:p w14:paraId="136A5451" w14:textId="77777777" w:rsidR="00AD4B60" w:rsidRDefault="00AD4B60" w:rsidP="00262EC1">
            <w:r>
              <w:t>30/06</w:t>
            </w:r>
          </w:p>
        </w:tc>
      </w:tr>
      <w:tr w:rsidR="00AD4B60" w14:paraId="6A9531A4" w14:textId="77777777" w:rsidTr="00D70999">
        <w:trPr>
          <w:jc w:val="center"/>
        </w:trPr>
        <w:tc>
          <w:tcPr>
            <w:tcW w:w="1555" w:type="dxa"/>
          </w:tcPr>
          <w:p w14:paraId="0D56A325" w14:textId="77777777" w:rsidR="00AD4B60" w:rsidRDefault="00AD4B60" w:rsidP="00262EC1">
            <w:r>
              <w:t>3</w:t>
            </w:r>
          </w:p>
        </w:tc>
        <w:tc>
          <w:tcPr>
            <w:tcW w:w="2126" w:type="dxa"/>
            <w:vAlign w:val="top"/>
          </w:tcPr>
          <w:p w14:paraId="4FBD80B5" w14:textId="77777777" w:rsidR="00AD4B60" w:rsidRDefault="00AD4B60" w:rsidP="00262EC1">
            <w:r>
              <w:t>01/07</w:t>
            </w:r>
          </w:p>
        </w:tc>
        <w:tc>
          <w:tcPr>
            <w:tcW w:w="2126" w:type="dxa"/>
          </w:tcPr>
          <w:p w14:paraId="33FF776C" w14:textId="77777777" w:rsidR="00AD4B60" w:rsidRDefault="00AD4B60" w:rsidP="00262EC1">
            <w:r>
              <w:t>30/09</w:t>
            </w:r>
          </w:p>
        </w:tc>
      </w:tr>
      <w:tr w:rsidR="00AD4B60" w14:paraId="27E8724F" w14:textId="77777777" w:rsidTr="00D70999">
        <w:trPr>
          <w:cnfStyle w:val="000000010000" w:firstRow="0" w:lastRow="0" w:firstColumn="0" w:lastColumn="0" w:oddVBand="0" w:evenVBand="0" w:oddHBand="0" w:evenHBand="1" w:firstRowFirstColumn="0" w:firstRowLastColumn="0" w:lastRowFirstColumn="0" w:lastRowLastColumn="0"/>
          <w:jc w:val="center"/>
        </w:trPr>
        <w:tc>
          <w:tcPr>
            <w:tcW w:w="1555" w:type="dxa"/>
          </w:tcPr>
          <w:p w14:paraId="789E3E63" w14:textId="77777777" w:rsidR="00AD4B60" w:rsidRDefault="00AD4B60" w:rsidP="00262EC1">
            <w:r>
              <w:t>4</w:t>
            </w:r>
          </w:p>
        </w:tc>
        <w:tc>
          <w:tcPr>
            <w:tcW w:w="2126" w:type="dxa"/>
            <w:vAlign w:val="top"/>
          </w:tcPr>
          <w:p w14:paraId="69CC45B0" w14:textId="77777777" w:rsidR="00AD4B60" w:rsidRDefault="00AD4B60" w:rsidP="00262EC1">
            <w:r>
              <w:t>01/10</w:t>
            </w:r>
          </w:p>
        </w:tc>
        <w:tc>
          <w:tcPr>
            <w:tcW w:w="2126" w:type="dxa"/>
          </w:tcPr>
          <w:p w14:paraId="5C9A562A" w14:textId="77777777" w:rsidR="00AD4B60" w:rsidRDefault="00AD4B60" w:rsidP="00262EC1">
            <w:r>
              <w:t>31/12</w:t>
            </w:r>
          </w:p>
        </w:tc>
      </w:tr>
    </w:tbl>
    <w:p w14:paraId="4FD648AE" w14:textId="77777777" w:rsidR="00B814FB" w:rsidRDefault="00B814FB" w:rsidP="00B814FB">
      <w:pPr>
        <w:pStyle w:val="Heading1"/>
      </w:pPr>
      <w:bookmarkStart w:id="57" w:name="_Toc447616189"/>
      <w:bookmarkStart w:id="58" w:name="_Toc25826419"/>
      <w:r>
        <w:t>Worksite Record (HDR2)</w:t>
      </w:r>
      <w:bookmarkEnd w:id="56"/>
      <w:bookmarkEnd w:id="57"/>
      <w:bookmarkEnd w:id="58"/>
    </w:p>
    <w:p w14:paraId="6AAF175F" w14:textId="298EC036" w:rsidR="00B814FB" w:rsidRDefault="00B814FB" w:rsidP="003369DB">
      <w:r>
        <w:t xml:space="preserve">Each data file should contain one HDR2 record for each </w:t>
      </w:r>
      <w:r w:rsidR="00AD4B60">
        <w:t>w</w:t>
      </w:r>
      <w:r>
        <w:t xml:space="preserve">orksite registered under the </w:t>
      </w:r>
      <w:r w:rsidR="00AD4B60">
        <w:t>r</w:t>
      </w:r>
      <w:r>
        <w:t xml:space="preserve">eporting </w:t>
      </w:r>
      <w:r w:rsidR="00AD4B60">
        <w:t>g</w:t>
      </w:r>
      <w:r>
        <w:t>roup.</w:t>
      </w:r>
    </w:p>
    <w:p w14:paraId="5A208162" w14:textId="3C23EBE2" w:rsidR="00B814FB" w:rsidRDefault="00B814FB" w:rsidP="003369DB">
      <w:r>
        <w:t>All</w:t>
      </w:r>
      <w:r w:rsidRPr="009039CB">
        <w:t xml:space="preserve"> HDR2 record</w:t>
      </w:r>
      <w:r>
        <w:t>s</w:t>
      </w:r>
      <w:r w:rsidRPr="009039CB">
        <w:t xml:space="preserve"> must </w:t>
      </w:r>
      <w:r>
        <w:t>follow the HDR1 record and precede the DAT1 records</w:t>
      </w:r>
      <w:r w:rsidRPr="009039CB">
        <w:t xml:space="preserve">. The ANRDR will also collect dose parameters that were used to calculate the reported doses. </w:t>
      </w:r>
      <w:r w:rsidR="00613F9D">
        <w:t>This information</w:t>
      </w:r>
      <w:r w:rsidRPr="009039CB">
        <w:t xml:space="preserve"> will be used the ANRDR </w:t>
      </w:r>
      <w:r w:rsidR="00613F9D">
        <w:t xml:space="preserve">for traceability purposes </w:t>
      </w:r>
      <w:r w:rsidRPr="009039CB">
        <w:t>and will not be used to recalculate or alter any reported doses.</w:t>
      </w:r>
    </w:p>
    <w:p w14:paraId="2C107FB1" w14:textId="77777777" w:rsidR="00B814FB" w:rsidRDefault="00B814FB" w:rsidP="003369DB">
      <w:pPr>
        <w:pStyle w:val="Heading2"/>
      </w:pPr>
      <w:bookmarkStart w:id="59" w:name="_Toc447616190"/>
      <w:bookmarkStart w:id="60" w:name="_Toc25826420"/>
      <w:r>
        <w:t>Field Specification for HDR2</w:t>
      </w:r>
      <w:bookmarkEnd w:id="59"/>
      <w:bookmarkEnd w:id="60"/>
    </w:p>
    <w:p w14:paraId="0FFF8325" w14:textId="7B84930A" w:rsidR="00B814FB" w:rsidRDefault="00B814FB" w:rsidP="00B814FB">
      <w:pPr>
        <w:pStyle w:val="Caption"/>
        <w:keepNext/>
        <w:jc w:val="center"/>
        <w:rPr>
          <w:sz w:val="22"/>
        </w:rPr>
      </w:pPr>
      <w:bookmarkStart w:id="61" w:name="_Ref442863021"/>
      <w:r w:rsidRPr="00C53B54">
        <w:rPr>
          <w:sz w:val="22"/>
        </w:rPr>
        <w:t xml:space="preserve">Table </w:t>
      </w:r>
      <w:r w:rsidRPr="00C53B54">
        <w:rPr>
          <w:sz w:val="22"/>
        </w:rPr>
        <w:fldChar w:fldCharType="begin"/>
      </w:r>
      <w:r w:rsidRPr="00C53B54">
        <w:rPr>
          <w:sz w:val="22"/>
        </w:rPr>
        <w:instrText xml:space="preserve"> SEQ Table \* ARABIC </w:instrText>
      </w:r>
      <w:r w:rsidRPr="00C53B54">
        <w:rPr>
          <w:sz w:val="22"/>
        </w:rPr>
        <w:fldChar w:fldCharType="separate"/>
      </w:r>
      <w:r w:rsidR="00C0128B">
        <w:rPr>
          <w:noProof/>
          <w:sz w:val="22"/>
        </w:rPr>
        <w:t>4</w:t>
      </w:r>
      <w:r w:rsidRPr="00C53B54">
        <w:rPr>
          <w:sz w:val="22"/>
        </w:rPr>
        <w:fldChar w:fldCharType="end"/>
      </w:r>
      <w:bookmarkEnd w:id="61"/>
      <w:r w:rsidRPr="00C53B54">
        <w:rPr>
          <w:sz w:val="22"/>
        </w:rPr>
        <w:t xml:space="preserve">: </w:t>
      </w:r>
      <w:r w:rsidR="00AD4B60">
        <w:rPr>
          <w:sz w:val="22"/>
        </w:rPr>
        <w:t>F</w:t>
      </w:r>
      <w:r w:rsidRPr="00C53B54">
        <w:rPr>
          <w:sz w:val="22"/>
        </w:rPr>
        <w:t>ield specifications for HDR2 record</w:t>
      </w:r>
      <w:r w:rsidR="00AD4B60">
        <w:rPr>
          <w:sz w:val="22"/>
        </w:rPr>
        <w:t>s</w:t>
      </w:r>
    </w:p>
    <w:tbl>
      <w:tblPr>
        <w:tblStyle w:val="GenericARPANSA"/>
        <w:tblW w:w="0" w:type="auto"/>
        <w:tblLook w:val="04A0" w:firstRow="1" w:lastRow="0" w:firstColumn="1" w:lastColumn="0" w:noHBand="0" w:noVBand="1"/>
      </w:tblPr>
      <w:tblGrid>
        <w:gridCol w:w="1033"/>
        <w:gridCol w:w="2405"/>
        <w:gridCol w:w="1275"/>
        <w:gridCol w:w="4807"/>
      </w:tblGrid>
      <w:tr w:rsidR="004D4519" w14:paraId="05F85CA8" w14:textId="77777777" w:rsidTr="004D4519">
        <w:trPr>
          <w:cnfStyle w:val="100000000000" w:firstRow="1" w:lastRow="0" w:firstColumn="0" w:lastColumn="0" w:oddVBand="0" w:evenVBand="0" w:oddHBand="0" w:evenHBand="0" w:firstRowFirstColumn="0" w:firstRowLastColumn="0" w:lastRowFirstColumn="0" w:lastRowLastColumn="0"/>
        </w:trPr>
        <w:tc>
          <w:tcPr>
            <w:tcW w:w="1008" w:type="dxa"/>
          </w:tcPr>
          <w:p w14:paraId="320A3480" w14:textId="3938B624" w:rsidR="004D4519" w:rsidRDefault="004D4519" w:rsidP="00BA578C">
            <w:r>
              <w:t>Position</w:t>
            </w:r>
            <w:r w:rsidR="00AD4B60">
              <w:t xml:space="preserve"> (column)</w:t>
            </w:r>
          </w:p>
        </w:tc>
        <w:tc>
          <w:tcPr>
            <w:tcW w:w="2409" w:type="dxa"/>
          </w:tcPr>
          <w:p w14:paraId="4C8CF089" w14:textId="77777777" w:rsidR="004D4519" w:rsidRDefault="004D4519" w:rsidP="00BA578C">
            <w:r>
              <w:t>Name</w:t>
            </w:r>
          </w:p>
        </w:tc>
        <w:tc>
          <w:tcPr>
            <w:tcW w:w="1276" w:type="dxa"/>
          </w:tcPr>
          <w:p w14:paraId="55F49009" w14:textId="77777777" w:rsidR="004D4519" w:rsidRDefault="004D4519" w:rsidP="00BA578C">
            <w:r>
              <w:t>Type</w:t>
            </w:r>
          </w:p>
        </w:tc>
        <w:tc>
          <w:tcPr>
            <w:tcW w:w="4820" w:type="dxa"/>
          </w:tcPr>
          <w:p w14:paraId="22468210" w14:textId="77777777" w:rsidR="004D4519" w:rsidRDefault="004D4519" w:rsidP="00BA578C">
            <w:r>
              <w:t>Comments</w:t>
            </w:r>
          </w:p>
        </w:tc>
      </w:tr>
      <w:tr w:rsidR="004D4519" w14:paraId="01A613D2" w14:textId="77777777" w:rsidTr="004D4519">
        <w:tc>
          <w:tcPr>
            <w:tcW w:w="1008" w:type="dxa"/>
          </w:tcPr>
          <w:p w14:paraId="24075F64" w14:textId="77777777" w:rsidR="004D4519" w:rsidRDefault="004D4519" w:rsidP="00BA578C">
            <w:r>
              <w:t>A</w:t>
            </w:r>
          </w:p>
        </w:tc>
        <w:tc>
          <w:tcPr>
            <w:tcW w:w="2409" w:type="dxa"/>
          </w:tcPr>
          <w:p w14:paraId="49E3484F" w14:textId="77777777" w:rsidR="004D4519" w:rsidRDefault="004D4519" w:rsidP="00BA578C">
            <w:pPr>
              <w:jc w:val="left"/>
            </w:pPr>
            <w:r>
              <w:t>Record type</w:t>
            </w:r>
          </w:p>
        </w:tc>
        <w:tc>
          <w:tcPr>
            <w:tcW w:w="1276" w:type="dxa"/>
          </w:tcPr>
          <w:p w14:paraId="2F59D565" w14:textId="77777777" w:rsidR="004D4519" w:rsidRDefault="004D4519" w:rsidP="00612EED">
            <w:pPr>
              <w:jc w:val="left"/>
            </w:pPr>
            <w:r>
              <w:t>Text</w:t>
            </w:r>
          </w:p>
        </w:tc>
        <w:tc>
          <w:tcPr>
            <w:tcW w:w="4820" w:type="dxa"/>
          </w:tcPr>
          <w:p w14:paraId="245C3D3D" w14:textId="77777777" w:rsidR="004D4519" w:rsidRDefault="004D4519" w:rsidP="00BA578C">
            <w:pPr>
              <w:jc w:val="left"/>
            </w:pPr>
            <w:r>
              <w:t>HDR2</w:t>
            </w:r>
          </w:p>
        </w:tc>
      </w:tr>
      <w:tr w:rsidR="004D4519" w14:paraId="6CA4713A" w14:textId="77777777" w:rsidTr="004D4519">
        <w:trPr>
          <w:cnfStyle w:val="000000010000" w:firstRow="0" w:lastRow="0" w:firstColumn="0" w:lastColumn="0" w:oddVBand="0" w:evenVBand="0" w:oddHBand="0" w:evenHBand="1" w:firstRowFirstColumn="0" w:firstRowLastColumn="0" w:lastRowFirstColumn="0" w:lastRowLastColumn="0"/>
        </w:trPr>
        <w:tc>
          <w:tcPr>
            <w:tcW w:w="1008" w:type="dxa"/>
          </w:tcPr>
          <w:p w14:paraId="5B531DC7" w14:textId="77777777" w:rsidR="004D4519" w:rsidRDefault="004D4519" w:rsidP="00BA578C">
            <w:r>
              <w:t>B</w:t>
            </w:r>
          </w:p>
        </w:tc>
        <w:tc>
          <w:tcPr>
            <w:tcW w:w="2409" w:type="dxa"/>
          </w:tcPr>
          <w:p w14:paraId="1EAA47DE" w14:textId="77777777" w:rsidR="004D4519" w:rsidRDefault="004D4519" w:rsidP="00BA578C">
            <w:pPr>
              <w:jc w:val="left"/>
            </w:pPr>
            <w:r>
              <w:t>Reporting group number</w:t>
            </w:r>
          </w:p>
        </w:tc>
        <w:tc>
          <w:tcPr>
            <w:tcW w:w="1276" w:type="dxa"/>
          </w:tcPr>
          <w:p w14:paraId="0593D629" w14:textId="77777777" w:rsidR="004D4519" w:rsidRDefault="004D4519" w:rsidP="00612EED">
            <w:pPr>
              <w:jc w:val="left"/>
            </w:pPr>
            <w:r>
              <w:t>Numeric</w:t>
            </w:r>
          </w:p>
        </w:tc>
        <w:tc>
          <w:tcPr>
            <w:tcW w:w="4820" w:type="dxa"/>
          </w:tcPr>
          <w:p w14:paraId="138B9373" w14:textId="77777777" w:rsidR="004D4519" w:rsidRDefault="004D4519" w:rsidP="00BA578C">
            <w:pPr>
              <w:jc w:val="left"/>
            </w:pPr>
            <w:r>
              <w:t>Issued during registration</w:t>
            </w:r>
          </w:p>
        </w:tc>
      </w:tr>
      <w:tr w:rsidR="004D4519" w14:paraId="06B2ABCD" w14:textId="77777777" w:rsidTr="004D4519">
        <w:tc>
          <w:tcPr>
            <w:tcW w:w="1008" w:type="dxa"/>
          </w:tcPr>
          <w:p w14:paraId="7B989EB9" w14:textId="77777777" w:rsidR="004D4519" w:rsidRDefault="004D4519" w:rsidP="00BA578C">
            <w:r>
              <w:t>C</w:t>
            </w:r>
          </w:p>
        </w:tc>
        <w:tc>
          <w:tcPr>
            <w:tcW w:w="2409" w:type="dxa"/>
          </w:tcPr>
          <w:p w14:paraId="290E2BB3" w14:textId="77777777" w:rsidR="004D4519" w:rsidRDefault="004D4519" w:rsidP="00BA578C">
            <w:pPr>
              <w:jc w:val="left"/>
            </w:pPr>
            <w:r>
              <w:t>Year</w:t>
            </w:r>
          </w:p>
        </w:tc>
        <w:tc>
          <w:tcPr>
            <w:tcW w:w="1276" w:type="dxa"/>
          </w:tcPr>
          <w:p w14:paraId="1FAF3BAF" w14:textId="77777777" w:rsidR="004D4519" w:rsidRDefault="004D4519" w:rsidP="00612EED">
            <w:pPr>
              <w:jc w:val="left"/>
            </w:pPr>
            <w:r>
              <w:t>Numeric</w:t>
            </w:r>
          </w:p>
        </w:tc>
        <w:tc>
          <w:tcPr>
            <w:tcW w:w="4820" w:type="dxa"/>
          </w:tcPr>
          <w:p w14:paraId="20917142" w14:textId="77777777" w:rsidR="004D4519" w:rsidRDefault="004D4519" w:rsidP="00BA578C">
            <w:pPr>
              <w:jc w:val="left"/>
            </w:pPr>
          </w:p>
        </w:tc>
      </w:tr>
      <w:tr w:rsidR="004D4519" w14:paraId="3381013A" w14:textId="77777777" w:rsidTr="004D4519">
        <w:trPr>
          <w:cnfStyle w:val="000000010000" w:firstRow="0" w:lastRow="0" w:firstColumn="0" w:lastColumn="0" w:oddVBand="0" w:evenVBand="0" w:oddHBand="0" w:evenHBand="1" w:firstRowFirstColumn="0" w:firstRowLastColumn="0" w:lastRowFirstColumn="0" w:lastRowLastColumn="0"/>
        </w:trPr>
        <w:tc>
          <w:tcPr>
            <w:tcW w:w="1008" w:type="dxa"/>
          </w:tcPr>
          <w:p w14:paraId="0F757B24" w14:textId="77777777" w:rsidR="004D4519" w:rsidRDefault="004D4519" w:rsidP="00BA578C">
            <w:r>
              <w:t>D</w:t>
            </w:r>
          </w:p>
        </w:tc>
        <w:tc>
          <w:tcPr>
            <w:tcW w:w="2409" w:type="dxa"/>
          </w:tcPr>
          <w:p w14:paraId="2901D93D" w14:textId="77777777" w:rsidR="004D4519" w:rsidRDefault="004D4519" w:rsidP="00BA578C">
            <w:pPr>
              <w:jc w:val="left"/>
            </w:pPr>
            <w:r>
              <w:t>Quarter</w:t>
            </w:r>
          </w:p>
        </w:tc>
        <w:tc>
          <w:tcPr>
            <w:tcW w:w="1276" w:type="dxa"/>
          </w:tcPr>
          <w:p w14:paraId="46F7C5BD" w14:textId="77777777" w:rsidR="004D4519" w:rsidRDefault="004D4519" w:rsidP="00612EED">
            <w:pPr>
              <w:jc w:val="left"/>
            </w:pPr>
            <w:r>
              <w:t>Numeric</w:t>
            </w:r>
          </w:p>
        </w:tc>
        <w:tc>
          <w:tcPr>
            <w:tcW w:w="4820" w:type="dxa"/>
          </w:tcPr>
          <w:p w14:paraId="2A69AF90" w14:textId="77777777" w:rsidR="004D4519" w:rsidRDefault="004D4519" w:rsidP="00BA578C">
            <w:pPr>
              <w:jc w:val="left"/>
            </w:pPr>
          </w:p>
        </w:tc>
      </w:tr>
      <w:tr w:rsidR="004D4519" w14:paraId="1D17C0F3" w14:textId="77777777" w:rsidTr="004D4519">
        <w:tc>
          <w:tcPr>
            <w:tcW w:w="1008" w:type="dxa"/>
          </w:tcPr>
          <w:p w14:paraId="7718E6B5" w14:textId="77777777" w:rsidR="004D4519" w:rsidRDefault="004D4519" w:rsidP="00BA578C">
            <w:r>
              <w:t>E</w:t>
            </w:r>
          </w:p>
        </w:tc>
        <w:tc>
          <w:tcPr>
            <w:tcW w:w="2409" w:type="dxa"/>
          </w:tcPr>
          <w:p w14:paraId="1157A964" w14:textId="77777777" w:rsidR="004D4519" w:rsidRDefault="004D4519" w:rsidP="00BA578C">
            <w:pPr>
              <w:jc w:val="left"/>
            </w:pPr>
            <w:r>
              <w:t>Worksite number</w:t>
            </w:r>
          </w:p>
        </w:tc>
        <w:tc>
          <w:tcPr>
            <w:tcW w:w="1276" w:type="dxa"/>
          </w:tcPr>
          <w:p w14:paraId="6B0A09B6" w14:textId="77777777" w:rsidR="004D4519" w:rsidRDefault="004D4519" w:rsidP="00612EED">
            <w:pPr>
              <w:jc w:val="left"/>
            </w:pPr>
            <w:r>
              <w:t>Numeric</w:t>
            </w:r>
          </w:p>
        </w:tc>
        <w:tc>
          <w:tcPr>
            <w:tcW w:w="4820" w:type="dxa"/>
          </w:tcPr>
          <w:p w14:paraId="7B2387A5" w14:textId="77777777" w:rsidR="004D4519" w:rsidRDefault="004D4519" w:rsidP="00BA578C">
            <w:pPr>
              <w:jc w:val="left"/>
            </w:pPr>
            <w:r>
              <w:t>The first HDR2 record is worksite ‘1’, the second is worksite ‘2’ and so on</w:t>
            </w:r>
          </w:p>
        </w:tc>
      </w:tr>
      <w:tr w:rsidR="004D4519" w14:paraId="558CD8DE" w14:textId="77777777" w:rsidTr="004D4519">
        <w:trPr>
          <w:cnfStyle w:val="000000010000" w:firstRow="0" w:lastRow="0" w:firstColumn="0" w:lastColumn="0" w:oddVBand="0" w:evenVBand="0" w:oddHBand="0" w:evenHBand="1" w:firstRowFirstColumn="0" w:firstRowLastColumn="0" w:lastRowFirstColumn="0" w:lastRowLastColumn="0"/>
        </w:trPr>
        <w:tc>
          <w:tcPr>
            <w:tcW w:w="1008" w:type="dxa"/>
          </w:tcPr>
          <w:p w14:paraId="3351F56E" w14:textId="77777777" w:rsidR="004D4519" w:rsidRDefault="004D4519" w:rsidP="00BA578C">
            <w:r>
              <w:t>F</w:t>
            </w:r>
          </w:p>
        </w:tc>
        <w:tc>
          <w:tcPr>
            <w:tcW w:w="2409" w:type="dxa"/>
          </w:tcPr>
          <w:p w14:paraId="6A415DEA" w14:textId="77777777" w:rsidR="004D4519" w:rsidRDefault="004D4519" w:rsidP="00BA578C">
            <w:pPr>
              <w:jc w:val="left"/>
            </w:pPr>
            <w:r>
              <w:t>Worksite name</w:t>
            </w:r>
          </w:p>
        </w:tc>
        <w:tc>
          <w:tcPr>
            <w:tcW w:w="1276" w:type="dxa"/>
          </w:tcPr>
          <w:p w14:paraId="68BCDBDB" w14:textId="77777777" w:rsidR="004D4519" w:rsidRDefault="004D4519" w:rsidP="00612EED">
            <w:pPr>
              <w:jc w:val="left"/>
            </w:pPr>
            <w:r>
              <w:t>Text</w:t>
            </w:r>
          </w:p>
        </w:tc>
        <w:tc>
          <w:tcPr>
            <w:tcW w:w="4820" w:type="dxa"/>
          </w:tcPr>
          <w:p w14:paraId="304B5872" w14:textId="77777777" w:rsidR="004D4519" w:rsidRDefault="004D4519" w:rsidP="00BA578C">
            <w:pPr>
              <w:jc w:val="left"/>
            </w:pPr>
            <w:r>
              <w:t>As registered in the ANRDR portal</w:t>
            </w:r>
          </w:p>
        </w:tc>
      </w:tr>
      <w:tr w:rsidR="004D4519" w14:paraId="6D1D9A24" w14:textId="77777777" w:rsidTr="004D4519">
        <w:tc>
          <w:tcPr>
            <w:tcW w:w="1008" w:type="dxa"/>
          </w:tcPr>
          <w:p w14:paraId="1768931E" w14:textId="77777777" w:rsidR="004D4519" w:rsidRDefault="004D4519" w:rsidP="00BA578C">
            <w:r>
              <w:t>G</w:t>
            </w:r>
          </w:p>
        </w:tc>
        <w:tc>
          <w:tcPr>
            <w:tcW w:w="2409" w:type="dxa"/>
          </w:tcPr>
          <w:p w14:paraId="21E0B0E7" w14:textId="77777777" w:rsidR="004D4519" w:rsidRDefault="004D4519" w:rsidP="00BA578C">
            <w:pPr>
              <w:jc w:val="left"/>
            </w:pPr>
            <w:r>
              <w:t>Worksite industry classification</w:t>
            </w:r>
          </w:p>
        </w:tc>
        <w:tc>
          <w:tcPr>
            <w:tcW w:w="1276" w:type="dxa"/>
          </w:tcPr>
          <w:p w14:paraId="43EF60F0" w14:textId="77777777" w:rsidR="004D4519" w:rsidRDefault="004D4519" w:rsidP="00612EED">
            <w:pPr>
              <w:jc w:val="left"/>
            </w:pPr>
            <w:r>
              <w:t>Numeric</w:t>
            </w:r>
          </w:p>
        </w:tc>
        <w:tc>
          <w:tcPr>
            <w:tcW w:w="4820" w:type="dxa"/>
          </w:tcPr>
          <w:p w14:paraId="5166BAEB" w14:textId="77777777" w:rsidR="004D4519" w:rsidRDefault="004D4519" w:rsidP="00BA578C">
            <w:pPr>
              <w:jc w:val="left"/>
            </w:pPr>
            <w:r>
              <w:t>See table 5 for a list of classifications</w:t>
            </w:r>
          </w:p>
        </w:tc>
      </w:tr>
      <w:tr w:rsidR="004D4519" w14:paraId="15526686" w14:textId="77777777" w:rsidTr="004D4519">
        <w:trPr>
          <w:cnfStyle w:val="000000010000" w:firstRow="0" w:lastRow="0" w:firstColumn="0" w:lastColumn="0" w:oddVBand="0" w:evenVBand="0" w:oddHBand="0" w:evenHBand="1" w:firstRowFirstColumn="0" w:firstRowLastColumn="0" w:lastRowFirstColumn="0" w:lastRowLastColumn="0"/>
        </w:trPr>
        <w:tc>
          <w:tcPr>
            <w:tcW w:w="1008" w:type="dxa"/>
          </w:tcPr>
          <w:p w14:paraId="23AF4FF1" w14:textId="77777777" w:rsidR="004D4519" w:rsidRDefault="004D4519" w:rsidP="00BA578C">
            <w:r>
              <w:t>H</w:t>
            </w:r>
          </w:p>
        </w:tc>
        <w:tc>
          <w:tcPr>
            <w:tcW w:w="2409" w:type="dxa"/>
          </w:tcPr>
          <w:p w14:paraId="179A8394" w14:textId="77777777" w:rsidR="004D4519" w:rsidRDefault="004D4519" w:rsidP="00BA578C">
            <w:pPr>
              <w:jc w:val="left"/>
            </w:pPr>
            <w:r>
              <w:t>Number of employee records</w:t>
            </w:r>
          </w:p>
        </w:tc>
        <w:tc>
          <w:tcPr>
            <w:tcW w:w="1276" w:type="dxa"/>
          </w:tcPr>
          <w:p w14:paraId="1DB692FE" w14:textId="77777777" w:rsidR="004D4519" w:rsidRDefault="004D4519" w:rsidP="00612EED">
            <w:pPr>
              <w:jc w:val="left"/>
            </w:pPr>
            <w:r>
              <w:t>Numeric</w:t>
            </w:r>
          </w:p>
        </w:tc>
        <w:tc>
          <w:tcPr>
            <w:tcW w:w="4820" w:type="dxa"/>
          </w:tcPr>
          <w:p w14:paraId="0031E608" w14:textId="77777777" w:rsidR="004D4519" w:rsidRDefault="004D4519" w:rsidP="00BA578C">
            <w:pPr>
              <w:jc w:val="left"/>
            </w:pPr>
            <w:r>
              <w:t>The number of DAT1 records associated with this worksite</w:t>
            </w:r>
          </w:p>
        </w:tc>
      </w:tr>
      <w:tr w:rsidR="004D4519" w14:paraId="2B487BF2" w14:textId="77777777" w:rsidTr="004D4519">
        <w:tc>
          <w:tcPr>
            <w:tcW w:w="1008" w:type="dxa"/>
          </w:tcPr>
          <w:p w14:paraId="1533DD34" w14:textId="77777777" w:rsidR="004D4519" w:rsidRDefault="004D4519" w:rsidP="00BA578C">
            <w:r>
              <w:t>I</w:t>
            </w:r>
          </w:p>
        </w:tc>
        <w:tc>
          <w:tcPr>
            <w:tcW w:w="2409" w:type="dxa"/>
          </w:tcPr>
          <w:p w14:paraId="01B9D06B" w14:textId="77777777" w:rsidR="004D4519" w:rsidRDefault="004D4519" w:rsidP="00BA578C">
            <w:pPr>
              <w:jc w:val="left"/>
            </w:pPr>
            <w:r>
              <w:t>Standard name or dose evaluation procedure</w:t>
            </w:r>
          </w:p>
        </w:tc>
        <w:tc>
          <w:tcPr>
            <w:tcW w:w="1276" w:type="dxa"/>
          </w:tcPr>
          <w:p w14:paraId="507D4B34" w14:textId="77777777" w:rsidR="004D4519" w:rsidRDefault="004D4519" w:rsidP="00612EED">
            <w:pPr>
              <w:jc w:val="left"/>
            </w:pPr>
            <w:r>
              <w:t>Text</w:t>
            </w:r>
          </w:p>
        </w:tc>
        <w:tc>
          <w:tcPr>
            <w:tcW w:w="4820" w:type="dxa"/>
          </w:tcPr>
          <w:p w14:paraId="71BAEDFA" w14:textId="77777777" w:rsidR="004D4519" w:rsidRDefault="004D4519" w:rsidP="00BA578C">
            <w:pPr>
              <w:jc w:val="left"/>
            </w:pPr>
            <w:r>
              <w:t>Should reference a standard name or procedure (e.g. ‘ICRP 103’, or ‘as defined by the dosimetry service’) and should not be left blank</w:t>
            </w:r>
          </w:p>
        </w:tc>
      </w:tr>
      <w:tr w:rsidR="004D4519" w14:paraId="5EF47F00" w14:textId="77777777" w:rsidTr="004D4519">
        <w:trPr>
          <w:cnfStyle w:val="000000010000" w:firstRow="0" w:lastRow="0" w:firstColumn="0" w:lastColumn="0" w:oddVBand="0" w:evenVBand="0" w:oddHBand="0" w:evenHBand="1" w:firstRowFirstColumn="0" w:firstRowLastColumn="0" w:lastRowFirstColumn="0" w:lastRowLastColumn="0"/>
        </w:trPr>
        <w:tc>
          <w:tcPr>
            <w:tcW w:w="1008" w:type="dxa"/>
          </w:tcPr>
          <w:p w14:paraId="16C7AA97" w14:textId="77777777" w:rsidR="004D4519" w:rsidRDefault="004D4519" w:rsidP="00BA578C">
            <w:r>
              <w:t>J</w:t>
            </w:r>
          </w:p>
        </w:tc>
        <w:tc>
          <w:tcPr>
            <w:tcW w:w="2409" w:type="dxa"/>
          </w:tcPr>
          <w:p w14:paraId="04E814C3" w14:textId="77777777" w:rsidR="004D4519" w:rsidRDefault="004D4519" w:rsidP="00BA578C">
            <w:pPr>
              <w:jc w:val="left"/>
            </w:pPr>
            <w:r>
              <w:t>Dose parameter type code 1</w:t>
            </w:r>
          </w:p>
        </w:tc>
        <w:tc>
          <w:tcPr>
            <w:tcW w:w="1276" w:type="dxa"/>
          </w:tcPr>
          <w:p w14:paraId="56712F44" w14:textId="77777777" w:rsidR="004D4519" w:rsidRDefault="004D4519" w:rsidP="00612EED">
            <w:pPr>
              <w:jc w:val="left"/>
            </w:pPr>
            <w:r>
              <w:t>Numeric</w:t>
            </w:r>
          </w:p>
        </w:tc>
        <w:tc>
          <w:tcPr>
            <w:tcW w:w="4820" w:type="dxa"/>
          </w:tcPr>
          <w:p w14:paraId="4F2F26E8" w14:textId="77777777" w:rsidR="004D4519" w:rsidRDefault="004D4519" w:rsidP="00BA578C">
            <w:pPr>
              <w:jc w:val="left"/>
            </w:pPr>
            <w:r>
              <w:t>Code for the first dose parameter type (see table 6)</w:t>
            </w:r>
          </w:p>
        </w:tc>
      </w:tr>
      <w:tr w:rsidR="004D4519" w14:paraId="65C6AE33" w14:textId="77777777" w:rsidTr="004D4519">
        <w:tc>
          <w:tcPr>
            <w:tcW w:w="1008" w:type="dxa"/>
          </w:tcPr>
          <w:p w14:paraId="64B91257" w14:textId="77777777" w:rsidR="004D4519" w:rsidRDefault="004D4519" w:rsidP="00BA578C">
            <w:r>
              <w:t>K</w:t>
            </w:r>
          </w:p>
        </w:tc>
        <w:tc>
          <w:tcPr>
            <w:tcW w:w="2409" w:type="dxa"/>
          </w:tcPr>
          <w:p w14:paraId="2B0190AA" w14:textId="77777777" w:rsidR="004D4519" w:rsidRDefault="004D4519" w:rsidP="00BA578C">
            <w:pPr>
              <w:jc w:val="left"/>
            </w:pPr>
            <w:r>
              <w:t>Dose parameter value 1</w:t>
            </w:r>
          </w:p>
        </w:tc>
        <w:tc>
          <w:tcPr>
            <w:tcW w:w="1276" w:type="dxa"/>
          </w:tcPr>
          <w:p w14:paraId="7617834D" w14:textId="77777777" w:rsidR="004D4519" w:rsidRDefault="004D4519" w:rsidP="00612EED">
            <w:pPr>
              <w:jc w:val="left"/>
            </w:pPr>
            <w:r>
              <w:t>Numeric</w:t>
            </w:r>
          </w:p>
        </w:tc>
        <w:tc>
          <w:tcPr>
            <w:tcW w:w="4820" w:type="dxa"/>
          </w:tcPr>
          <w:p w14:paraId="7F150DFD" w14:textId="77777777" w:rsidR="004D4519" w:rsidRDefault="004D4519" w:rsidP="00BA578C">
            <w:pPr>
              <w:jc w:val="left"/>
            </w:pPr>
            <w:r>
              <w:t>Value for the first dose parameter type (e.g. ICRP 103, Hp(10))</w:t>
            </w:r>
          </w:p>
        </w:tc>
      </w:tr>
      <w:tr w:rsidR="004D4519" w14:paraId="127FC861" w14:textId="77777777" w:rsidTr="004D4519">
        <w:trPr>
          <w:cnfStyle w:val="000000010000" w:firstRow="0" w:lastRow="0" w:firstColumn="0" w:lastColumn="0" w:oddVBand="0" w:evenVBand="0" w:oddHBand="0" w:evenHBand="1" w:firstRowFirstColumn="0" w:firstRowLastColumn="0" w:lastRowFirstColumn="0" w:lastRowLastColumn="0"/>
        </w:trPr>
        <w:tc>
          <w:tcPr>
            <w:tcW w:w="1008" w:type="dxa"/>
          </w:tcPr>
          <w:p w14:paraId="1215CE25" w14:textId="77777777" w:rsidR="004D4519" w:rsidRDefault="004D4519" w:rsidP="00BA578C">
            <w:r>
              <w:t>L</w:t>
            </w:r>
          </w:p>
        </w:tc>
        <w:tc>
          <w:tcPr>
            <w:tcW w:w="2409" w:type="dxa"/>
          </w:tcPr>
          <w:p w14:paraId="69921F54" w14:textId="77777777" w:rsidR="004D4519" w:rsidRDefault="004D4519" w:rsidP="00BA578C">
            <w:pPr>
              <w:jc w:val="left"/>
            </w:pPr>
            <w:r>
              <w:t>Dose parameter type code 2</w:t>
            </w:r>
          </w:p>
        </w:tc>
        <w:tc>
          <w:tcPr>
            <w:tcW w:w="1276" w:type="dxa"/>
          </w:tcPr>
          <w:p w14:paraId="25C8DB12" w14:textId="77777777" w:rsidR="004D4519" w:rsidRDefault="004D4519" w:rsidP="00612EED">
            <w:pPr>
              <w:jc w:val="left"/>
            </w:pPr>
            <w:r>
              <w:t>Numeric</w:t>
            </w:r>
          </w:p>
        </w:tc>
        <w:tc>
          <w:tcPr>
            <w:tcW w:w="4820" w:type="dxa"/>
          </w:tcPr>
          <w:p w14:paraId="2588F731" w14:textId="77777777" w:rsidR="004D4519" w:rsidRDefault="004D4519" w:rsidP="00BA578C">
            <w:pPr>
              <w:jc w:val="left"/>
            </w:pPr>
            <w:r>
              <w:t>Code for the second dose parameter type</w:t>
            </w:r>
          </w:p>
        </w:tc>
      </w:tr>
      <w:tr w:rsidR="004D4519" w14:paraId="09B3FA1E" w14:textId="77777777" w:rsidTr="004D4519">
        <w:tc>
          <w:tcPr>
            <w:tcW w:w="1008" w:type="dxa"/>
          </w:tcPr>
          <w:p w14:paraId="4B36DFD8" w14:textId="77777777" w:rsidR="004D4519" w:rsidRDefault="004D4519" w:rsidP="00BA578C">
            <w:r>
              <w:t>M</w:t>
            </w:r>
          </w:p>
        </w:tc>
        <w:tc>
          <w:tcPr>
            <w:tcW w:w="2409" w:type="dxa"/>
          </w:tcPr>
          <w:p w14:paraId="13363A90" w14:textId="77777777" w:rsidR="004D4519" w:rsidRDefault="004D4519" w:rsidP="00BA578C">
            <w:pPr>
              <w:jc w:val="left"/>
            </w:pPr>
            <w:r>
              <w:t>Dose parameter value 2</w:t>
            </w:r>
          </w:p>
        </w:tc>
        <w:tc>
          <w:tcPr>
            <w:tcW w:w="1276" w:type="dxa"/>
          </w:tcPr>
          <w:p w14:paraId="227158AB" w14:textId="77777777" w:rsidR="004D4519" w:rsidRDefault="004D4519" w:rsidP="00612EED">
            <w:pPr>
              <w:jc w:val="left"/>
            </w:pPr>
            <w:r>
              <w:t>Numeric</w:t>
            </w:r>
          </w:p>
        </w:tc>
        <w:tc>
          <w:tcPr>
            <w:tcW w:w="4820" w:type="dxa"/>
          </w:tcPr>
          <w:p w14:paraId="71634DFE" w14:textId="77777777" w:rsidR="004D4519" w:rsidRDefault="004D4519" w:rsidP="00BA578C">
            <w:pPr>
              <w:jc w:val="left"/>
            </w:pPr>
            <w:r>
              <w:t>Value for the second dose parameter type</w:t>
            </w:r>
          </w:p>
        </w:tc>
      </w:tr>
    </w:tbl>
    <w:p w14:paraId="3F35DC53" w14:textId="77777777" w:rsidR="00B814FB" w:rsidRDefault="00B814FB" w:rsidP="00B814FB">
      <w:pPr>
        <w:jc w:val="both"/>
      </w:pPr>
      <w:r>
        <w:t>Notes:</w:t>
      </w:r>
    </w:p>
    <w:p w14:paraId="56F2B2B1" w14:textId="4467C0BE" w:rsidR="004D4519" w:rsidRDefault="004D4519" w:rsidP="003369DB">
      <w:pPr>
        <w:pStyle w:val="ListParagraph"/>
        <w:numPr>
          <w:ilvl w:val="0"/>
          <w:numId w:val="16"/>
        </w:numPr>
        <w:spacing w:before="0" w:after="200" w:line="276" w:lineRule="auto"/>
        <w:ind w:left="426" w:hanging="426"/>
        <w:contextualSpacing/>
      </w:pPr>
      <w:r>
        <w:t>The position relates to the column of this field in the HDR2 record when viewing in Excel.</w:t>
      </w:r>
    </w:p>
    <w:p w14:paraId="1052340C" w14:textId="49A924D9" w:rsidR="00B814FB" w:rsidRDefault="00B814FB" w:rsidP="003369DB">
      <w:pPr>
        <w:pStyle w:val="ListParagraph"/>
        <w:numPr>
          <w:ilvl w:val="0"/>
          <w:numId w:val="16"/>
        </w:numPr>
        <w:spacing w:before="0" w:after="200" w:line="276" w:lineRule="auto"/>
        <w:ind w:left="426" w:hanging="426"/>
        <w:contextualSpacing/>
      </w:pPr>
      <w:r>
        <w:t xml:space="preserve">The </w:t>
      </w:r>
      <w:r w:rsidR="004D4519">
        <w:t xml:space="preserve">worksite details </w:t>
      </w:r>
      <w:r>
        <w:t xml:space="preserve">entered into the HDR2 record must match the </w:t>
      </w:r>
      <w:r w:rsidR="004D4519">
        <w:t>details</w:t>
      </w:r>
      <w:r w:rsidR="004D4519" w:rsidDel="004D4519">
        <w:t xml:space="preserve"> </w:t>
      </w:r>
      <w:r>
        <w:t>registered in the ANRDR</w:t>
      </w:r>
      <w:r w:rsidR="009C0A7F">
        <w:t xml:space="preserve"> </w:t>
      </w:r>
      <w:r>
        <w:t>portal.</w:t>
      </w:r>
    </w:p>
    <w:p w14:paraId="3CA3664F" w14:textId="46DD4ED4" w:rsidR="00B814FB" w:rsidRDefault="009C0A7F" w:rsidP="003369DB">
      <w:pPr>
        <w:pStyle w:val="ListParagraph"/>
        <w:numPr>
          <w:ilvl w:val="0"/>
          <w:numId w:val="16"/>
        </w:numPr>
        <w:spacing w:before="0" w:after="200" w:line="276" w:lineRule="auto"/>
        <w:ind w:left="426" w:hanging="426"/>
        <w:contextualSpacing/>
      </w:pPr>
      <w:r>
        <w:t>A separate HDR2 record must be included for each worksite registered under the reporting group. The worksite number(s) will be entered in column E, starting from 1.</w:t>
      </w:r>
    </w:p>
    <w:p w14:paraId="6398B625" w14:textId="77777777" w:rsidR="00B814FB" w:rsidRDefault="00B814FB" w:rsidP="003369DB">
      <w:pPr>
        <w:pStyle w:val="ListParagraph"/>
        <w:numPr>
          <w:ilvl w:val="0"/>
          <w:numId w:val="16"/>
        </w:numPr>
        <w:spacing w:before="0" w:after="200" w:line="276" w:lineRule="auto"/>
        <w:ind w:left="426" w:hanging="426"/>
        <w:contextualSpacing/>
      </w:pPr>
      <w:r>
        <w:t>All records within a file must correspond to the same reporting period (calendar quarter).</w:t>
      </w:r>
    </w:p>
    <w:p w14:paraId="74909449" w14:textId="332608A3" w:rsidR="00B814FB" w:rsidRDefault="00B814FB" w:rsidP="003369DB">
      <w:pPr>
        <w:pStyle w:val="ListParagraph"/>
        <w:numPr>
          <w:ilvl w:val="0"/>
          <w:numId w:val="16"/>
        </w:numPr>
        <w:spacing w:before="0" w:after="200" w:line="276" w:lineRule="auto"/>
        <w:ind w:left="426" w:hanging="426"/>
        <w:contextualSpacing/>
      </w:pPr>
      <w:r>
        <w:t xml:space="preserve">Field </w:t>
      </w:r>
      <w:r w:rsidR="004D4519">
        <w:t xml:space="preserve">I </w:t>
      </w:r>
      <w:r>
        <w:t>is a free text field that should contain the standard(s) or a reference to the standard or dose evaluation procedure used for the measurement of doses.</w:t>
      </w:r>
      <w:r w:rsidR="004D4519">
        <w:t xml:space="preserve"> E.g. ‘Approved radiation management plan’ or ‘as defined by the dosimetry service’.</w:t>
      </w:r>
    </w:p>
    <w:p w14:paraId="6995B578" w14:textId="409D117E" w:rsidR="00B814FB" w:rsidRPr="0051343D" w:rsidRDefault="00EE6DA5" w:rsidP="003369DB">
      <w:pPr>
        <w:pStyle w:val="ListParagraph"/>
        <w:numPr>
          <w:ilvl w:val="0"/>
          <w:numId w:val="16"/>
        </w:numPr>
        <w:spacing w:before="0" w:after="200" w:line="276" w:lineRule="auto"/>
        <w:ind w:left="426" w:hanging="426"/>
        <w:contextualSpacing/>
      </w:pPr>
      <w:r>
        <w:t>The dose p</w:t>
      </w:r>
      <w:r w:rsidR="00B814FB">
        <w:t xml:space="preserve">arameter </w:t>
      </w:r>
      <w:r>
        <w:t xml:space="preserve">type and value </w:t>
      </w:r>
      <w:r w:rsidR="00B814FB">
        <w:t xml:space="preserve">fields (fields </w:t>
      </w:r>
      <w:r w:rsidR="009C0A7F">
        <w:t>J</w:t>
      </w:r>
      <w:r w:rsidR="00B814FB">
        <w:t xml:space="preserve"> &amp; </w:t>
      </w:r>
      <w:r w:rsidR="009C0A7F">
        <w:t>K</w:t>
      </w:r>
      <w:r w:rsidR="00B814FB">
        <w:t xml:space="preserve"> onwards) must appea</w:t>
      </w:r>
      <w:r>
        <w:t>r in pairs – one pair for each d</w:t>
      </w:r>
      <w:r w:rsidR="00B814FB">
        <w:t xml:space="preserve">ose </w:t>
      </w:r>
      <w:r>
        <w:t>p</w:t>
      </w:r>
      <w:r w:rsidR="00B814FB">
        <w:t>arameter reported. The first fi</w:t>
      </w:r>
      <w:r>
        <w:t>eld in the pair identifies the dose p</w:t>
      </w:r>
      <w:r w:rsidR="00B814FB">
        <w:t xml:space="preserve">arameter type by code (see </w:t>
      </w:r>
      <w:hyperlink w:anchor="_Dose_Parameter_Types" w:history="1">
        <w:r w:rsidR="00016B03">
          <w:rPr>
            <w:rStyle w:val="Hyperlink"/>
          </w:rPr>
          <w:t>s</w:t>
        </w:r>
        <w:r w:rsidR="00B814FB" w:rsidRPr="00FA3950">
          <w:rPr>
            <w:rStyle w:val="Hyperlink"/>
          </w:rPr>
          <w:t>ection</w:t>
        </w:r>
        <w:r w:rsidR="006D3B8B">
          <w:rPr>
            <w:rStyle w:val="Hyperlink"/>
          </w:rPr>
          <w:t> </w:t>
        </w:r>
        <w:r w:rsidR="00B814FB" w:rsidRPr="00FA3950">
          <w:rPr>
            <w:rStyle w:val="Hyperlink"/>
          </w:rPr>
          <w:t>6</w:t>
        </w:r>
      </w:hyperlink>
      <w:r w:rsidR="00B814FB">
        <w:t xml:space="preserve">), and the second field is a free text field </w:t>
      </w:r>
      <w:r>
        <w:t>that</w:t>
      </w:r>
      <w:r w:rsidR="00B814FB">
        <w:t xml:space="preserve"> provides</w:t>
      </w:r>
      <w:r>
        <w:t xml:space="preserve"> additional information on the d</w:t>
      </w:r>
      <w:r w:rsidR="00B814FB">
        <w:t xml:space="preserve">ose </w:t>
      </w:r>
      <w:r>
        <w:t>p</w:t>
      </w:r>
      <w:r w:rsidR="00B814FB">
        <w:t xml:space="preserve">arameter. </w:t>
      </w:r>
    </w:p>
    <w:p w14:paraId="2F5FADA9" w14:textId="77777777" w:rsidR="00B814FB" w:rsidRDefault="00B814FB" w:rsidP="006D3B8B">
      <w:pPr>
        <w:pStyle w:val="Heading2"/>
      </w:pPr>
      <w:bookmarkStart w:id="62" w:name="_Toc447616191"/>
      <w:bookmarkStart w:id="63" w:name="_Toc25826421"/>
      <w:r>
        <w:t>Worksite Industry Classifications</w:t>
      </w:r>
      <w:bookmarkEnd w:id="62"/>
      <w:bookmarkEnd w:id="63"/>
    </w:p>
    <w:p w14:paraId="049609E9" w14:textId="4FA9E419" w:rsidR="00B814FB" w:rsidRDefault="00B814FB" w:rsidP="003369DB">
      <w:r>
        <w:t xml:space="preserve">The ANRDR uses a worksite industry classification system to ensure that worksites and doses are correctly classified based on their </w:t>
      </w:r>
      <w:r w:rsidR="009C0A7F">
        <w:t xml:space="preserve">corresponding </w:t>
      </w:r>
      <w:r>
        <w:t>industries</w:t>
      </w:r>
      <w:r w:rsidR="009C0A7F">
        <w:t xml:space="preserve"> or workgroups</w:t>
      </w:r>
      <w:r>
        <w:t>. This</w:t>
      </w:r>
      <w:r w:rsidR="009C0A7F">
        <w:t xml:space="preserve"> information</w:t>
      </w:r>
      <w:r>
        <w:t xml:space="preserve"> is essential for data analysis and reporting of industry dose trends.</w:t>
      </w:r>
      <w:r w:rsidR="00B85BBC">
        <w:t xml:space="preserve"> If you are unsure of which</w:t>
      </w:r>
      <w:r>
        <w:t xml:space="preserve"> code(s) </w:t>
      </w:r>
      <w:r w:rsidR="00B85BBC">
        <w:t xml:space="preserve">to use </w:t>
      </w:r>
      <w:r>
        <w:t>for your worksite(s)</w:t>
      </w:r>
      <w:r w:rsidR="00B85BBC">
        <w:t>, consult with the ANRDR team</w:t>
      </w:r>
      <w:r>
        <w:t xml:space="preserve">. The worksite industry classifications are </w:t>
      </w:r>
      <w:r w:rsidR="00B85BBC">
        <w:t>shown</w:t>
      </w:r>
      <w:r>
        <w:t xml:space="preserve"> in </w:t>
      </w:r>
      <w:r>
        <w:fldChar w:fldCharType="begin"/>
      </w:r>
      <w:r>
        <w:instrText xml:space="preserve"> REF _Ref447612743 \h </w:instrText>
      </w:r>
      <w:r>
        <w:fldChar w:fldCharType="separate"/>
      </w:r>
      <w:r w:rsidR="00A17F32" w:rsidRPr="004C34B6">
        <w:t xml:space="preserve">Table </w:t>
      </w:r>
      <w:r w:rsidR="00A17F32">
        <w:rPr>
          <w:noProof/>
        </w:rPr>
        <w:t>5</w:t>
      </w:r>
      <w:r>
        <w:fldChar w:fldCharType="end"/>
      </w:r>
      <w:r>
        <w:t>.</w:t>
      </w:r>
    </w:p>
    <w:p w14:paraId="0B06D723" w14:textId="0E8BA72A" w:rsidR="00B814FB" w:rsidRPr="004C34B6" w:rsidRDefault="00B814FB" w:rsidP="00B814FB">
      <w:pPr>
        <w:pStyle w:val="Caption"/>
        <w:keepNext/>
        <w:jc w:val="center"/>
        <w:rPr>
          <w:sz w:val="24"/>
        </w:rPr>
      </w:pPr>
      <w:bookmarkStart w:id="64" w:name="_Ref447612743"/>
      <w:r w:rsidRPr="004C34B6">
        <w:rPr>
          <w:sz w:val="22"/>
        </w:rPr>
        <w:t xml:space="preserve">Table </w:t>
      </w:r>
      <w:r w:rsidRPr="004C34B6">
        <w:rPr>
          <w:sz w:val="22"/>
        </w:rPr>
        <w:fldChar w:fldCharType="begin"/>
      </w:r>
      <w:r w:rsidRPr="004C34B6">
        <w:rPr>
          <w:sz w:val="22"/>
        </w:rPr>
        <w:instrText xml:space="preserve"> SEQ Table \* ARABIC </w:instrText>
      </w:r>
      <w:r w:rsidRPr="004C34B6">
        <w:rPr>
          <w:sz w:val="22"/>
        </w:rPr>
        <w:fldChar w:fldCharType="separate"/>
      </w:r>
      <w:r w:rsidR="00C0128B">
        <w:rPr>
          <w:noProof/>
          <w:sz w:val="22"/>
        </w:rPr>
        <w:t>5</w:t>
      </w:r>
      <w:r w:rsidRPr="004C34B6">
        <w:rPr>
          <w:sz w:val="22"/>
        </w:rPr>
        <w:fldChar w:fldCharType="end"/>
      </w:r>
      <w:bookmarkEnd w:id="64"/>
      <w:r w:rsidRPr="004C34B6">
        <w:rPr>
          <w:sz w:val="22"/>
        </w:rPr>
        <w:t>: Summary of worksite industry classifications</w:t>
      </w:r>
    </w:p>
    <w:tbl>
      <w:tblPr>
        <w:tblStyle w:val="GenericARPANSA1"/>
        <w:tblW w:w="9628" w:type="dxa"/>
        <w:tblLook w:val="04A0" w:firstRow="1" w:lastRow="0" w:firstColumn="1" w:lastColumn="0" w:noHBand="0" w:noVBand="1"/>
      </w:tblPr>
      <w:tblGrid>
        <w:gridCol w:w="1128"/>
        <w:gridCol w:w="2411"/>
        <w:gridCol w:w="6089"/>
      </w:tblGrid>
      <w:tr w:rsidR="00B85BBC" w14:paraId="49EA5329" w14:textId="77777777" w:rsidTr="00B85BBC">
        <w:trPr>
          <w:cnfStyle w:val="100000000000" w:firstRow="1" w:lastRow="0" w:firstColumn="0" w:lastColumn="0" w:oddVBand="0" w:evenVBand="0" w:oddHBand="0" w:evenHBand="0" w:firstRowFirstColumn="0" w:firstRowLastColumn="0" w:lastRowFirstColumn="0" w:lastRowLastColumn="0"/>
        </w:trPr>
        <w:tc>
          <w:tcPr>
            <w:tcW w:w="586" w:type="pct"/>
          </w:tcPr>
          <w:p w14:paraId="0D2A5685" w14:textId="77777777" w:rsidR="00B85BBC" w:rsidRDefault="00B85BBC" w:rsidP="00BA578C">
            <w:r>
              <w:t>Code</w:t>
            </w:r>
          </w:p>
        </w:tc>
        <w:tc>
          <w:tcPr>
            <w:tcW w:w="1252" w:type="pct"/>
          </w:tcPr>
          <w:p w14:paraId="2C45D6F4" w14:textId="77777777" w:rsidR="00B85BBC" w:rsidRDefault="00B85BBC" w:rsidP="00BA578C">
            <w:r>
              <w:t>Industry</w:t>
            </w:r>
          </w:p>
        </w:tc>
        <w:tc>
          <w:tcPr>
            <w:tcW w:w="3162" w:type="pct"/>
          </w:tcPr>
          <w:p w14:paraId="0E540FAF" w14:textId="77777777" w:rsidR="00B85BBC" w:rsidRDefault="00B85BBC" w:rsidP="00BA578C">
            <w:r>
              <w:t>Worksite industry classification</w:t>
            </w:r>
          </w:p>
        </w:tc>
      </w:tr>
      <w:tr w:rsidR="00B85BBC" w14:paraId="116140D9" w14:textId="77777777" w:rsidTr="00B85BBC">
        <w:tc>
          <w:tcPr>
            <w:tcW w:w="586" w:type="pct"/>
          </w:tcPr>
          <w:p w14:paraId="3D853AA4" w14:textId="77777777" w:rsidR="00B85BBC" w:rsidRDefault="00B85BBC" w:rsidP="00BA578C">
            <w:r>
              <w:t>101</w:t>
            </w:r>
          </w:p>
        </w:tc>
        <w:tc>
          <w:tcPr>
            <w:tcW w:w="1252" w:type="pct"/>
          </w:tcPr>
          <w:p w14:paraId="3B276AE3" w14:textId="77777777" w:rsidR="00B85BBC" w:rsidRDefault="00B85BBC" w:rsidP="00BA578C">
            <w:pPr>
              <w:jc w:val="left"/>
            </w:pPr>
            <w:r>
              <w:t>Mining</w:t>
            </w:r>
          </w:p>
        </w:tc>
        <w:tc>
          <w:tcPr>
            <w:tcW w:w="3162" w:type="pct"/>
          </w:tcPr>
          <w:p w14:paraId="723C60FA" w14:textId="77777777" w:rsidR="00B85BBC" w:rsidRDefault="00B85BBC" w:rsidP="00BA578C">
            <w:pPr>
              <w:jc w:val="left"/>
            </w:pPr>
            <w:r>
              <w:t>Uranium</w:t>
            </w:r>
          </w:p>
        </w:tc>
      </w:tr>
      <w:tr w:rsidR="00B85BBC" w14:paraId="47E30F93"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5B017935" w14:textId="77777777" w:rsidR="00B85BBC" w:rsidRDefault="00B85BBC" w:rsidP="00BA578C">
            <w:r>
              <w:t>102</w:t>
            </w:r>
          </w:p>
        </w:tc>
        <w:tc>
          <w:tcPr>
            <w:tcW w:w="1252" w:type="pct"/>
          </w:tcPr>
          <w:p w14:paraId="6293BED1" w14:textId="77777777" w:rsidR="00B85BBC" w:rsidRDefault="00B85BBC" w:rsidP="00BA578C">
            <w:pPr>
              <w:jc w:val="left"/>
            </w:pPr>
            <w:r>
              <w:t>Mining</w:t>
            </w:r>
          </w:p>
        </w:tc>
        <w:tc>
          <w:tcPr>
            <w:tcW w:w="3162" w:type="pct"/>
          </w:tcPr>
          <w:p w14:paraId="590C4C97" w14:textId="77777777" w:rsidR="00B85BBC" w:rsidRDefault="00B85BBC" w:rsidP="00BA578C">
            <w:pPr>
              <w:jc w:val="left"/>
            </w:pPr>
            <w:r>
              <w:t>Mineral sands</w:t>
            </w:r>
          </w:p>
        </w:tc>
      </w:tr>
      <w:tr w:rsidR="00B85BBC" w14:paraId="187147C8" w14:textId="77777777" w:rsidTr="00B85BBC">
        <w:tc>
          <w:tcPr>
            <w:tcW w:w="586" w:type="pct"/>
          </w:tcPr>
          <w:p w14:paraId="6CD9689F" w14:textId="77777777" w:rsidR="00B85BBC" w:rsidRDefault="00B85BBC" w:rsidP="00BA578C">
            <w:r>
              <w:t>201</w:t>
            </w:r>
          </w:p>
        </w:tc>
        <w:tc>
          <w:tcPr>
            <w:tcW w:w="1252" w:type="pct"/>
          </w:tcPr>
          <w:p w14:paraId="6B8F7D04" w14:textId="77777777" w:rsidR="00B85BBC" w:rsidRDefault="00B85BBC" w:rsidP="00BA578C">
            <w:pPr>
              <w:jc w:val="left"/>
            </w:pPr>
            <w:r>
              <w:t>Medical</w:t>
            </w:r>
          </w:p>
        </w:tc>
        <w:tc>
          <w:tcPr>
            <w:tcW w:w="3162" w:type="pct"/>
          </w:tcPr>
          <w:p w14:paraId="7ABBF9F6" w14:textId="77777777" w:rsidR="00B85BBC" w:rsidRDefault="00B85BBC" w:rsidP="00BA578C">
            <w:pPr>
              <w:jc w:val="left"/>
            </w:pPr>
            <w:r>
              <w:t>Diagnostic radiology</w:t>
            </w:r>
          </w:p>
        </w:tc>
      </w:tr>
      <w:tr w:rsidR="00B85BBC" w14:paraId="4124A0F6"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4CDB8F69" w14:textId="77777777" w:rsidR="00B85BBC" w:rsidRDefault="00B85BBC" w:rsidP="00BA578C">
            <w:r>
              <w:t>202</w:t>
            </w:r>
          </w:p>
        </w:tc>
        <w:tc>
          <w:tcPr>
            <w:tcW w:w="1252" w:type="pct"/>
          </w:tcPr>
          <w:p w14:paraId="1E197B20" w14:textId="77777777" w:rsidR="00B85BBC" w:rsidRDefault="00B85BBC" w:rsidP="00BA578C">
            <w:pPr>
              <w:jc w:val="left"/>
            </w:pPr>
            <w:r>
              <w:t>Medical</w:t>
            </w:r>
          </w:p>
        </w:tc>
        <w:tc>
          <w:tcPr>
            <w:tcW w:w="3162" w:type="pct"/>
          </w:tcPr>
          <w:p w14:paraId="52953525" w14:textId="77777777" w:rsidR="00B85BBC" w:rsidRDefault="00B85BBC" w:rsidP="00BA578C">
            <w:pPr>
              <w:jc w:val="left"/>
            </w:pPr>
            <w:r>
              <w:t>Radiotherapy</w:t>
            </w:r>
          </w:p>
        </w:tc>
      </w:tr>
      <w:tr w:rsidR="00B85BBC" w14:paraId="648B4C5A" w14:textId="77777777" w:rsidTr="00B85BBC">
        <w:tc>
          <w:tcPr>
            <w:tcW w:w="586" w:type="pct"/>
          </w:tcPr>
          <w:p w14:paraId="353FD303" w14:textId="77777777" w:rsidR="00B85BBC" w:rsidRDefault="00B85BBC" w:rsidP="00BA578C">
            <w:r>
              <w:t>203</w:t>
            </w:r>
          </w:p>
        </w:tc>
        <w:tc>
          <w:tcPr>
            <w:tcW w:w="1252" w:type="pct"/>
          </w:tcPr>
          <w:p w14:paraId="6C8EE52A" w14:textId="77777777" w:rsidR="00B85BBC" w:rsidRDefault="00B85BBC" w:rsidP="00BA578C">
            <w:pPr>
              <w:jc w:val="left"/>
            </w:pPr>
            <w:r>
              <w:t>Medical</w:t>
            </w:r>
          </w:p>
        </w:tc>
        <w:tc>
          <w:tcPr>
            <w:tcW w:w="3162" w:type="pct"/>
          </w:tcPr>
          <w:p w14:paraId="40FA7C9C" w14:textId="77777777" w:rsidR="00B85BBC" w:rsidRDefault="00B85BBC" w:rsidP="00BA578C">
            <w:pPr>
              <w:jc w:val="left"/>
            </w:pPr>
            <w:r>
              <w:t>Nuclear medicine</w:t>
            </w:r>
          </w:p>
        </w:tc>
      </w:tr>
      <w:tr w:rsidR="00B85BBC" w14:paraId="1E49336E"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4EFD172C" w14:textId="77777777" w:rsidR="00B85BBC" w:rsidRDefault="00B85BBC" w:rsidP="00BA578C">
            <w:r>
              <w:t>204</w:t>
            </w:r>
          </w:p>
        </w:tc>
        <w:tc>
          <w:tcPr>
            <w:tcW w:w="1252" w:type="pct"/>
          </w:tcPr>
          <w:p w14:paraId="5E6EE433" w14:textId="77777777" w:rsidR="00B85BBC" w:rsidRDefault="00B85BBC" w:rsidP="00BA578C">
            <w:pPr>
              <w:jc w:val="left"/>
            </w:pPr>
            <w:r>
              <w:t>Medical</w:t>
            </w:r>
          </w:p>
        </w:tc>
        <w:tc>
          <w:tcPr>
            <w:tcW w:w="3162" w:type="pct"/>
          </w:tcPr>
          <w:p w14:paraId="5F3563F9" w14:textId="77777777" w:rsidR="00B85BBC" w:rsidRDefault="00B85BBC" w:rsidP="00BA578C">
            <w:pPr>
              <w:jc w:val="left"/>
            </w:pPr>
            <w:r>
              <w:t>Dental</w:t>
            </w:r>
          </w:p>
        </w:tc>
      </w:tr>
      <w:tr w:rsidR="00B85BBC" w14:paraId="79FC88E9" w14:textId="77777777" w:rsidTr="00B85BBC">
        <w:tc>
          <w:tcPr>
            <w:tcW w:w="586" w:type="pct"/>
          </w:tcPr>
          <w:p w14:paraId="7946D2FB" w14:textId="77777777" w:rsidR="00B85BBC" w:rsidRDefault="00B85BBC" w:rsidP="00BA578C">
            <w:r>
              <w:t>205</w:t>
            </w:r>
          </w:p>
        </w:tc>
        <w:tc>
          <w:tcPr>
            <w:tcW w:w="1252" w:type="pct"/>
          </w:tcPr>
          <w:p w14:paraId="2D18E716" w14:textId="77777777" w:rsidR="00B85BBC" w:rsidRDefault="00B85BBC" w:rsidP="00BA578C">
            <w:pPr>
              <w:jc w:val="left"/>
            </w:pPr>
            <w:r>
              <w:t>Medical</w:t>
            </w:r>
          </w:p>
        </w:tc>
        <w:tc>
          <w:tcPr>
            <w:tcW w:w="3162" w:type="pct"/>
          </w:tcPr>
          <w:p w14:paraId="2F66133B" w14:textId="77777777" w:rsidR="00B85BBC" w:rsidRDefault="00B85BBC" w:rsidP="00BA578C">
            <w:pPr>
              <w:jc w:val="left"/>
            </w:pPr>
            <w:r>
              <w:t>Radiopharmaceutical production</w:t>
            </w:r>
          </w:p>
        </w:tc>
      </w:tr>
      <w:tr w:rsidR="00B85BBC" w14:paraId="340ABD18"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681D419C" w14:textId="77777777" w:rsidR="00B85BBC" w:rsidRDefault="00B85BBC" w:rsidP="00BA578C">
            <w:r>
              <w:t>206</w:t>
            </w:r>
          </w:p>
        </w:tc>
        <w:tc>
          <w:tcPr>
            <w:tcW w:w="1252" w:type="pct"/>
          </w:tcPr>
          <w:p w14:paraId="456AFE53" w14:textId="77777777" w:rsidR="00B85BBC" w:rsidRDefault="00B85BBC" w:rsidP="00BA578C">
            <w:pPr>
              <w:jc w:val="left"/>
            </w:pPr>
            <w:r>
              <w:t>Medical</w:t>
            </w:r>
          </w:p>
        </w:tc>
        <w:tc>
          <w:tcPr>
            <w:tcW w:w="3162" w:type="pct"/>
          </w:tcPr>
          <w:p w14:paraId="34AB8B46" w14:textId="77777777" w:rsidR="00B85BBC" w:rsidRDefault="00B85BBC" w:rsidP="00BA578C">
            <w:pPr>
              <w:jc w:val="left"/>
            </w:pPr>
            <w:r>
              <w:t>Chiropractic</w:t>
            </w:r>
          </w:p>
        </w:tc>
      </w:tr>
      <w:tr w:rsidR="00B85BBC" w14:paraId="2968540D" w14:textId="77777777" w:rsidTr="00B85BBC">
        <w:tc>
          <w:tcPr>
            <w:tcW w:w="586" w:type="pct"/>
          </w:tcPr>
          <w:p w14:paraId="1B051232" w14:textId="77777777" w:rsidR="00B85BBC" w:rsidRDefault="00B85BBC" w:rsidP="00BA578C">
            <w:r>
              <w:t>301</w:t>
            </w:r>
          </w:p>
        </w:tc>
        <w:tc>
          <w:tcPr>
            <w:tcW w:w="1252" w:type="pct"/>
          </w:tcPr>
          <w:p w14:paraId="2C97BECA" w14:textId="77777777" w:rsidR="00B85BBC" w:rsidRDefault="00B85BBC" w:rsidP="00BA578C">
            <w:pPr>
              <w:jc w:val="left"/>
            </w:pPr>
            <w:r>
              <w:t>Government</w:t>
            </w:r>
          </w:p>
        </w:tc>
        <w:tc>
          <w:tcPr>
            <w:tcW w:w="3162" w:type="pct"/>
          </w:tcPr>
          <w:p w14:paraId="547F0ED1" w14:textId="77777777" w:rsidR="00B85BBC" w:rsidRDefault="00B85BBC" w:rsidP="00BA578C">
            <w:pPr>
              <w:jc w:val="left"/>
            </w:pPr>
            <w:r>
              <w:t>Scientific research</w:t>
            </w:r>
          </w:p>
        </w:tc>
      </w:tr>
      <w:tr w:rsidR="00B85BBC" w14:paraId="2CB521C0"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226D2E52" w14:textId="77777777" w:rsidR="00B85BBC" w:rsidRDefault="00B85BBC" w:rsidP="00BA578C">
            <w:r>
              <w:t>302</w:t>
            </w:r>
          </w:p>
        </w:tc>
        <w:tc>
          <w:tcPr>
            <w:tcW w:w="1252" w:type="pct"/>
          </w:tcPr>
          <w:p w14:paraId="5196D116" w14:textId="77777777" w:rsidR="00B85BBC" w:rsidRDefault="00B85BBC" w:rsidP="00BA578C">
            <w:pPr>
              <w:jc w:val="left"/>
            </w:pPr>
            <w:r>
              <w:t>Government</w:t>
            </w:r>
          </w:p>
        </w:tc>
        <w:tc>
          <w:tcPr>
            <w:tcW w:w="3162" w:type="pct"/>
          </w:tcPr>
          <w:p w14:paraId="21E015E8" w14:textId="77777777" w:rsidR="00B85BBC" w:rsidRDefault="00B85BBC" w:rsidP="00BA578C">
            <w:pPr>
              <w:jc w:val="left"/>
            </w:pPr>
            <w:r>
              <w:t>Security, Defence and Border Protection</w:t>
            </w:r>
          </w:p>
        </w:tc>
      </w:tr>
      <w:tr w:rsidR="00B85BBC" w14:paraId="41C8875C" w14:textId="77777777" w:rsidTr="00B85BBC">
        <w:tc>
          <w:tcPr>
            <w:tcW w:w="586" w:type="pct"/>
          </w:tcPr>
          <w:p w14:paraId="3BDC8CA1" w14:textId="77777777" w:rsidR="00B85BBC" w:rsidRDefault="00B85BBC" w:rsidP="00BA578C">
            <w:r>
              <w:t>303</w:t>
            </w:r>
          </w:p>
        </w:tc>
        <w:tc>
          <w:tcPr>
            <w:tcW w:w="1252" w:type="pct"/>
          </w:tcPr>
          <w:p w14:paraId="170BDA14" w14:textId="77777777" w:rsidR="00B85BBC" w:rsidRDefault="00B85BBC" w:rsidP="00BA578C">
            <w:pPr>
              <w:jc w:val="left"/>
            </w:pPr>
            <w:r>
              <w:t>Government</w:t>
            </w:r>
          </w:p>
        </w:tc>
        <w:tc>
          <w:tcPr>
            <w:tcW w:w="3162" w:type="pct"/>
          </w:tcPr>
          <w:p w14:paraId="3CB9DFB9" w14:textId="77777777" w:rsidR="00B85BBC" w:rsidRDefault="00B85BBC" w:rsidP="00BA578C">
            <w:pPr>
              <w:jc w:val="left"/>
            </w:pPr>
            <w:r>
              <w:t>Nuclear installations and prescribed radiation facilities</w:t>
            </w:r>
          </w:p>
        </w:tc>
      </w:tr>
      <w:tr w:rsidR="00B85BBC" w14:paraId="5DD0BE2C"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44FDB561" w14:textId="77777777" w:rsidR="00B85BBC" w:rsidRDefault="00B85BBC" w:rsidP="00BA578C">
            <w:r>
              <w:t>304</w:t>
            </w:r>
          </w:p>
        </w:tc>
        <w:tc>
          <w:tcPr>
            <w:tcW w:w="1252" w:type="pct"/>
          </w:tcPr>
          <w:p w14:paraId="542425BA" w14:textId="77777777" w:rsidR="00B85BBC" w:rsidRDefault="00B85BBC" w:rsidP="00BA578C">
            <w:pPr>
              <w:jc w:val="left"/>
            </w:pPr>
            <w:r>
              <w:t>Government</w:t>
            </w:r>
          </w:p>
        </w:tc>
        <w:tc>
          <w:tcPr>
            <w:tcW w:w="3162" w:type="pct"/>
          </w:tcPr>
          <w:p w14:paraId="09C82219" w14:textId="77777777" w:rsidR="00B85BBC" w:rsidRDefault="00B85BBC" w:rsidP="00BA578C">
            <w:pPr>
              <w:jc w:val="left"/>
            </w:pPr>
            <w:r>
              <w:t>Other source licence holders</w:t>
            </w:r>
          </w:p>
        </w:tc>
      </w:tr>
      <w:tr w:rsidR="00B85BBC" w14:paraId="02D7519A" w14:textId="77777777" w:rsidTr="00B85BBC">
        <w:tc>
          <w:tcPr>
            <w:tcW w:w="586" w:type="pct"/>
          </w:tcPr>
          <w:p w14:paraId="2C1C7474" w14:textId="77777777" w:rsidR="00B85BBC" w:rsidRDefault="00B85BBC" w:rsidP="00BA578C">
            <w:r>
              <w:t>305</w:t>
            </w:r>
          </w:p>
        </w:tc>
        <w:tc>
          <w:tcPr>
            <w:tcW w:w="1252" w:type="pct"/>
          </w:tcPr>
          <w:p w14:paraId="5AAC5124" w14:textId="77777777" w:rsidR="00B85BBC" w:rsidRDefault="00B85BBC" w:rsidP="00BA578C">
            <w:pPr>
              <w:jc w:val="left"/>
            </w:pPr>
            <w:r>
              <w:t>Government</w:t>
            </w:r>
          </w:p>
        </w:tc>
        <w:tc>
          <w:tcPr>
            <w:tcW w:w="3162" w:type="pct"/>
          </w:tcPr>
          <w:p w14:paraId="1FB1CB77" w14:textId="77777777" w:rsidR="00B85BBC" w:rsidRDefault="00B85BBC" w:rsidP="00BA578C">
            <w:pPr>
              <w:jc w:val="left"/>
            </w:pPr>
            <w:r>
              <w:t>Regulatory authority</w:t>
            </w:r>
          </w:p>
        </w:tc>
      </w:tr>
      <w:tr w:rsidR="00B85BBC" w14:paraId="47713179"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19622B5B" w14:textId="77777777" w:rsidR="00B85BBC" w:rsidRDefault="00B85BBC" w:rsidP="00BA578C">
            <w:r>
              <w:t>401</w:t>
            </w:r>
          </w:p>
        </w:tc>
        <w:tc>
          <w:tcPr>
            <w:tcW w:w="1252" w:type="pct"/>
          </w:tcPr>
          <w:p w14:paraId="6626148E" w14:textId="77777777" w:rsidR="00B85BBC" w:rsidRDefault="00B85BBC" w:rsidP="00BA578C">
            <w:pPr>
              <w:jc w:val="left"/>
            </w:pPr>
            <w:r>
              <w:t>Research</w:t>
            </w:r>
          </w:p>
        </w:tc>
        <w:tc>
          <w:tcPr>
            <w:tcW w:w="3162" w:type="pct"/>
          </w:tcPr>
          <w:p w14:paraId="5DEF7BE7" w14:textId="77777777" w:rsidR="00B85BBC" w:rsidRDefault="00B85BBC" w:rsidP="00BA578C">
            <w:pPr>
              <w:jc w:val="left"/>
            </w:pPr>
            <w:r>
              <w:t>Medical</w:t>
            </w:r>
          </w:p>
        </w:tc>
      </w:tr>
      <w:tr w:rsidR="00B85BBC" w14:paraId="17654EDA" w14:textId="77777777" w:rsidTr="00B85BBC">
        <w:tc>
          <w:tcPr>
            <w:tcW w:w="586" w:type="pct"/>
          </w:tcPr>
          <w:p w14:paraId="5C83BFA7" w14:textId="77777777" w:rsidR="00B85BBC" w:rsidRDefault="00B85BBC" w:rsidP="00BA578C">
            <w:r>
              <w:t>402</w:t>
            </w:r>
          </w:p>
        </w:tc>
        <w:tc>
          <w:tcPr>
            <w:tcW w:w="1252" w:type="pct"/>
          </w:tcPr>
          <w:p w14:paraId="455C5B8F" w14:textId="77777777" w:rsidR="00B85BBC" w:rsidRDefault="00B85BBC" w:rsidP="00BA578C">
            <w:pPr>
              <w:jc w:val="left"/>
            </w:pPr>
            <w:r>
              <w:t>Research</w:t>
            </w:r>
          </w:p>
        </w:tc>
        <w:tc>
          <w:tcPr>
            <w:tcW w:w="3162" w:type="pct"/>
          </w:tcPr>
          <w:p w14:paraId="03315A64" w14:textId="77777777" w:rsidR="00B85BBC" w:rsidRDefault="00B85BBC" w:rsidP="00BA578C">
            <w:pPr>
              <w:jc w:val="left"/>
            </w:pPr>
            <w:r>
              <w:t>Industry</w:t>
            </w:r>
          </w:p>
        </w:tc>
      </w:tr>
      <w:tr w:rsidR="00B85BBC" w14:paraId="26AF2DF5"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248EAE3B" w14:textId="77777777" w:rsidR="00B85BBC" w:rsidRDefault="00B85BBC" w:rsidP="00BA578C">
            <w:r>
              <w:t>501</w:t>
            </w:r>
          </w:p>
        </w:tc>
        <w:tc>
          <w:tcPr>
            <w:tcW w:w="1252" w:type="pct"/>
          </w:tcPr>
          <w:p w14:paraId="10BEDE49" w14:textId="77777777" w:rsidR="00B85BBC" w:rsidRDefault="00B85BBC" w:rsidP="00BA578C">
            <w:pPr>
              <w:jc w:val="left"/>
            </w:pPr>
            <w:r>
              <w:t>Industry</w:t>
            </w:r>
          </w:p>
        </w:tc>
        <w:tc>
          <w:tcPr>
            <w:tcW w:w="3162" w:type="pct"/>
          </w:tcPr>
          <w:p w14:paraId="056249A0" w14:textId="77777777" w:rsidR="00B85BBC" w:rsidRDefault="00B85BBC" w:rsidP="00BA578C">
            <w:pPr>
              <w:jc w:val="left"/>
            </w:pPr>
            <w:r>
              <w:t>Industrial radiography</w:t>
            </w:r>
          </w:p>
        </w:tc>
      </w:tr>
      <w:tr w:rsidR="00B85BBC" w14:paraId="28046B8C" w14:textId="77777777" w:rsidTr="00B85BBC">
        <w:tc>
          <w:tcPr>
            <w:tcW w:w="586" w:type="pct"/>
          </w:tcPr>
          <w:p w14:paraId="2982D7A3" w14:textId="77777777" w:rsidR="00B85BBC" w:rsidRDefault="00B85BBC" w:rsidP="00BA578C">
            <w:r>
              <w:t>601</w:t>
            </w:r>
          </w:p>
        </w:tc>
        <w:tc>
          <w:tcPr>
            <w:tcW w:w="1252" w:type="pct"/>
          </w:tcPr>
          <w:p w14:paraId="1B975492" w14:textId="77777777" w:rsidR="00B85BBC" w:rsidRDefault="00B85BBC" w:rsidP="00BA578C">
            <w:pPr>
              <w:jc w:val="left"/>
            </w:pPr>
            <w:r>
              <w:t>Veterinary</w:t>
            </w:r>
          </w:p>
        </w:tc>
        <w:tc>
          <w:tcPr>
            <w:tcW w:w="3162" w:type="pct"/>
          </w:tcPr>
          <w:p w14:paraId="17941C0A" w14:textId="77777777" w:rsidR="00B85BBC" w:rsidRDefault="00B85BBC" w:rsidP="00BA578C">
            <w:pPr>
              <w:jc w:val="left"/>
            </w:pPr>
            <w:r>
              <w:t>Practice</w:t>
            </w:r>
          </w:p>
        </w:tc>
      </w:tr>
      <w:tr w:rsidR="00B85BBC" w14:paraId="6BF5DFF5"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4C9EB160" w14:textId="77777777" w:rsidR="00B85BBC" w:rsidRDefault="00B85BBC" w:rsidP="00BA578C">
            <w:r>
              <w:t>602</w:t>
            </w:r>
          </w:p>
        </w:tc>
        <w:tc>
          <w:tcPr>
            <w:tcW w:w="1252" w:type="pct"/>
          </w:tcPr>
          <w:p w14:paraId="7F078FB4" w14:textId="77777777" w:rsidR="00B85BBC" w:rsidRDefault="00B85BBC" w:rsidP="00BA578C">
            <w:pPr>
              <w:jc w:val="left"/>
            </w:pPr>
            <w:r>
              <w:t>Veterinary</w:t>
            </w:r>
          </w:p>
        </w:tc>
        <w:tc>
          <w:tcPr>
            <w:tcW w:w="3162" w:type="pct"/>
          </w:tcPr>
          <w:p w14:paraId="6020F8CE" w14:textId="77777777" w:rsidR="00B85BBC" w:rsidRDefault="00B85BBC" w:rsidP="00BA578C">
            <w:pPr>
              <w:jc w:val="left"/>
            </w:pPr>
            <w:r>
              <w:t>Research</w:t>
            </w:r>
          </w:p>
        </w:tc>
      </w:tr>
      <w:tr w:rsidR="00B85BBC" w14:paraId="73D1B9FD" w14:textId="77777777" w:rsidTr="00B85BBC">
        <w:tc>
          <w:tcPr>
            <w:tcW w:w="586" w:type="pct"/>
          </w:tcPr>
          <w:p w14:paraId="529DB423" w14:textId="77777777" w:rsidR="00B85BBC" w:rsidRDefault="00B85BBC" w:rsidP="00BA578C">
            <w:r>
              <w:t>701</w:t>
            </w:r>
          </w:p>
        </w:tc>
        <w:tc>
          <w:tcPr>
            <w:tcW w:w="1252" w:type="pct"/>
          </w:tcPr>
          <w:p w14:paraId="07147F8E" w14:textId="77777777" w:rsidR="00B85BBC" w:rsidRDefault="00B85BBC" w:rsidP="00BA578C">
            <w:pPr>
              <w:jc w:val="left"/>
            </w:pPr>
            <w:r>
              <w:t>Aviation</w:t>
            </w:r>
          </w:p>
        </w:tc>
        <w:tc>
          <w:tcPr>
            <w:tcW w:w="3162" w:type="pct"/>
          </w:tcPr>
          <w:p w14:paraId="386E2016" w14:textId="77777777" w:rsidR="00B85BBC" w:rsidRDefault="00B85BBC" w:rsidP="00BA578C">
            <w:pPr>
              <w:jc w:val="left"/>
            </w:pPr>
            <w:r>
              <w:t>Cabin crew</w:t>
            </w:r>
          </w:p>
        </w:tc>
      </w:tr>
      <w:tr w:rsidR="00B85BBC" w14:paraId="1B0A984B"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4FD9227C" w14:textId="77777777" w:rsidR="00B85BBC" w:rsidRDefault="00B85BBC" w:rsidP="00BA578C">
            <w:r>
              <w:t>702</w:t>
            </w:r>
          </w:p>
        </w:tc>
        <w:tc>
          <w:tcPr>
            <w:tcW w:w="1252" w:type="pct"/>
          </w:tcPr>
          <w:p w14:paraId="580CC763" w14:textId="77777777" w:rsidR="00B85BBC" w:rsidRDefault="00B85BBC" w:rsidP="00BA578C">
            <w:pPr>
              <w:jc w:val="left"/>
            </w:pPr>
            <w:r>
              <w:t>Aviation</w:t>
            </w:r>
          </w:p>
        </w:tc>
        <w:tc>
          <w:tcPr>
            <w:tcW w:w="3162" w:type="pct"/>
          </w:tcPr>
          <w:p w14:paraId="7D4A00B8" w14:textId="77777777" w:rsidR="00B85BBC" w:rsidRDefault="00B85BBC" w:rsidP="00BA578C">
            <w:pPr>
              <w:jc w:val="left"/>
            </w:pPr>
            <w:r>
              <w:t>Technical crew (pilots)</w:t>
            </w:r>
          </w:p>
        </w:tc>
      </w:tr>
      <w:tr w:rsidR="00B85BBC" w14:paraId="4FE76F24" w14:textId="77777777" w:rsidTr="00B85BBC">
        <w:tc>
          <w:tcPr>
            <w:tcW w:w="586" w:type="pct"/>
          </w:tcPr>
          <w:p w14:paraId="00813C0F" w14:textId="77777777" w:rsidR="00B85BBC" w:rsidRDefault="00B85BBC" w:rsidP="00BA578C">
            <w:r>
              <w:t>703</w:t>
            </w:r>
          </w:p>
        </w:tc>
        <w:tc>
          <w:tcPr>
            <w:tcW w:w="1252" w:type="pct"/>
          </w:tcPr>
          <w:p w14:paraId="78E9B182" w14:textId="77777777" w:rsidR="00B85BBC" w:rsidRDefault="00B85BBC" w:rsidP="00BA578C">
            <w:pPr>
              <w:jc w:val="left"/>
            </w:pPr>
            <w:r>
              <w:t>Aviation</w:t>
            </w:r>
          </w:p>
        </w:tc>
        <w:tc>
          <w:tcPr>
            <w:tcW w:w="3162" w:type="pct"/>
          </w:tcPr>
          <w:p w14:paraId="384BD2EC" w14:textId="77777777" w:rsidR="00B85BBC" w:rsidRDefault="00B85BBC" w:rsidP="00BA578C">
            <w:pPr>
              <w:jc w:val="left"/>
            </w:pPr>
            <w:r>
              <w:t>Other</w:t>
            </w:r>
          </w:p>
        </w:tc>
      </w:tr>
      <w:tr w:rsidR="00B85BBC" w14:paraId="66CB27CE" w14:textId="77777777" w:rsidTr="00B85BBC">
        <w:trPr>
          <w:cnfStyle w:val="000000010000" w:firstRow="0" w:lastRow="0" w:firstColumn="0" w:lastColumn="0" w:oddVBand="0" w:evenVBand="0" w:oddHBand="0" w:evenHBand="1" w:firstRowFirstColumn="0" w:firstRowLastColumn="0" w:lastRowFirstColumn="0" w:lastRowLastColumn="0"/>
        </w:trPr>
        <w:tc>
          <w:tcPr>
            <w:tcW w:w="586" w:type="pct"/>
          </w:tcPr>
          <w:p w14:paraId="7C9F95E3" w14:textId="77777777" w:rsidR="00B85BBC" w:rsidRDefault="00B85BBC" w:rsidP="00BA578C">
            <w:r>
              <w:t>801</w:t>
            </w:r>
          </w:p>
        </w:tc>
        <w:tc>
          <w:tcPr>
            <w:tcW w:w="1252" w:type="pct"/>
          </w:tcPr>
          <w:p w14:paraId="11460F31" w14:textId="77777777" w:rsidR="00B85BBC" w:rsidRDefault="00B85BBC" w:rsidP="00BA578C">
            <w:pPr>
              <w:jc w:val="left"/>
            </w:pPr>
            <w:r>
              <w:t>Education</w:t>
            </w:r>
          </w:p>
        </w:tc>
        <w:tc>
          <w:tcPr>
            <w:tcW w:w="3162" w:type="pct"/>
          </w:tcPr>
          <w:p w14:paraId="47C189AA" w14:textId="77777777" w:rsidR="00B85BBC" w:rsidRDefault="00B85BBC" w:rsidP="00BA578C">
            <w:pPr>
              <w:jc w:val="left"/>
            </w:pPr>
            <w:r>
              <w:t>University</w:t>
            </w:r>
          </w:p>
        </w:tc>
      </w:tr>
    </w:tbl>
    <w:p w14:paraId="6A6FC000" w14:textId="77777777" w:rsidR="00B814FB" w:rsidRPr="009E1EEF" w:rsidRDefault="00B814FB" w:rsidP="009E1EEF">
      <w:r>
        <w:br w:type="page"/>
      </w:r>
    </w:p>
    <w:p w14:paraId="5C25B137" w14:textId="77777777" w:rsidR="00B814FB" w:rsidRDefault="00B814FB" w:rsidP="00B814FB">
      <w:pPr>
        <w:pStyle w:val="Heading1"/>
      </w:pPr>
      <w:bookmarkStart w:id="65" w:name="_Dose_Parameter_Types"/>
      <w:bookmarkStart w:id="66" w:name="_Ref447612321"/>
      <w:bookmarkStart w:id="67" w:name="_Ref447612327"/>
      <w:bookmarkStart w:id="68" w:name="_Toc447616192"/>
      <w:bookmarkStart w:id="69" w:name="_Toc25826422"/>
      <w:bookmarkEnd w:id="65"/>
      <w:r>
        <w:t>Dose Parameter Types</w:t>
      </w:r>
      <w:bookmarkEnd w:id="66"/>
      <w:bookmarkEnd w:id="67"/>
      <w:bookmarkEnd w:id="68"/>
      <w:bookmarkEnd w:id="69"/>
    </w:p>
    <w:p w14:paraId="2D0C766E" w14:textId="1C6422AE" w:rsidR="00B814FB" w:rsidRDefault="00B814FB" w:rsidP="003369DB">
      <w:r>
        <w:t xml:space="preserve">The </w:t>
      </w:r>
      <w:r w:rsidR="00016B03">
        <w:t>d</w:t>
      </w:r>
      <w:r>
        <w:t xml:space="preserve">ose </w:t>
      </w:r>
      <w:r w:rsidR="00016B03">
        <w:t>p</w:t>
      </w:r>
      <w:r>
        <w:t xml:space="preserve">arameters are defined in the </w:t>
      </w:r>
      <w:hyperlink r:id="rId29" w:history="1">
        <w:r w:rsidRPr="009039CB">
          <w:rPr>
            <w:rStyle w:val="Hyperlink"/>
          </w:rPr>
          <w:t>RPS 9.</w:t>
        </w:r>
        <w:r w:rsidRPr="00D74C2D">
          <w:rPr>
            <w:rStyle w:val="Hyperlink"/>
          </w:rPr>
          <w:t>1</w:t>
        </w:r>
        <w:r w:rsidRPr="009039CB">
          <w:rPr>
            <w:rStyle w:val="Hyperlink"/>
          </w:rPr>
          <w:t xml:space="preserve"> Safety Guide</w:t>
        </w:r>
      </w:hyperlink>
      <w:r>
        <w:t xml:space="preserve"> and are summarised in </w:t>
      </w:r>
      <w:r>
        <w:fldChar w:fldCharType="begin"/>
      </w:r>
      <w:r>
        <w:instrText xml:space="preserve"> REF _Ref447612992 \h </w:instrText>
      </w:r>
      <w:r>
        <w:fldChar w:fldCharType="separate"/>
      </w:r>
      <w:r w:rsidR="00A17F32" w:rsidRPr="004C34B6">
        <w:t xml:space="preserve">Table </w:t>
      </w:r>
      <w:r w:rsidR="00A17F32">
        <w:rPr>
          <w:noProof/>
        </w:rPr>
        <w:t>6</w:t>
      </w:r>
      <w:r>
        <w:fldChar w:fldCharType="end"/>
      </w:r>
      <w:r>
        <w:t xml:space="preserve">. </w:t>
      </w:r>
      <w:r w:rsidR="00F67115">
        <w:t>Where applicable, p</w:t>
      </w:r>
      <w:r>
        <w:t>rovide details of published documents used as references (e.g. ICRP document, national code or standard, journal publication, annual radiation assessment report, etc.) and ensure that units are included (e.g. m3/h or m3h-1).</w:t>
      </w:r>
    </w:p>
    <w:p w14:paraId="17C4A23C" w14:textId="33BE0331" w:rsidR="00B85BBC" w:rsidRPr="005A5E9A" w:rsidRDefault="00B814FB" w:rsidP="005A5E9A">
      <w:pPr>
        <w:pStyle w:val="Caption"/>
        <w:keepNext/>
        <w:jc w:val="center"/>
        <w:rPr>
          <w:sz w:val="22"/>
        </w:rPr>
      </w:pPr>
      <w:bookmarkStart w:id="70" w:name="_Ref447612992"/>
      <w:r w:rsidRPr="004C34B6">
        <w:rPr>
          <w:sz w:val="22"/>
        </w:rPr>
        <w:t xml:space="preserve">Table </w:t>
      </w:r>
      <w:r w:rsidRPr="004C34B6">
        <w:rPr>
          <w:sz w:val="22"/>
        </w:rPr>
        <w:fldChar w:fldCharType="begin"/>
      </w:r>
      <w:r w:rsidRPr="004C34B6">
        <w:rPr>
          <w:sz w:val="22"/>
        </w:rPr>
        <w:instrText xml:space="preserve"> SEQ Table \* ARABIC </w:instrText>
      </w:r>
      <w:r w:rsidRPr="004C34B6">
        <w:rPr>
          <w:sz w:val="22"/>
        </w:rPr>
        <w:fldChar w:fldCharType="separate"/>
      </w:r>
      <w:r w:rsidR="00C0128B">
        <w:rPr>
          <w:noProof/>
          <w:sz w:val="22"/>
        </w:rPr>
        <w:t>6</w:t>
      </w:r>
      <w:r w:rsidRPr="004C34B6">
        <w:rPr>
          <w:sz w:val="22"/>
        </w:rPr>
        <w:fldChar w:fldCharType="end"/>
      </w:r>
      <w:bookmarkEnd w:id="70"/>
      <w:r w:rsidRPr="004C34B6">
        <w:rPr>
          <w:sz w:val="22"/>
        </w:rPr>
        <w:t>: Summary of dose parameters</w:t>
      </w:r>
      <w:bookmarkStart w:id="71" w:name="_Ref442104048"/>
    </w:p>
    <w:tbl>
      <w:tblPr>
        <w:tblStyle w:val="GenericARPANSA"/>
        <w:tblW w:w="5000" w:type="pct"/>
        <w:tblInd w:w="0" w:type="dxa"/>
        <w:tblLook w:val="04A0" w:firstRow="1" w:lastRow="0" w:firstColumn="1" w:lastColumn="0" w:noHBand="0" w:noVBand="1"/>
      </w:tblPr>
      <w:tblGrid>
        <w:gridCol w:w="988"/>
        <w:gridCol w:w="8640"/>
      </w:tblGrid>
      <w:tr w:rsidR="00B85BBC" w14:paraId="11B07585" w14:textId="77777777" w:rsidTr="00D70999">
        <w:trPr>
          <w:cnfStyle w:val="100000000000" w:firstRow="1" w:lastRow="0" w:firstColumn="0" w:lastColumn="0" w:oddVBand="0" w:evenVBand="0" w:oddHBand="0" w:evenHBand="0" w:firstRowFirstColumn="0" w:firstRowLastColumn="0" w:lastRowFirstColumn="0" w:lastRowLastColumn="0"/>
        </w:trPr>
        <w:tc>
          <w:tcPr>
            <w:tcW w:w="513" w:type="pct"/>
          </w:tcPr>
          <w:p w14:paraId="6D908401" w14:textId="77777777" w:rsidR="00B85BBC" w:rsidRDefault="00B85BBC" w:rsidP="00BA578C">
            <w:r>
              <w:t>Code</w:t>
            </w:r>
          </w:p>
        </w:tc>
        <w:tc>
          <w:tcPr>
            <w:tcW w:w="4487" w:type="pct"/>
          </w:tcPr>
          <w:p w14:paraId="5C24FAA5" w14:textId="1EC5FC00" w:rsidR="00B85BBC" w:rsidRDefault="00016B03" w:rsidP="00BA578C">
            <w:r>
              <w:t>Dose parameters</w:t>
            </w:r>
          </w:p>
        </w:tc>
      </w:tr>
      <w:tr w:rsidR="00B85BBC" w14:paraId="76954316" w14:textId="77777777" w:rsidTr="00D70999">
        <w:tc>
          <w:tcPr>
            <w:tcW w:w="513" w:type="pct"/>
          </w:tcPr>
          <w:p w14:paraId="3999202C" w14:textId="77777777" w:rsidR="00B85BBC" w:rsidRDefault="00B85BBC" w:rsidP="00BA578C">
            <w:r>
              <w:t>1</w:t>
            </w:r>
          </w:p>
        </w:tc>
        <w:tc>
          <w:tcPr>
            <w:tcW w:w="4487" w:type="pct"/>
          </w:tcPr>
          <w:p w14:paraId="4273FBF2" w14:textId="77777777" w:rsidR="00B85BBC" w:rsidRDefault="00B85BBC" w:rsidP="00BA578C">
            <w:pPr>
              <w:jc w:val="left"/>
            </w:pPr>
            <w:r w:rsidRPr="00AD48BD">
              <w:rPr>
                <w:rFonts w:ascii="Calibri" w:eastAsia="Times New Roman" w:hAnsi="Calibri" w:cs="Times New Roman"/>
                <w:color w:val="000000"/>
                <w:lang w:eastAsia="en-AU"/>
              </w:rPr>
              <w:t>Personal dose equivalent in soft tissue at a defined depth (mm) below a specified point in t</w:t>
            </w:r>
            <w:r>
              <w:rPr>
                <w:rFonts w:ascii="Calibri" w:eastAsia="Times New Roman" w:hAnsi="Calibri" w:cs="Times New Roman"/>
                <w:color w:val="000000"/>
                <w:lang w:eastAsia="en-AU"/>
              </w:rPr>
              <w:t>he body (e.g. ICRP 103, Hp(10))</w:t>
            </w:r>
          </w:p>
        </w:tc>
      </w:tr>
      <w:tr w:rsidR="00B85BBC" w14:paraId="70AFF915" w14:textId="77777777" w:rsidTr="00D70999">
        <w:trPr>
          <w:cnfStyle w:val="000000010000" w:firstRow="0" w:lastRow="0" w:firstColumn="0" w:lastColumn="0" w:oddVBand="0" w:evenVBand="0" w:oddHBand="0" w:evenHBand="1" w:firstRowFirstColumn="0" w:firstRowLastColumn="0" w:lastRowFirstColumn="0" w:lastRowLastColumn="0"/>
        </w:trPr>
        <w:tc>
          <w:tcPr>
            <w:tcW w:w="513" w:type="pct"/>
          </w:tcPr>
          <w:p w14:paraId="573B8A78" w14:textId="77777777" w:rsidR="00B85BBC" w:rsidRDefault="00B85BBC" w:rsidP="00BA578C">
            <w:r>
              <w:t>2</w:t>
            </w:r>
          </w:p>
        </w:tc>
        <w:tc>
          <w:tcPr>
            <w:tcW w:w="4487" w:type="pct"/>
          </w:tcPr>
          <w:p w14:paraId="223BF197" w14:textId="77777777" w:rsidR="00B85BBC" w:rsidRDefault="00B85BBC" w:rsidP="00BA578C">
            <w:pPr>
              <w:jc w:val="left"/>
            </w:pPr>
            <w:r w:rsidRPr="00AD48BD">
              <w:rPr>
                <w:rFonts w:ascii="Calibri" w:eastAsia="Times New Roman" w:hAnsi="Calibri" w:cs="Times New Roman"/>
                <w:color w:val="000000"/>
                <w:lang w:eastAsia="en-AU"/>
              </w:rPr>
              <w:t xml:space="preserve">Radiation Weighting Factors used in calculating </w:t>
            </w:r>
            <w:r>
              <w:rPr>
                <w:rFonts w:ascii="Calibri" w:eastAsia="Times New Roman" w:hAnsi="Calibri" w:cs="Times New Roman"/>
                <w:color w:val="000000"/>
                <w:lang w:eastAsia="en-AU"/>
              </w:rPr>
              <w:t>equivalent dose (e.g. ICRP 103)</w:t>
            </w:r>
          </w:p>
        </w:tc>
      </w:tr>
      <w:tr w:rsidR="00B85BBC" w14:paraId="3C383A69" w14:textId="77777777" w:rsidTr="00D70999">
        <w:tc>
          <w:tcPr>
            <w:tcW w:w="513" w:type="pct"/>
          </w:tcPr>
          <w:p w14:paraId="29F3828E" w14:textId="77777777" w:rsidR="00B85BBC" w:rsidRDefault="00B85BBC" w:rsidP="00BA578C">
            <w:r>
              <w:t>3</w:t>
            </w:r>
          </w:p>
        </w:tc>
        <w:tc>
          <w:tcPr>
            <w:tcW w:w="4487" w:type="pct"/>
          </w:tcPr>
          <w:p w14:paraId="7DE45906" w14:textId="77777777" w:rsidR="00B85BBC" w:rsidRDefault="00B85BBC" w:rsidP="00BA578C">
            <w:pPr>
              <w:jc w:val="left"/>
            </w:pPr>
            <w:r w:rsidRPr="00AD48BD">
              <w:rPr>
                <w:rFonts w:ascii="Calibri" w:eastAsia="Times New Roman" w:hAnsi="Calibri" w:cs="Times New Roman"/>
                <w:color w:val="000000"/>
                <w:lang w:eastAsia="en-AU"/>
              </w:rPr>
              <w:t>Tissue Weighting Factors used for calculating</w:t>
            </w:r>
            <w:r>
              <w:rPr>
                <w:rFonts w:ascii="Calibri" w:eastAsia="Times New Roman" w:hAnsi="Calibri" w:cs="Times New Roman"/>
                <w:color w:val="000000"/>
                <w:lang w:eastAsia="en-AU"/>
              </w:rPr>
              <w:t xml:space="preserve"> effective dose (e.g. ICRP 103)</w:t>
            </w:r>
          </w:p>
        </w:tc>
      </w:tr>
      <w:tr w:rsidR="00B85BBC" w14:paraId="2D1DB5A9" w14:textId="77777777" w:rsidTr="00D70999">
        <w:trPr>
          <w:cnfStyle w:val="000000010000" w:firstRow="0" w:lastRow="0" w:firstColumn="0" w:lastColumn="0" w:oddVBand="0" w:evenVBand="0" w:oddHBand="0" w:evenHBand="1" w:firstRowFirstColumn="0" w:firstRowLastColumn="0" w:lastRowFirstColumn="0" w:lastRowLastColumn="0"/>
        </w:trPr>
        <w:tc>
          <w:tcPr>
            <w:tcW w:w="513" w:type="pct"/>
          </w:tcPr>
          <w:p w14:paraId="5425921B" w14:textId="77777777" w:rsidR="00B85BBC" w:rsidRDefault="00B85BBC" w:rsidP="00BA578C">
            <w:r>
              <w:t>4</w:t>
            </w:r>
          </w:p>
        </w:tc>
        <w:tc>
          <w:tcPr>
            <w:tcW w:w="4487" w:type="pct"/>
          </w:tcPr>
          <w:p w14:paraId="4062E5FB" w14:textId="77777777" w:rsidR="00B85BBC" w:rsidRDefault="00B85BBC" w:rsidP="00BA578C">
            <w:pPr>
              <w:jc w:val="left"/>
            </w:pPr>
            <w:r w:rsidRPr="00AD48BD">
              <w:rPr>
                <w:rFonts w:ascii="Calibri" w:eastAsia="Times New Roman" w:hAnsi="Calibri" w:cs="Times New Roman"/>
                <w:color w:val="000000"/>
                <w:lang w:eastAsia="en-AU"/>
              </w:rPr>
              <w:t xml:space="preserve">Radon equilibrium factor (e.g. </w:t>
            </w:r>
            <w:r>
              <w:rPr>
                <w:rFonts w:ascii="Calibri" w:eastAsia="Times New Roman" w:hAnsi="Calibri" w:cs="Times New Roman"/>
                <w:color w:val="000000"/>
                <w:lang w:eastAsia="en-AU"/>
              </w:rPr>
              <w:t>Radon equilibrium factor = 0.4)</w:t>
            </w:r>
          </w:p>
        </w:tc>
      </w:tr>
      <w:tr w:rsidR="00B85BBC" w14:paraId="003938A0" w14:textId="77777777" w:rsidTr="00D70999">
        <w:tc>
          <w:tcPr>
            <w:tcW w:w="513" w:type="pct"/>
          </w:tcPr>
          <w:p w14:paraId="67CEE850" w14:textId="77777777" w:rsidR="00B85BBC" w:rsidRDefault="00B85BBC" w:rsidP="00BA578C">
            <w:r>
              <w:t>5</w:t>
            </w:r>
          </w:p>
        </w:tc>
        <w:tc>
          <w:tcPr>
            <w:tcW w:w="4487" w:type="pct"/>
          </w:tcPr>
          <w:p w14:paraId="07B32FB0" w14:textId="77777777" w:rsidR="00B85BBC" w:rsidRPr="00A90536" w:rsidRDefault="00B85BBC" w:rsidP="00BA578C">
            <w:pPr>
              <w:jc w:val="left"/>
            </w:pPr>
            <w:r w:rsidRPr="00AD48BD">
              <w:rPr>
                <w:rFonts w:ascii="Calibri" w:eastAsia="Times New Roman" w:hAnsi="Calibri" w:cs="Times New Roman"/>
                <w:color w:val="000000"/>
                <w:lang w:eastAsia="en-AU"/>
              </w:rPr>
              <w:t>Conversion Coefficient for radon-222 progeny inhalation to convert exposure to effective dose or reference used (e.g. 3.1 x 10E-06 mSv per Bq h m-3 or as derived from ICRP 65).</w:t>
            </w:r>
          </w:p>
        </w:tc>
      </w:tr>
      <w:tr w:rsidR="00B85BBC" w14:paraId="401BFB54" w14:textId="77777777" w:rsidTr="00D70999">
        <w:trPr>
          <w:cnfStyle w:val="000000010000" w:firstRow="0" w:lastRow="0" w:firstColumn="0" w:lastColumn="0" w:oddVBand="0" w:evenVBand="0" w:oddHBand="0" w:evenHBand="1" w:firstRowFirstColumn="0" w:firstRowLastColumn="0" w:lastRowFirstColumn="0" w:lastRowLastColumn="0"/>
        </w:trPr>
        <w:tc>
          <w:tcPr>
            <w:tcW w:w="513" w:type="pct"/>
          </w:tcPr>
          <w:p w14:paraId="2E3E02C1" w14:textId="77777777" w:rsidR="00B85BBC" w:rsidRDefault="00B85BBC" w:rsidP="00BA578C">
            <w:r>
              <w:t>6</w:t>
            </w:r>
          </w:p>
        </w:tc>
        <w:tc>
          <w:tcPr>
            <w:tcW w:w="4487" w:type="pct"/>
          </w:tcPr>
          <w:p w14:paraId="1BFC7B89" w14:textId="77777777" w:rsidR="00B85BBC" w:rsidRDefault="00B85BBC" w:rsidP="00BA578C">
            <w:pPr>
              <w:jc w:val="left"/>
            </w:pPr>
            <w:r w:rsidRPr="00AD48BD">
              <w:rPr>
                <w:rFonts w:ascii="Calibri" w:eastAsia="Times New Roman" w:hAnsi="Calibri" w:cs="Times New Roman"/>
                <w:color w:val="000000"/>
                <w:lang w:eastAsia="en-AU"/>
              </w:rPr>
              <w:t>Activity Median Aerodynamic Diameter (AMAD) and/or Activity Median Thermodynamic Diameter (AMTD) determined for inhaled radioacti</w:t>
            </w:r>
            <w:r>
              <w:rPr>
                <w:rFonts w:ascii="Calibri" w:eastAsia="Times New Roman" w:hAnsi="Calibri" w:cs="Times New Roman"/>
                <w:color w:val="000000"/>
                <w:lang w:eastAsia="en-AU"/>
              </w:rPr>
              <w:t>ve material (e.g. ICRP 68, 5 mi</w:t>
            </w:r>
            <w:r w:rsidRPr="00AD48BD">
              <w:rPr>
                <w:rFonts w:ascii="Calibri" w:eastAsia="Times New Roman" w:hAnsi="Calibri" w:cs="Times New Roman"/>
                <w:color w:val="000000"/>
                <w:lang w:eastAsia="en-AU"/>
              </w:rPr>
              <w:t>c</w:t>
            </w:r>
            <w:r>
              <w:rPr>
                <w:rFonts w:ascii="Calibri" w:eastAsia="Times New Roman" w:hAnsi="Calibri" w:cs="Times New Roman"/>
                <w:color w:val="000000"/>
                <w:lang w:eastAsia="en-AU"/>
              </w:rPr>
              <w:t>r</w:t>
            </w:r>
            <w:r w:rsidRPr="00AD48BD">
              <w:rPr>
                <w:rFonts w:ascii="Calibri" w:eastAsia="Times New Roman" w:hAnsi="Calibri" w:cs="Times New Roman"/>
                <w:color w:val="000000"/>
                <w:lang w:eastAsia="en-AU"/>
              </w:rPr>
              <w:t>ometr</w:t>
            </w:r>
            <w:r>
              <w:rPr>
                <w:rFonts w:ascii="Calibri" w:eastAsia="Times New Roman" w:hAnsi="Calibri" w:cs="Times New Roman"/>
                <w:color w:val="000000"/>
                <w:lang w:eastAsia="en-AU"/>
              </w:rPr>
              <w:t>e</w:t>
            </w:r>
            <w:r w:rsidRPr="00AD48BD">
              <w:rPr>
                <w:rFonts w:ascii="Calibri" w:eastAsia="Times New Roman" w:hAnsi="Calibri" w:cs="Times New Roman"/>
                <w:color w:val="000000"/>
                <w:lang w:eastAsia="en-AU"/>
              </w:rPr>
              <w:t>s AMAD)</w:t>
            </w:r>
          </w:p>
        </w:tc>
      </w:tr>
      <w:tr w:rsidR="00B85BBC" w14:paraId="5B9E750F" w14:textId="77777777" w:rsidTr="00D70999">
        <w:tc>
          <w:tcPr>
            <w:tcW w:w="513" w:type="pct"/>
          </w:tcPr>
          <w:p w14:paraId="0C85A713" w14:textId="77777777" w:rsidR="00B85BBC" w:rsidRDefault="00B85BBC" w:rsidP="00BA578C">
            <w:r>
              <w:t>7</w:t>
            </w:r>
          </w:p>
        </w:tc>
        <w:tc>
          <w:tcPr>
            <w:tcW w:w="4487" w:type="pct"/>
          </w:tcPr>
          <w:p w14:paraId="7E674A68" w14:textId="77777777" w:rsidR="00B85BBC" w:rsidRDefault="00B85BBC" w:rsidP="00BA578C">
            <w:pPr>
              <w:jc w:val="left"/>
            </w:pPr>
            <w:r w:rsidRPr="00AD48BD">
              <w:rPr>
                <w:rFonts w:ascii="Calibri" w:eastAsia="Times New Roman" w:hAnsi="Calibri" w:cs="Times New Roman"/>
                <w:color w:val="000000"/>
                <w:lang w:eastAsia="en-AU"/>
              </w:rPr>
              <w:t xml:space="preserve">Absorption parameters determined for inhaled radioactive material </w:t>
            </w:r>
            <w:r>
              <w:rPr>
                <w:rFonts w:ascii="Calibri" w:eastAsia="Times New Roman" w:hAnsi="Calibri" w:cs="Times New Roman"/>
                <w:color w:val="000000"/>
                <w:lang w:eastAsia="en-AU"/>
              </w:rPr>
              <w:t>(e.g. ICRP 68, Type Medium (M))</w:t>
            </w:r>
          </w:p>
        </w:tc>
      </w:tr>
      <w:tr w:rsidR="00B85BBC" w14:paraId="22163B9E" w14:textId="77777777" w:rsidTr="00D70999">
        <w:trPr>
          <w:cnfStyle w:val="000000010000" w:firstRow="0" w:lastRow="0" w:firstColumn="0" w:lastColumn="0" w:oddVBand="0" w:evenVBand="0" w:oddHBand="0" w:evenHBand="1" w:firstRowFirstColumn="0" w:firstRowLastColumn="0" w:lastRowFirstColumn="0" w:lastRowLastColumn="0"/>
        </w:trPr>
        <w:tc>
          <w:tcPr>
            <w:tcW w:w="513" w:type="pct"/>
          </w:tcPr>
          <w:p w14:paraId="68FDB543" w14:textId="77777777" w:rsidR="00B85BBC" w:rsidRDefault="00B85BBC" w:rsidP="00BA578C">
            <w:r>
              <w:t>8</w:t>
            </w:r>
          </w:p>
        </w:tc>
        <w:tc>
          <w:tcPr>
            <w:tcW w:w="4487" w:type="pct"/>
          </w:tcPr>
          <w:p w14:paraId="681FABFF" w14:textId="77777777" w:rsidR="00B85BBC" w:rsidRDefault="00B85BBC" w:rsidP="00BA578C">
            <w:pPr>
              <w:jc w:val="left"/>
            </w:pPr>
            <w:r w:rsidRPr="00AD48BD">
              <w:rPr>
                <w:rFonts w:ascii="Calibri" w:eastAsia="Times New Roman" w:hAnsi="Calibri" w:cs="Times New Roman"/>
                <w:color w:val="000000"/>
                <w:lang w:eastAsia="en-AU"/>
              </w:rPr>
              <w:t>Gut absorption factor (e.g. ICRP 68</w:t>
            </w:r>
            <w:r>
              <w:rPr>
                <w:rFonts w:ascii="Calibri" w:eastAsia="Times New Roman" w:hAnsi="Calibri" w:cs="Times New Roman"/>
                <w:color w:val="000000"/>
                <w:lang w:eastAsia="en-AU"/>
              </w:rPr>
              <w:t xml:space="preserve"> (f1))</w:t>
            </w:r>
          </w:p>
        </w:tc>
      </w:tr>
      <w:tr w:rsidR="00B85BBC" w14:paraId="458C39D5" w14:textId="77777777" w:rsidTr="00D70999">
        <w:tc>
          <w:tcPr>
            <w:tcW w:w="513" w:type="pct"/>
          </w:tcPr>
          <w:p w14:paraId="49F9D80B" w14:textId="77777777" w:rsidR="00B85BBC" w:rsidRDefault="00B85BBC" w:rsidP="00BA578C">
            <w:r>
              <w:t>9</w:t>
            </w:r>
          </w:p>
        </w:tc>
        <w:tc>
          <w:tcPr>
            <w:tcW w:w="4487" w:type="pct"/>
          </w:tcPr>
          <w:p w14:paraId="10E1E7F4" w14:textId="77777777" w:rsidR="00B85BBC" w:rsidRDefault="00B85BBC" w:rsidP="00BA578C">
            <w:pPr>
              <w:jc w:val="left"/>
            </w:pPr>
            <w:r w:rsidRPr="00AD48BD">
              <w:rPr>
                <w:rFonts w:ascii="Calibri" w:eastAsia="Times New Roman" w:hAnsi="Calibri" w:cs="Times New Roman"/>
                <w:color w:val="000000"/>
                <w:lang w:eastAsia="en-AU"/>
              </w:rPr>
              <w:t>Breathing rate used (e.g. Breathing rate = 1.2 m3 h-1 or ICRP 68 Reference Worker for</w:t>
            </w:r>
            <w:r>
              <w:rPr>
                <w:rFonts w:ascii="Calibri" w:eastAsia="Times New Roman" w:hAnsi="Calibri" w:cs="Times New Roman"/>
                <w:color w:val="000000"/>
                <w:lang w:eastAsia="en-AU"/>
              </w:rPr>
              <w:t xml:space="preserve"> a normal nose breathing adult)</w:t>
            </w:r>
          </w:p>
        </w:tc>
      </w:tr>
      <w:tr w:rsidR="00B85BBC" w14:paraId="4C14642E" w14:textId="77777777" w:rsidTr="00D70999">
        <w:trPr>
          <w:cnfStyle w:val="000000010000" w:firstRow="0" w:lastRow="0" w:firstColumn="0" w:lastColumn="0" w:oddVBand="0" w:evenVBand="0" w:oddHBand="0" w:evenHBand="1" w:firstRowFirstColumn="0" w:firstRowLastColumn="0" w:lastRowFirstColumn="0" w:lastRowLastColumn="0"/>
        </w:trPr>
        <w:tc>
          <w:tcPr>
            <w:tcW w:w="513" w:type="pct"/>
          </w:tcPr>
          <w:p w14:paraId="2F937114" w14:textId="77777777" w:rsidR="00B85BBC" w:rsidRDefault="00B85BBC" w:rsidP="00BA578C">
            <w:r>
              <w:t>10</w:t>
            </w:r>
          </w:p>
        </w:tc>
        <w:tc>
          <w:tcPr>
            <w:tcW w:w="4487" w:type="pct"/>
          </w:tcPr>
          <w:p w14:paraId="4665D7CB" w14:textId="77777777" w:rsidR="00B85BBC" w:rsidRDefault="00B85BBC" w:rsidP="00BA578C">
            <w:pPr>
              <w:jc w:val="left"/>
            </w:pPr>
            <w:r w:rsidRPr="00AD48BD">
              <w:rPr>
                <w:rFonts w:ascii="Calibri" w:eastAsia="Times New Roman" w:hAnsi="Calibri" w:cs="Times New Roman"/>
                <w:color w:val="000000"/>
                <w:lang w:eastAsia="en-AU"/>
              </w:rPr>
              <w:t>Committed effective dose per unit intake by inhalation, used for intake-to-dose conversion for inhalation of a radionuclide or mixtures (e.g. ICRP 68 of single nucli</w:t>
            </w:r>
            <w:r>
              <w:rPr>
                <w:rFonts w:ascii="Calibri" w:eastAsia="Times New Roman" w:hAnsi="Calibri" w:cs="Times New Roman"/>
                <w:color w:val="000000"/>
                <w:lang w:eastAsia="en-AU"/>
              </w:rPr>
              <w:t>de and RPS9 for dust mixtures)</w:t>
            </w:r>
          </w:p>
        </w:tc>
      </w:tr>
      <w:tr w:rsidR="00B85BBC" w14:paraId="7FF95842" w14:textId="77777777" w:rsidTr="00D70999">
        <w:tc>
          <w:tcPr>
            <w:tcW w:w="513" w:type="pct"/>
          </w:tcPr>
          <w:p w14:paraId="455425F5" w14:textId="77777777" w:rsidR="00B85BBC" w:rsidRDefault="00B85BBC" w:rsidP="00BA578C">
            <w:r>
              <w:t>11</w:t>
            </w:r>
          </w:p>
        </w:tc>
        <w:tc>
          <w:tcPr>
            <w:tcW w:w="4487" w:type="pct"/>
          </w:tcPr>
          <w:p w14:paraId="4840FB66" w14:textId="77777777" w:rsidR="00B85BBC" w:rsidRDefault="00B85BBC" w:rsidP="00BA578C">
            <w:pPr>
              <w:jc w:val="left"/>
            </w:pPr>
            <w:r w:rsidRPr="00AD48BD">
              <w:rPr>
                <w:rFonts w:ascii="Calibri" w:eastAsia="Times New Roman" w:hAnsi="Calibri" w:cs="Times New Roman"/>
                <w:color w:val="000000"/>
                <w:lang w:eastAsia="en-AU"/>
              </w:rPr>
              <w:t>Committed effective doses per unit intake by ingestion, used for intake-to-dose conversion for ingestion of radionucl</w:t>
            </w:r>
            <w:r>
              <w:rPr>
                <w:rFonts w:ascii="Calibri" w:eastAsia="Times New Roman" w:hAnsi="Calibri" w:cs="Times New Roman"/>
                <w:color w:val="000000"/>
                <w:lang w:eastAsia="en-AU"/>
              </w:rPr>
              <w:t>ides or mixtures (e.g. ICRP 68)</w:t>
            </w:r>
          </w:p>
        </w:tc>
      </w:tr>
      <w:tr w:rsidR="00B85BBC" w14:paraId="721F3E2D" w14:textId="77777777" w:rsidTr="00D70999">
        <w:trPr>
          <w:cnfStyle w:val="000000010000" w:firstRow="0" w:lastRow="0" w:firstColumn="0" w:lastColumn="0" w:oddVBand="0" w:evenVBand="0" w:oddHBand="0" w:evenHBand="1" w:firstRowFirstColumn="0" w:firstRowLastColumn="0" w:lastRowFirstColumn="0" w:lastRowLastColumn="0"/>
        </w:trPr>
        <w:tc>
          <w:tcPr>
            <w:tcW w:w="513" w:type="pct"/>
          </w:tcPr>
          <w:p w14:paraId="1BBBE4E0" w14:textId="77777777" w:rsidR="00B85BBC" w:rsidRDefault="00B85BBC" w:rsidP="00BA578C">
            <w:r>
              <w:t>12</w:t>
            </w:r>
          </w:p>
        </w:tc>
        <w:tc>
          <w:tcPr>
            <w:tcW w:w="4487" w:type="pct"/>
          </w:tcPr>
          <w:p w14:paraId="12481376" w14:textId="77777777" w:rsidR="00B85BBC" w:rsidRDefault="00B85BBC" w:rsidP="00BA578C">
            <w:pPr>
              <w:jc w:val="left"/>
            </w:pPr>
            <w:r w:rsidRPr="00AD48BD">
              <w:rPr>
                <w:rFonts w:ascii="Calibri" w:eastAsia="Times New Roman" w:hAnsi="Calibri" w:cs="Times New Roman"/>
                <w:color w:val="000000"/>
                <w:lang w:eastAsia="en-AU"/>
              </w:rPr>
              <w:t>Are corrections made for personal protective equipment? If yes, what correction factor is applied (e.g. 0.1 for product packing workers wearing a tight fitting face respirator,</w:t>
            </w:r>
            <w:r>
              <w:rPr>
                <w:rFonts w:ascii="Calibri" w:eastAsia="Times New Roman" w:hAnsi="Calibri" w:cs="Times New Roman"/>
                <w:color w:val="000000"/>
                <w:lang w:eastAsia="en-AU"/>
              </w:rPr>
              <w:t xml:space="preserve"> Reference: 2008 Annual Report)</w:t>
            </w:r>
          </w:p>
        </w:tc>
      </w:tr>
    </w:tbl>
    <w:p w14:paraId="08F0A06B" w14:textId="77777777" w:rsidR="00B814FB" w:rsidRDefault="00B814FB" w:rsidP="00B814FB">
      <w:pPr>
        <w:pStyle w:val="Heading1"/>
      </w:pPr>
      <w:bookmarkStart w:id="72" w:name="_Toc24015719"/>
      <w:bookmarkStart w:id="73" w:name="_Worker_Identification_and"/>
      <w:bookmarkStart w:id="74" w:name="_Toc447616193"/>
      <w:bookmarkStart w:id="75" w:name="_Toc25826423"/>
      <w:bookmarkEnd w:id="72"/>
      <w:bookmarkEnd w:id="73"/>
      <w:r>
        <w:t>Worker Identification and Dose Records (DAT1)</w:t>
      </w:r>
      <w:bookmarkEnd w:id="71"/>
      <w:bookmarkEnd w:id="74"/>
      <w:bookmarkEnd w:id="75"/>
    </w:p>
    <w:p w14:paraId="1246D6A8" w14:textId="62779C6A" w:rsidR="00B814FB" w:rsidRDefault="00B814FB" w:rsidP="003369DB">
      <w:pPr>
        <w:spacing w:after="120"/>
      </w:pPr>
      <w:r>
        <w:t>The DAT1 record type is used to identify worker</w:t>
      </w:r>
      <w:r w:rsidR="00B85BBC">
        <w:t>s</w:t>
      </w:r>
      <w:r>
        <w:t xml:space="preserve"> and to provide the doses attributed </w:t>
      </w:r>
      <w:r w:rsidR="00EE6DA5">
        <w:t>to the worker at the nominated w</w:t>
      </w:r>
      <w:r>
        <w:t xml:space="preserve">orksite for a given quarter. </w:t>
      </w:r>
      <w:r w:rsidR="00C0056F">
        <w:t>A separate DAT1 record should be used for each worker and a</w:t>
      </w:r>
      <w:r>
        <w:t xml:space="preserve">t least one dose value must be reported for each worker. The field specifications for DAT1 records are defined in </w:t>
      </w:r>
      <w:r>
        <w:rPr>
          <w:color w:val="0000FF"/>
          <w:u w:val="single"/>
        </w:rPr>
        <w:fldChar w:fldCharType="begin"/>
      </w:r>
      <w:r>
        <w:rPr>
          <w:color w:val="0000FF"/>
          <w:u w:val="single"/>
        </w:rPr>
        <w:instrText xml:space="preserve"> REF _Ref447613019 \h </w:instrText>
      </w:r>
      <w:r>
        <w:rPr>
          <w:color w:val="0000FF"/>
          <w:u w:val="single"/>
        </w:rPr>
      </w:r>
      <w:r>
        <w:rPr>
          <w:color w:val="0000FF"/>
          <w:u w:val="single"/>
        </w:rPr>
        <w:fldChar w:fldCharType="separate"/>
      </w:r>
      <w:r w:rsidR="00A17F32" w:rsidRPr="004C34B6">
        <w:t xml:space="preserve">Table </w:t>
      </w:r>
      <w:r w:rsidR="00A17F32">
        <w:rPr>
          <w:noProof/>
        </w:rPr>
        <w:t>7</w:t>
      </w:r>
      <w:r>
        <w:rPr>
          <w:color w:val="0000FF"/>
          <w:u w:val="single"/>
        </w:rPr>
        <w:fldChar w:fldCharType="end"/>
      </w:r>
      <w:r>
        <w:t>.</w:t>
      </w:r>
    </w:p>
    <w:p w14:paraId="15C32B16" w14:textId="77777777" w:rsidR="005A5E9A" w:rsidRDefault="005A5E9A" w:rsidP="003369DB">
      <w:pPr>
        <w:spacing w:after="120"/>
      </w:pPr>
    </w:p>
    <w:p w14:paraId="42A59DD5" w14:textId="2D122446" w:rsidR="00B814FB" w:rsidRPr="004C34B6" w:rsidRDefault="00B814FB" w:rsidP="00B814FB">
      <w:pPr>
        <w:pStyle w:val="Caption"/>
        <w:keepNext/>
        <w:spacing w:after="120"/>
        <w:jc w:val="center"/>
        <w:rPr>
          <w:sz w:val="22"/>
        </w:rPr>
      </w:pPr>
      <w:bookmarkStart w:id="76" w:name="_Ref447613019"/>
      <w:r w:rsidRPr="004C34B6">
        <w:rPr>
          <w:sz w:val="22"/>
        </w:rPr>
        <w:t xml:space="preserve">Table </w:t>
      </w:r>
      <w:r w:rsidRPr="004C34B6">
        <w:rPr>
          <w:sz w:val="22"/>
        </w:rPr>
        <w:fldChar w:fldCharType="begin"/>
      </w:r>
      <w:r w:rsidRPr="004C34B6">
        <w:rPr>
          <w:sz w:val="22"/>
        </w:rPr>
        <w:instrText xml:space="preserve"> SEQ Table \* ARABIC </w:instrText>
      </w:r>
      <w:r w:rsidRPr="004C34B6">
        <w:rPr>
          <w:sz w:val="22"/>
        </w:rPr>
        <w:fldChar w:fldCharType="separate"/>
      </w:r>
      <w:r w:rsidR="00C0128B">
        <w:rPr>
          <w:noProof/>
          <w:sz w:val="22"/>
        </w:rPr>
        <w:t>7</w:t>
      </w:r>
      <w:r w:rsidRPr="004C34B6">
        <w:rPr>
          <w:sz w:val="22"/>
        </w:rPr>
        <w:fldChar w:fldCharType="end"/>
      </w:r>
      <w:bookmarkEnd w:id="76"/>
      <w:r w:rsidRPr="004C34B6">
        <w:rPr>
          <w:sz w:val="22"/>
        </w:rPr>
        <w:t xml:space="preserve">: </w:t>
      </w:r>
      <w:r w:rsidR="00016B03">
        <w:rPr>
          <w:sz w:val="22"/>
        </w:rPr>
        <w:t>F</w:t>
      </w:r>
      <w:r w:rsidRPr="004C34B6">
        <w:rPr>
          <w:sz w:val="22"/>
        </w:rPr>
        <w:t>ield specifications for the DAT1 record type</w:t>
      </w:r>
    </w:p>
    <w:tbl>
      <w:tblPr>
        <w:tblStyle w:val="GenericARPANSA20"/>
        <w:tblW w:w="9628" w:type="dxa"/>
        <w:tblLook w:val="04A0" w:firstRow="1" w:lastRow="0" w:firstColumn="1" w:lastColumn="0" w:noHBand="0" w:noVBand="1"/>
      </w:tblPr>
      <w:tblGrid>
        <w:gridCol w:w="961"/>
        <w:gridCol w:w="2721"/>
        <w:gridCol w:w="1415"/>
        <w:gridCol w:w="4531"/>
      </w:tblGrid>
      <w:tr w:rsidR="00BA578C" w14:paraId="1A0FA7FE" w14:textId="77777777" w:rsidTr="00D70999">
        <w:trPr>
          <w:cnfStyle w:val="100000000000" w:firstRow="1" w:lastRow="0" w:firstColumn="0" w:lastColumn="0" w:oddVBand="0" w:evenVBand="0" w:oddHBand="0" w:evenHBand="0" w:firstRowFirstColumn="0" w:firstRowLastColumn="0" w:lastRowFirstColumn="0" w:lastRowLastColumn="0"/>
        </w:trPr>
        <w:tc>
          <w:tcPr>
            <w:tcW w:w="499" w:type="pct"/>
          </w:tcPr>
          <w:p w14:paraId="76187BBF" w14:textId="77777777" w:rsidR="00BA578C" w:rsidRDefault="00BA578C" w:rsidP="00BA578C">
            <w:r>
              <w:t>Position</w:t>
            </w:r>
          </w:p>
        </w:tc>
        <w:tc>
          <w:tcPr>
            <w:tcW w:w="1413" w:type="pct"/>
          </w:tcPr>
          <w:p w14:paraId="24503783" w14:textId="77777777" w:rsidR="00BA578C" w:rsidRDefault="00BA578C" w:rsidP="00BA578C">
            <w:r>
              <w:t>Field name</w:t>
            </w:r>
          </w:p>
        </w:tc>
        <w:tc>
          <w:tcPr>
            <w:tcW w:w="735" w:type="pct"/>
          </w:tcPr>
          <w:p w14:paraId="346E7070" w14:textId="77777777" w:rsidR="00BA578C" w:rsidRDefault="00BA578C" w:rsidP="00BA578C">
            <w:r>
              <w:t>Type</w:t>
            </w:r>
          </w:p>
        </w:tc>
        <w:tc>
          <w:tcPr>
            <w:tcW w:w="2353" w:type="pct"/>
          </w:tcPr>
          <w:p w14:paraId="0BDC35FB" w14:textId="77777777" w:rsidR="00BA578C" w:rsidRDefault="00BA578C" w:rsidP="00BA578C">
            <w:r>
              <w:t>Comments</w:t>
            </w:r>
          </w:p>
        </w:tc>
      </w:tr>
      <w:tr w:rsidR="00BA578C" w14:paraId="1DA5CC95" w14:textId="77777777" w:rsidTr="00D70999">
        <w:tc>
          <w:tcPr>
            <w:tcW w:w="499" w:type="pct"/>
          </w:tcPr>
          <w:p w14:paraId="65AC6B86" w14:textId="77777777" w:rsidR="00BA578C" w:rsidRDefault="00BA578C" w:rsidP="00BA578C">
            <w:r>
              <w:t>A</w:t>
            </w:r>
          </w:p>
        </w:tc>
        <w:tc>
          <w:tcPr>
            <w:tcW w:w="1413" w:type="pct"/>
          </w:tcPr>
          <w:p w14:paraId="22A5F2FC"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Record type</w:t>
            </w:r>
          </w:p>
        </w:tc>
        <w:tc>
          <w:tcPr>
            <w:tcW w:w="735" w:type="pct"/>
          </w:tcPr>
          <w:p w14:paraId="53677853"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Text</w:t>
            </w:r>
          </w:p>
        </w:tc>
        <w:tc>
          <w:tcPr>
            <w:tcW w:w="2353" w:type="pct"/>
          </w:tcPr>
          <w:p w14:paraId="437FECA2" w14:textId="77777777" w:rsidR="00BA578C" w:rsidRDefault="00BA578C" w:rsidP="00BA578C">
            <w:pPr>
              <w:jc w:val="left"/>
            </w:pPr>
            <w:r>
              <w:t>Value is ‘DAT1’</w:t>
            </w:r>
          </w:p>
        </w:tc>
      </w:tr>
      <w:tr w:rsidR="00BA578C" w14:paraId="1DF3E3EB"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7CA63FC6" w14:textId="77777777" w:rsidR="00BA578C" w:rsidRDefault="00BA578C" w:rsidP="00BA578C">
            <w:r>
              <w:t>B</w:t>
            </w:r>
          </w:p>
        </w:tc>
        <w:tc>
          <w:tcPr>
            <w:tcW w:w="1413" w:type="pct"/>
          </w:tcPr>
          <w:p w14:paraId="10E9925B"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Reporting group number</w:t>
            </w:r>
          </w:p>
        </w:tc>
        <w:tc>
          <w:tcPr>
            <w:tcW w:w="735" w:type="pct"/>
          </w:tcPr>
          <w:p w14:paraId="6BA0779C"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0619919D" w14:textId="77777777" w:rsidR="00BA578C" w:rsidRDefault="00BA578C" w:rsidP="00BA578C">
            <w:pPr>
              <w:jc w:val="left"/>
            </w:pPr>
            <w:r>
              <w:t>Can be found in the ANRDR portal after registration</w:t>
            </w:r>
          </w:p>
        </w:tc>
      </w:tr>
      <w:tr w:rsidR="00BA578C" w14:paraId="410AF1C6" w14:textId="77777777" w:rsidTr="00D70999">
        <w:tc>
          <w:tcPr>
            <w:tcW w:w="499" w:type="pct"/>
          </w:tcPr>
          <w:p w14:paraId="307B6478" w14:textId="77777777" w:rsidR="00BA578C" w:rsidRDefault="00BA578C" w:rsidP="00BA578C">
            <w:r>
              <w:t>C</w:t>
            </w:r>
          </w:p>
        </w:tc>
        <w:tc>
          <w:tcPr>
            <w:tcW w:w="1413" w:type="pct"/>
          </w:tcPr>
          <w:p w14:paraId="08CA2EFB"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Year</w:t>
            </w:r>
          </w:p>
        </w:tc>
        <w:tc>
          <w:tcPr>
            <w:tcW w:w="735" w:type="pct"/>
          </w:tcPr>
          <w:p w14:paraId="4F790F6D"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7251A3EF" w14:textId="058EBEA4" w:rsidR="00BA578C" w:rsidRDefault="00942192" w:rsidP="00BA578C">
            <w:pPr>
              <w:jc w:val="left"/>
            </w:pPr>
            <w:r>
              <w:t>In YYYY format</w:t>
            </w:r>
          </w:p>
        </w:tc>
      </w:tr>
      <w:tr w:rsidR="00BA578C" w14:paraId="78D79702"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5BEA0CC6" w14:textId="77777777" w:rsidR="00BA578C" w:rsidRDefault="00BA578C" w:rsidP="00BA578C">
            <w:r>
              <w:t>D</w:t>
            </w:r>
          </w:p>
        </w:tc>
        <w:tc>
          <w:tcPr>
            <w:tcW w:w="1413" w:type="pct"/>
          </w:tcPr>
          <w:p w14:paraId="3CF8EB96"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Quarter</w:t>
            </w:r>
          </w:p>
        </w:tc>
        <w:tc>
          <w:tcPr>
            <w:tcW w:w="735" w:type="pct"/>
          </w:tcPr>
          <w:p w14:paraId="3472A34C"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2CEF713A" w14:textId="16454350" w:rsidR="00BA578C" w:rsidRDefault="00942192" w:rsidP="00BA578C">
            <w:pPr>
              <w:jc w:val="left"/>
            </w:pPr>
            <w:r>
              <w:t>1, 2, 3 or 4</w:t>
            </w:r>
          </w:p>
        </w:tc>
      </w:tr>
      <w:tr w:rsidR="00BA578C" w14:paraId="1F20A98A" w14:textId="77777777" w:rsidTr="00D70999">
        <w:tc>
          <w:tcPr>
            <w:tcW w:w="499" w:type="pct"/>
          </w:tcPr>
          <w:p w14:paraId="01C918DF" w14:textId="77777777" w:rsidR="00BA578C" w:rsidRDefault="00BA578C" w:rsidP="00BA578C">
            <w:r>
              <w:t>E</w:t>
            </w:r>
          </w:p>
        </w:tc>
        <w:tc>
          <w:tcPr>
            <w:tcW w:w="1413" w:type="pct"/>
          </w:tcPr>
          <w:p w14:paraId="1ACBE148"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Worksite number</w:t>
            </w:r>
          </w:p>
        </w:tc>
        <w:tc>
          <w:tcPr>
            <w:tcW w:w="735" w:type="pct"/>
          </w:tcPr>
          <w:p w14:paraId="1A8E3877"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5D18E546" w14:textId="77777777" w:rsidR="00BA578C" w:rsidRPr="00A90536" w:rsidRDefault="00BA578C" w:rsidP="00BA578C">
            <w:pPr>
              <w:jc w:val="left"/>
            </w:pPr>
            <w:r>
              <w:t>Must correspond to the worksite number in one of the HDR2 records</w:t>
            </w:r>
          </w:p>
        </w:tc>
      </w:tr>
      <w:tr w:rsidR="00BA578C" w14:paraId="47CED358"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4314D751" w14:textId="77777777" w:rsidR="00BA578C" w:rsidRDefault="00BA578C" w:rsidP="00BA578C">
            <w:r>
              <w:t>F</w:t>
            </w:r>
          </w:p>
        </w:tc>
        <w:tc>
          <w:tcPr>
            <w:tcW w:w="1413" w:type="pct"/>
          </w:tcPr>
          <w:p w14:paraId="11952382"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Surname</w:t>
            </w:r>
          </w:p>
        </w:tc>
        <w:tc>
          <w:tcPr>
            <w:tcW w:w="735" w:type="pct"/>
          </w:tcPr>
          <w:p w14:paraId="217FE6FA"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Text</w:t>
            </w:r>
          </w:p>
        </w:tc>
        <w:tc>
          <w:tcPr>
            <w:tcW w:w="2353" w:type="pct"/>
          </w:tcPr>
          <w:p w14:paraId="42CCD9DD" w14:textId="77777777" w:rsidR="00BA578C" w:rsidRDefault="00BA578C" w:rsidP="00BA578C">
            <w:pPr>
              <w:jc w:val="left"/>
            </w:pPr>
          </w:p>
        </w:tc>
      </w:tr>
      <w:tr w:rsidR="00BA578C" w14:paraId="3B5B0D04" w14:textId="77777777" w:rsidTr="00D70999">
        <w:tc>
          <w:tcPr>
            <w:tcW w:w="499" w:type="pct"/>
          </w:tcPr>
          <w:p w14:paraId="648EAB90" w14:textId="77777777" w:rsidR="00BA578C" w:rsidRDefault="00BA578C" w:rsidP="00BA578C">
            <w:r>
              <w:t>G</w:t>
            </w:r>
          </w:p>
        </w:tc>
        <w:tc>
          <w:tcPr>
            <w:tcW w:w="1413" w:type="pct"/>
          </w:tcPr>
          <w:p w14:paraId="50588FEC"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Given name</w:t>
            </w:r>
          </w:p>
        </w:tc>
        <w:tc>
          <w:tcPr>
            <w:tcW w:w="735" w:type="pct"/>
          </w:tcPr>
          <w:p w14:paraId="70963E0D"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Text</w:t>
            </w:r>
          </w:p>
        </w:tc>
        <w:tc>
          <w:tcPr>
            <w:tcW w:w="2353" w:type="pct"/>
          </w:tcPr>
          <w:p w14:paraId="4ED77973" w14:textId="77777777" w:rsidR="00BA578C" w:rsidRDefault="00BA578C" w:rsidP="00BA578C">
            <w:pPr>
              <w:jc w:val="left"/>
            </w:pPr>
          </w:p>
        </w:tc>
      </w:tr>
      <w:tr w:rsidR="00BA578C" w14:paraId="0E9D2E4A"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2F0F1CEF" w14:textId="77777777" w:rsidR="00BA578C" w:rsidRDefault="00BA578C" w:rsidP="00BA578C">
            <w:r>
              <w:t>H</w:t>
            </w:r>
          </w:p>
        </w:tc>
        <w:tc>
          <w:tcPr>
            <w:tcW w:w="1413" w:type="pct"/>
          </w:tcPr>
          <w:p w14:paraId="71D5C56D"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Second given name</w:t>
            </w:r>
          </w:p>
        </w:tc>
        <w:tc>
          <w:tcPr>
            <w:tcW w:w="735" w:type="pct"/>
          </w:tcPr>
          <w:p w14:paraId="3103E72D"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Text</w:t>
            </w:r>
          </w:p>
        </w:tc>
        <w:tc>
          <w:tcPr>
            <w:tcW w:w="2353" w:type="pct"/>
          </w:tcPr>
          <w:p w14:paraId="7DC8777F" w14:textId="77777777" w:rsidR="00BA578C" w:rsidRDefault="00BA578C" w:rsidP="00BA578C">
            <w:pPr>
              <w:jc w:val="left"/>
            </w:pPr>
            <w:r>
              <w:t>Can be left blank</w:t>
            </w:r>
          </w:p>
        </w:tc>
      </w:tr>
      <w:tr w:rsidR="00BA578C" w14:paraId="538B6E93" w14:textId="77777777" w:rsidTr="00D70999">
        <w:tc>
          <w:tcPr>
            <w:tcW w:w="499" w:type="pct"/>
          </w:tcPr>
          <w:p w14:paraId="3F0576C5" w14:textId="77777777" w:rsidR="00BA578C" w:rsidRDefault="00BA578C" w:rsidP="00BA578C">
            <w:r>
              <w:t>I</w:t>
            </w:r>
          </w:p>
        </w:tc>
        <w:tc>
          <w:tcPr>
            <w:tcW w:w="1413" w:type="pct"/>
          </w:tcPr>
          <w:p w14:paraId="4FAA2BA6"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Date of birth</w:t>
            </w:r>
          </w:p>
        </w:tc>
        <w:tc>
          <w:tcPr>
            <w:tcW w:w="735" w:type="pct"/>
          </w:tcPr>
          <w:p w14:paraId="4E594F1A"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533C8371" w14:textId="77777777" w:rsidR="00BA578C" w:rsidRDefault="00BA578C" w:rsidP="00BA578C">
            <w:pPr>
              <w:jc w:val="left"/>
            </w:pPr>
            <w:r>
              <w:t>In YYYYMMDD format</w:t>
            </w:r>
          </w:p>
        </w:tc>
      </w:tr>
      <w:tr w:rsidR="00BA578C" w14:paraId="0F1264C0"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271DE627" w14:textId="77777777" w:rsidR="00BA578C" w:rsidRDefault="00BA578C" w:rsidP="00BA578C">
            <w:r>
              <w:t>J</w:t>
            </w:r>
          </w:p>
        </w:tc>
        <w:tc>
          <w:tcPr>
            <w:tcW w:w="1413" w:type="pct"/>
          </w:tcPr>
          <w:p w14:paraId="41133D76"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Gender</w:t>
            </w:r>
          </w:p>
        </w:tc>
        <w:tc>
          <w:tcPr>
            <w:tcW w:w="735" w:type="pct"/>
          </w:tcPr>
          <w:p w14:paraId="1A29A2CC"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Text</w:t>
            </w:r>
          </w:p>
        </w:tc>
        <w:tc>
          <w:tcPr>
            <w:tcW w:w="2353" w:type="pct"/>
          </w:tcPr>
          <w:p w14:paraId="4A573829" w14:textId="77777777" w:rsidR="00BA578C" w:rsidRDefault="00BA578C" w:rsidP="00BA578C">
            <w:pPr>
              <w:jc w:val="left"/>
            </w:pPr>
            <w:r>
              <w:t>M, F or X</w:t>
            </w:r>
          </w:p>
        </w:tc>
      </w:tr>
      <w:tr w:rsidR="00BA578C" w14:paraId="5B83308E" w14:textId="77777777" w:rsidTr="00D70999">
        <w:tc>
          <w:tcPr>
            <w:tcW w:w="499" w:type="pct"/>
          </w:tcPr>
          <w:p w14:paraId="4FAFC3C9" w14:textId="77777777" w:rsidR="00BA578C" w:rsidRDefault="00BA578C" w:rsidP="00BA578C">
            <w:r>
              <w:t>K</w:t>
            </w:r>
          </w:p>
        </w:tc>
        <w:tc>
          <w:tcPr>
            <w:tcW w:w="1413" w:type="pct"/>
          </w:tcPr>
          <w:p w14:paraId="24F6CC0A"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ANRDR number</w:t>
            </w:r>
          </w:p>
        </w:tc>
        <w:tc>
          <w:tcPr>
            <w:tcW w:w="735" w:type="pct"/>
          </w:tcPr>
          <w:p w14:paraId="2AFE6331"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7C30142E" w14:textId="269E7B12" w:rsidR="00BA578C" w:rsidRDefault="00016B03">
            <w:pPr>
              <w:jc w:val="left"/>
            </w:pPr>
            <w:r>
              <w:t>Worker r</w:t>
            </w:r>
            <w:r w:rsidR="00BA578C">
              <w:t>egistration report can be downloaded from the portal</w:t>
            </w:r>
            <w:r>
              <w:t xml:space="preserve"> in the worker reports section</w:t>
            </w:r>
          </w:p>
        </w:tc>
      </w:tr>
      <w:tr w:rsidR="00BA578C" w14:paraId="00402D78"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52EA9D90" w14:textId="77777777" w:rsidR="00BA578C" w:rsidRDefault="00BA578C" w:rsidP="00BA578C">
            <w:r>
              <w:t>L</w:t>
            </w:r>
          </w:p>
        </w:tc>
        <w:tc>
          <w:tcPr>
            <w:tcW w:w="1413" w:type="pct"/>
          </w:tcPr>
          <w:p w14:paraId="0DAB7F52" w14:textId="5C5DD246" w:rsidR="00BA578C" w:rsidRPr="00AD48BD" w:rsidRDefault="00F82AB9"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Employee number</w:t>
            </w:r>
          </w:p>
        </w:tc>
        <w:tc>
          <w:tcPr>
            <w:tcW w:w="735" w:type="pct"/>
          </w:tcPr>
          <w:p w14:paraId="074036BF"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4580FB94" w14:textId="77777777" w:rsidR="00BA578C" w:rsidRDefault="00BA578C" w:rsidP="00BA578C">
            <w:pPr>
              <w:jc w:val="left"/>
            </w:pPr>
            <w:r>
              <w:t>Unique worker ID number or payroll number</w:t>
            </w:r>
          </w:p>
        </w:tc>
      </w:tr>
      <w:tr w:rsidR="00BA578C" w14:paraId="6D55DEEB" w14:textId="77777777" w:rsidTr="00D70999">
        <w:tc>
          <w:tcPr>
            <w:tcW w:w="499" w:type="pct"/>
          </w:tcPr>
          <w:p w14:paraId="391CF9C2" w14:textId="77777777" w:rsidR="00BA578C" w:rsidRDefault="00BA578C" w:rsidP="00BA578C">
            <w:r>
              <w:t>M</w:t>
            </w:r>
          </w:p>
        </w:tc>
        <w:tc>
          <w:tcPr>
            <w:tcW w:w="1413" w:type="pct"/>
          </w:tcPr>
          <w:p w14:paraId="27A664EA"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Worker classification</w:t>
            </w:r>
          </w:p>
        </w:tc>
        <w:tc>
          <w:tcPr>
            <w:tcW w:w="735" w:type="pct"/>
          </w:tcPr>
          <w:p w14:paraId="357A3A47"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Text</w:t>
            </w:r>
          </w:p>
        </w:tc>
        <w:tc>
          <w:tcPr>
            <w:tcW w:w="2353" w:type="pct"/>
          </w:tcPr>
          <w:p w14:paraId="2D1A8465" w14:textId="3C50B342"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A descriptive work classification applied to the worker by the employer (e.g. D</w:t>
            </w:r>
            <w:r w:rsidR="00016B03">
              <w:rPr>
                <w:rFonts w:ascii="Calibri" w:eastAsia="Times New Roman" w:hAnsi="Calibri" w:cs="Times New Roman"/>
                <w:color w:val="000000"/>
                <w:lang w:eastAsia="en-AU"/>
              </w:rPr>
              <w:t>riller or r</w:t>
            </w:r>
            <w:r>
              <w:rPr>
                <w:rFonts w:ascii="Calibri" w:eastAsia="Times New Roman" w:hAnsi="Calibri" w:cs="Times New Roman"/>
                <w:color w:val="000000"/>
                <w:lang w:eastAsia="en-AU"/>
              </w:rPr>
              <w:t>adiographer)</w:t>
            </w:r>
          </w:p>
        </w:tc>
      </w:tr>
      <w:tr w:rsidR="00BA578C" w14:paraId="446C681A"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1255E179" w14:textId="77777777" w:rsidR="00BA578C" w:rsidRDefault="00BA578C" w:rsidP="00BA578C">
            <w:r>
              <w:t>N</w:t>
            </w:r>
          </w:p>
        </w:tc>
        <w:tc>
          <w:tcPr>
            <w:tcW w:w="1413" w:type="pct"/>
          </w:tcPr>
          <w:p w14:paraId="03B79B6E"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Number of dose types</w:t>
            </w:r>
          </w:p>
        </w:tc>
        <w:tc>
          <w:tcPr>
            <w:tcW w:w="735" w:type="pct"/>
          </w:tcPr>
          <w:p w14:paraId="35D26E7A"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64E51BE7"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The number of dose types reported for this worker in this reporting period</w:t>
            </w:r>
          </w:p>
        </w:tc>
      </w:tr>
      <w:tr w:rsidR="00BA578C" w14:paraId="6D2E3BF8" w14:textId="77777777" w:rsidTr="00D70999">
        <w:tc>
          <w:tcPr>
            <w:tcW w:w="499" w:type="pct"/>
          </w:tcPr>
          <w:p w14:paraId="0DE2789A" w14:textId="77777777" w:rsidR="00BA578C" w:rsidRDefault="00BA578C" w:rsidP="00BA578C">
            <w:r>
              <w:t>O</w:t>
            </w:r>
          </w:p>
        </w:tc>
        <w:tc>
          <w:tcPr>
            <w:tcW w:w="1413" w:type="pct"/>
          </w:tcPr>
          <w:p w14:paraId="4439668A"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Dosimetry provider code 1</w:t>
            </w:r>
          </w:p>
        </w:tc>
        <w:tc>
          <w:tcPr>
            <w:tcW w:w="735" w:type="pct"/>
          </w:tcPr>
          <w:p w14:paraId="691F979E"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7C088048" w14:textId="27EBD2AE"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Code for the dosimetry provider for the </w:t>
            </w:r>
            <w:r w:rsidRPr="00D70999">
              <w:rPr>
                <w:rFonts w:ascii="Calibri" w:eastAsia="Times New Roman" w:hAnsi="Calibri" w:cs="Times New Roman"/>
                <w:b/>
                <w:color w:val="000000"/>
                <w:lang w:eastAsia="en-AU"/>
              </w:rPr>
              <w:t>first</w:t>
            </w:r>
            <w:r>
              <w:rPr>
                <w:rFonts w:ascii="Calibri" w:eastAsia="Times New Roman" w:hAnsi="Calibri" w:cs="Times New Roman"/>
                <w:color w:val="000000"/>
                <w:lang w:eastAsia="en-AU"/>
              </w:rPr>
              <w:t xml:space="preserve"> dose (see </w:t>
            </w:r>
            <w:hyperlink w:anchor="_Dosimetry_service_providers" w:history="1">
              <w:r w:rsidRPr="00016B03">
                <w:rPr>
                  <w:rStyle w:val="Hyperlink"/>
                  <w:rFonts w:ascii="Calibri" w:eastAsia="Times New Roman" w:hAnsi="Calibri" w:cs="Times New Roman"/>
                  <w:lang w:eastAsia="en-AU"/>
                </w:rPr>
                <w:t>section</w:t>
              </w:r>
              <w:r w:rsidR="00016B03" w:rsidRPr="00016B03">
                <w:rPr>
                  <w:rStyle w:val="Hyperlink"/>
                  <w:rFonts w:ascii="Calibri" w:eastAsia="Times New Roman" w:hAnsi="Calibri" w:cs="Times New Roman"/>
                  <w:lang w:eastAsia="en-AU"/>
                </w:rPr>
                <w:t xml:space="preserve"> 7.1</w:t>
              </w:r>
            </w:hyperlink>
            <w:r w:rsidR="00016B03">
              <w:rPr>
                <w:rFonts w:ascii="Calibri" w:eastAsia="Times New Roman" w:hAnsi="Calibri" w:cs="Times New Roman"/>
                <w:color w:val="000000"/>
                <w:lang w:eastAsia="en-AU"/>
              </w:rPr>
              <w:t>)</w:t>
            </w:r>
          </w:p>
        </w:tc>
      </w:tr>
      <w:tr w:rsidR="00BA578C" w14:paraId="139555B7"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21BF9600" w14:textId="77777777" w:rsidR="00BA578C" w:rsidRDefault="00BA578C" w:rsidP="00BA578C">
            <w:r>
              <w:t>P</w:t>
            </w:r>
          </w:p>
        </w:tc>
        <w:tc>
          <w:tcPr>
            <w:tcW w:w="1413" w:type="pct"/>
          </w:tcPr>
          <w:p w14:paraId="4DEA500C"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Dose type code 1</w:t>
            </w:r>
          </w:p>
        </w:tc>
        <w:tc>
          <w:tcPr>
            <w:tcW w:w="735" w:type="pct"/>
          </w:tcPr>
          <w:p w14:paraId="310DB23A"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757B3B0D" w14:textId="302B07F4"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Specifies the dose code type for the </w:t>
            </w:r>
            <w:r w:rsidRPr="00D70999">
              <w:rPr>
                <w:rFonts w:ascii="Calibri" w:eastAsia="Times New Roman" w:hAnsi="Calibri" w:cs="Times New Roman"/>
                <w:b/>
                <w:color w:val="000000"/>
                <w:lang w:eastAsia="en-AU"/>
              </w:rPr>
              <w:t>first</w:t>
            </w:r>
            <w:r>
              <w:rPr>
                <w:rFonts w:ascii="Calibri" w:eastAsia="Times New Roman" w:hAnsi="Calibri" w:cs="Times New Roman"/>
                <w:color w:val="000000"/>
                <w:lang w:eastAsia="en-AU"/>
              </w:rPr>
              <w:t xml:space="preserve"> dose (see </w:t>
            </w:r>
            <w:hyperlink w:anchor="_Dose_Type_Classifications_1" w:history="1">
              <w:r w:rsidRPr="00016B03">
                <w:rPr>
                  <w:rStyle w:val="Hyperlink"/>
                  <w:rFonts w:ascii="Calibri" w:eastAsia="Times New Roman" w:hAnsi="Calibri" w:cs="Times New Roman"/>
                  <w:lang w:eastAsia="en-AU"/>
                </w:rPr>
                <w:t>section</w:t>
              </w:r>
              <w:r w:rsidR="00016B03" w:rsidRPr="00016B03">
                <w:rPr>
                  <w:rStyle w:val="Hyperlink"/>
                  <w:rFonts w:ascii="Calibri" w:eastAsia="Times New Roman" w:hAnsi="Calibri" w:cs="Times New Roman"/>
                  <w:lang w:eastAsia="en-AU"/>
                </w:rPr>
                <w:t xml:space="preserve"> 7.2</w:t>
              </w:r>
            </w:hyperlink>
            <w:r w:rsidR="00016B03">
              <w:rPr>
                <w:rFonts w:ascii="Calibri" w:eastAsia="Times New Roman" w:hAnsi="Calibri" w:cs="Times New Roman"/>
                <w:color w:val="000000"/>
                <w:lang w:eastAsia="en-AU"/>
              </w:rPr>
              <w:t>)</w:t>
            </w:r>
          </w:p>
        </w:tc>
      </w:tr>
      <w:tr w:rsidR="00BA578C" w14:paraId="558DEF89" w14:textId="77777777" w:rsidTr="00D70999">
        <w:tc>
          <w:tcPr>
            <w:tcW w:w="499" w:type="pct"/>
          </w:tcPr>
          <w:p w14:paraId="630607D9" w14:textId="77777777" w:rsidR="00BA578C" w:rsidRDefault="00BA578C" w:rsidP="00BA578C">
            <w:r>
              <w:t>Q</w:t>
            </w:r>
          </w:p>
        </w:tc>
        <w:tc>
          <w:tcPr>
            <w:tcW w:w="1413" w:type="pct"/>
          </w:tcPr>
          <w:p w14:paraId="7967FCC6"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Dose value 1</w:t>
            </w:r>
          </w:p>
        </w:tc>
        <w:tc>
          <w:tcPr>
            <w:tcW w:w="735" w:type="pct"/>
          </w:tcPr>
          <w:p w14:paraId="25593C2E"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6B667B1D" w14:textId="331AD743" w:rsidR="00BA578C" w:rsidRPr="00AD48BD" w:rsidRDefault="00BA578C">
            <w:pPr>
              <w:jc w:val="left"/>
              <w:rPr>
                <w:rFonts w:ascii="Calibri" w:eastAsia="Times New Roman" w:hAnsi="Calibri" w:cs="Times New Roman"/>
                <w:color w:val="000000"/>
                <w:lang w:eastAsia="en-AU"/>
              </w:rPr>
            </w:pPr>
            <w:r w:rsidRPr="00016B03">
              <w:rPr>
                <w:rFonts w:ascii="Calibri" w:eastAsia="Times New Roman" w:hAnsi="Calibri" w:cs="Times New Roman"/>
                <w:color w:val="000000"/>
                <w:lang w:eastAsia="en-AU"/>
              </w:rPr>
              <w:t xml:space="preserve">Dose value in millisieverts (mSv) for the </w:t>
            </w:r>
            <w:r w:rsidRPr="00D70999">
              <w:rPr>
                <w:rFonts w:ascii="Calibri" w:eastAsia="Times New Roman" w:hAnsi="Calibri" w:cs="Times New Roman"/>
                <w:b/>
                <w:color w:val="000000"/>
                <w:lang w:eastAsia="en-AU"/>
              </w:rPr>
              <w:t>first</w:t>
            </w:r>
            <w:r w:rsidRPr="00016B03">
              <w:rPr>
                <w:rFonts w:ascii="Calibri" w:eastAsia="Times New Roman" w:hAnsi="Calibri" w:cs="Times New Roman"/>
                <w:color w:val="000000"/>
                <w:lang w:eastAsia="en-AU"/>
              </w:rPr>
              <w:t xml:space="preserve"> dose</w:t>
            </w:r>
            <w:r w:rsidR="0015751D" w:rsidRPr="00D70999">
              <w:rPr>
                <w:rFonts w:ascii="Calibri" w:eastAsia="Times New Roman" w:hAnsi="Calibri" w:cs="Times New Roman"/>
                <w:color w:val="000000"/>
                <w:lang w:eastAsia="en-AU"/>
              </w:rPr>
              <w:t>. Must be zero or a positive value.</w:t>
            </w:r>
          </w:p>
        </w:tc>
      </w:tr>
      <w:tr w:rsidR="00BA578C" w14:paraId="45F78032"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412B391B" w14:textId="77777777" w:rsidR="00BA578C" w:rsidRDefault="00BA578C" w:rsidP="00BA578C">
            <w:r>
              <w:t>R</w:t>
            </w:r>
          </w:p>
        </w:tc>
        <w:tc>
          <w:tcPr>
            <w:tcW w:w="1413" w:type="pct"/>
          </w:tcPr>
          <w:p w14:paraId="323A8E96"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Dose reason code 1</w:t>
            </w:r>
          </w:p>
        </w:tc>
        <w:tc>
          <w:tcPr>
            <w:tcW w:w="735" w:type="pct"/>
          </w:tcPr>
          <w:p w14:paraId="0B7CD8CD"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4F95EED0" w14:textId="73D26256" w:rsidR="00BA578C" w:rsidRPr="00AD48BD" w:rsidRDefault="00BA578C" w:rsidP="00BA578C">
            <w:pPr>
              <w:jc w:val="left"/>
              <w:rPr>
                <w:rFonts w:ascii="Calibri" w:eastAsia="Times New Roman" w:hAnsi="Calibri" w:cs="Times New Roman"/>
                <w:color w:val="000000"/>
                <w:lang w:eastAsia="en-AU"/>
              </w:rPr>
            </w:pPr>
            <w:r w:rsidRPr="00016B03">
              <w:rPr>
                <w:rFonts w:ascii="Calibri" w:eastAsia="Times New Roman" w:hAnsi="Calibri" w:cs="Times New Roman"/>
                <w:color w:val="000000"/>
                <w:lang w:eastAsia="en-AU"/>
              </w:rPr>
              <w:t xml:space="preserve">Dose reason for the </w:t>
            </w:r>
            <w:r w:rsidRPr="00D70999">
              <w:rPr>
                <w:rFonts w:ascii="Calibri" w:eastAsia="Times New Roman" w:hAnsi="Calibri" w:cs="Times New Roman"/>
                <w:b/>
                <w:color w:val="000000"/>
                <w:lang w:eastAsia="en-AU"/>
              </w:rPr>
              <w:t>first</w:t>
            </w:r>
            <w:r w:rsidRPr="00016B03">
              <w:rPr>
                <w:rFonts w:ascii="Calibri" w:eastAsia="Times New Roman" w:hAnsi="Calibri" w:cs="Times New Roman"/>
                <w:color w:val="000000"/>
                <w:lang w:eastAsia="en-AU"/>
              </w:rPr>
              <w:t xml:space="preserve"> dose (see </w:t>
            </w:r>
            <w:hyperlink w:anchor="_Dose_Reasons" w:history="1">
              <w:r w:rsidRPr="00D70999">
                <w:rPr>
                  <w:rStyle w:val="Hyperlink"/>
                </w:rPr>
                <w:t>section</w:t>
              </w:r>
              <w:r w:rsidR="00016B03" w:rsidRPr="00D70999">
                <w:rPr>
                  <w:rStyle w:val="Hyperlink"/>
                </w:rPr>
                <w:t xml:space="preserve"> 7.3</w:t>
              </w:r>
            </w:hyperlink>
            <w:r w:rsidR="00016B03">
              <w:rPr>
                <w:rFonts w:ascii="Calibri" w:eastAsia="Times New Roman" w:hAnsi="Calibri" w:cs="Times New Roman"/>
                <w:color w:val="000000"/>
                <w:lang w:eastAsia="en-AU"/>
              </w:rPr>
              <w:t>)</w:t>
            </w:r>
          </w:p>
        </w:tc>
      </w:tr>
      <w:tr w:rsidR="00BA578C" w14:paraId="02AB9160" w14:textId="77777777" w:rsidTr="00D70999">
        <w:tc>
          <w:tcPr>
            <w:tcW w:w="499" w:type="pct"/>
          </w:tcPr>
          <w:p w14:paraId="42FDE7D0" w14:textId="77777777" w:rsidR="00BA578C" w:rsidRDefault="00BA578C" w:rsidP="00BA578C">
            <w:r>
              <w:t>S</w:t>
            </w:r>
          </w:p>
        </w:tc>
        <w:tc>
          <w:tcPr>
            <w:tcW w:w="1413" w:type="pct"/>
          </w:tcPr>
          <w:p w14:paraId="21B2F4C0"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Dosimetry provider code 2</w:t>
            </w:r>
          </w:p>
        </w:tc>
        <w:tc>
          <w:tcPr>
            <w:tcW w:w="735" w:type="pct"/>
          </w:tcPr>
          <w:p w14:paraId="69642996"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429C5667" w14:textId="2D271827" w:rsidR="00BA578C" w:rsidRPr="00AD48BD" w:rsidRDefault="00FF46B3">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Code for the dosimetry provider for the </w:t>
            </w:r>
            <w:r w:rsidRPr="00D70999">
              <w:rPr>
                <w:rFonts w:ascii="Calibri" w:eastAsia="Times New Roman" w:hAnsi="Calibri" w:cs="Times New Roman"/>
                <w:b/>
                <w:color w:val="000000"/>
                <w:lang w:eastAsia="en-AU"/>
              </w:rPr>
              <w:t>second</w:t>
            </w:r>
            <w:r>
              <w:rPr>
                <w:rFonts w:ascii="Calibri" w:eastAsia="Times New Roman" w:hAnsi="Calibri" w:cs="Times New Roman"/>
                <w:color w:val="000000"/>
                <w:lang w:eastAsia="en-AU"/>
              </w:rPr>
              <w:t xml:space="preserve"> dose (</w:t>
            </w:r>
            <w:r w:rsidR="00016B03">
              <w:rPr>
                <w:rFonts w:ascii="Calibri" w:eastAsia="Times New Roman" w:hAnsi="Calibri" w:cs="Times New Roman"/>
                <w:color w:val="000000"/>
                <w:lang w:eastAsia="en-AU"/>
              </w:rPr>
              <w:t xml:space="preserve">see </w:t>
            </w:r>
            <w:hyperlink w:anchor="_Dosimetry_service_providers" w:history="1">
              <w:r w:rsidR="00016B03" w:rsidRPr="00016B03">
                <w:rPr>
                  <w:rStyle w:val="Hyperlink"/>
                  <w:rFonts w:ascii="Calibri" w:eastAsia="Times New Roman" w:hAnsi="Calibri" w:cs="Times New Roman"/>
                  <w:lang w:eastAsia="en-AU"/>
                </w:rPr>
                <w:t>section 7.1</w:t>
              </w:r>
            </w:hyperlink>
            <w:r w:rsidR="00016B03">
              <w:rPr>
                <w:rFonts w:ascii="Calibri" w:eastAsia="Times New Roman" w:hAnsi="Calibri" w:cs="Times New Roman"/>
                <w:color w:val="000000"/>
                <w:lang w:eastAsia="en-AU"/>
              </w:rPr>
              <w:t>)</w:t>
            </w:r>
          </w:p>
        </w:tc>
      </w:tr>
      <w:tr w:rsidR="00BA578C" w14:paraId="5CF2C876"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0AF4CF31" w14:textId="77777777" w:rsidR="00BA578C" w:rsidRDefault="00BA578C" w:rsidP="00BA578C">
            <w:r>
              <w:t>T</w:t>
            </w:r>
          </w:p>
        </w:tc>
        <w:tc>
          <w:tcPr>
            <w:tcW w:w="1413" w:type="pct"/>
          </w:tcPr>
          <w:p w14:paraId="6CBD50EF"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Dose type code 2</w:t>
            </w:r>
          </w:p>
        </w:tc>
        <w:tc>
          <w:tcPr>
            <w:tcW w:w="735" w:type="pct"/>
          </w:tcPr>
          <w:p w14:paraId="35D6D242"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0D4CF8D5" w14:textId="79AD862F" w:rsidR="00BA578C" w:rsidRPr="00AD48BD" w:rsidRDefault="00FF46B3"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Specifies the dose code type for the </w:t>
            </w:r>
            <w:r w:rsidRPr="00D70999">
              <w:rPr>
                <w:rFonts w:ascii="Calibri" w:eastAsia="Times New Roman" w:hAnsi="Calibri" w:cs="Times New Roman"/>
                <w:b/>
                <w:color w:val="000000"/>
                <w:lang w:eastAsia="en-AU"/>
              </w:rPr>
              <w:t>second</w:t>
            </w:r>
            <w:r>
              <w:rPr>
                <w:rFonts w:ascii="Calibri" w:eastAsia="Times New Roman" w:hAnsi="Calibri" w:cs="Times New Roman"/>
                <w:color w:val="000000"/>
                <w:lang w:eastAsia="en-AU"/>
              </w:rPr>
              <w:t xml:space="preserve"> dose </w:t>
            </w:r>
            <w:r w:rsidR="00016B03">
              <w:rPr>
                <w:rFonts w:ascii="Calibri" w:eastAsia="Times New Roman" w:hAnsi="Calibri" w:cs="Times New Roman"/>
                <w:color w:val="000000"/>
                <w:lang w:eastAsia="en-AU"/>
              </w:rPr>
              <w:t xml:space="preserve">(see </w:t>
            </w:r>
            <w:hyperlink w:anchor="_Dose_Type_Classifications_1" w:history="1">
              <w:r w:rsidR="00016B03" w:rsidRPr="00016B03">
                <w:rPr>
                  <w:rStyle w:val="Hyperlink"/>
                  <w:rFonts w:ascii="Calibri" w:eastAsia="Times New Roman" w:hAnsi="Calibri" w:cs="Times New Roman"/>
                  <w:lang w:eastAsia="en-AU"/>
                </w:rPr>
                <w:t>section 7.2</w:t>
              </w:r>
            </w:hyperlink>
            <w:r w:rsidR="00016B03">
              <w:rPr>
                <w:rFonts w:ascii="Calibri" w:eastAsia="Times New Roman" w:hAnsi="Calibri" w:cs="Times New Roman"/>
                <w:color w:val="000000"/>
                <w:lang w:eastAsia="en-AU"/>
              </w:rPr>
              <w:t>)</w:t>
            </w:r>
          </w:p>
        </w:tc>
      </w:tr>
      <w:tr w:rsidR="00BA578C" w14:paraId="02145CA4" w14:textId="77777777" w:rsidTr="00D70999">
        <w:tc>
          <w:tcPr>
            <w:tcW w:w="499" w:type="pct"/>
          </w:tcPr>
          <w:p w14:paraId="690142D6" w14:textId="77777777" w:rsidR="00BA578C" w:rsidRDefault="00BA578C" w:rsidP="00BA578C">
            <w:r>
              <w:t>U</w:t>
            </w:r>
          </w:p>
        </w:tc>
        <w:tc>
          <w:tcPr>
            <w:tcW w:w="1413" w:type="pct"/>
          </w:tcPr>
          <w:p w14:paraId="706E0220"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Dose value 2</w:t>
            </w:r>
          </w:p>
        </w:tc>
        <w:tc>
          <w:tcPr>
            <w:tcW w:w="735" w:type="pct"/>
          </w:tcPr>
          <w:p w14:paraId="47548587"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10936848" w14:textId="46D43FEE" w:rsidR="00BA578C" w:rsidRPr="00AD48BD" w:rsidRDefault="00FF46B3">
            <w:pPr>
              <w:jc w:val="left"/>
              <w:rPr>
                <w:rFonts w:ascii="Calibri" w:eastAsia="Times New Roman" w:hAnsi="Calibri" w:cs="Times New Roman"/>
                <w:color w:val="000000"/>
                <w:lang w:eastAsia="en-AU"/>
              </w:rPr>
            </w:pPr>
            <w:r w:rsidRPr="00D70999">
              <w:rPr>
                <w:rFonts w:ascii="Calibri" w:eastAsia="Times New Roman" w:hAnsi="Calibri" w:cs="Times New Roman"/>
                <w:color w:val="000000"/>
                <w:lang w:eastAsia="en-AU"/>
              </w:rPr>
              <w:t xml:space="preserve">Dose value in millisieverts (mSv) for the </w:t>
            </w:r>
            <w:r w:rsidRPr="00D70999">
              <w:rPr>
                <w:rFonts w:ascii="Calibri" w:eastAsia="Times New Roman" w:hAnsi="Calibri" w:cs="Times New Roman"/>
                <w:b/>
                <w:color w:val="000000"/>
                <w:lang w:eastAsia="en-AU"/>
              </w:rPr>
              <w:t>second</w:t>
            </w:r>
            <w:r w:rsidRPr="00D70999">
              <w:rPr>
                <w:rFonts w:ascii="Calibri" w:eastAsia="Times New Roman" w:hAnsi="Calibri" w:cs="Times New Roman"/>
                <w:color w:val="000000"/>
                <w:lang w:eastAsia="en-AU"/>
              </w:rPr>
              <w:t xml:space="preserve"> dose</w:t>
            </w:r>
            <w:r w:rsidR="0015751D" w:rsidRPr="00D70999">
              <w:rPr>
                <w:rFonts w:ascii="Calibri" w:eastAsia="Times New Roman" w:hAnsi="Calibri" w:cs="Times New Roman"/>
                <w:color w:val="000000"/>
                <w:lang w:eastAsia="en-AU"/>
              </w:rPr>
              <w:t>. Must be zero or a positive value.</w:t>
            </w:r>
          </w:p>
        </w:tc>
      </w:tr>
      <w:tr w:rsidR="00BA578C" w14:paraId="34729CB1" w14:textId="77777777" w:rsidTr="00D70999">
        <w:trPr>
          <w:cnfStyle w:val="000000010000" w:firstRow="0" w:lastRow="0" w:firstColumn="0" w:lastColumn="0" w:oddVBand="0" w:evenVBand="0" w:oddHBand="0" w:evenHBand="1" w:firstRowFirstColumn="0" w:firstRowLastColumn="0" w:lastRowFirstColumn="0" w:lastRowLastColumn="0"/>
        </w:trPr>
        <w:tc>
          <w:tcPr>
            <w:tcW w:w="499" w:type="pct"/>
          </w:tcPr>
          <w:p w14:paraId="6232A1D2" w14:textId="77777777" w:rsidR="00BA578C" w:rsidRDefault="00BA578C" w:rsidP="00BA578C">
            <w:r>
              <w:t>V</w:t>
            </w:r>
          </w:p>
        </w:tc>
        <w:tc>
          <w:tcPr>
            <w:tcW w:w="1413" w:type="pct"/>
          </w:tcPr>
          <w:p w14:paraId="4B76CF81" w14:textId="77777777" w:rsidR="00BA578C"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Dose reason code 2</w:t>
            </w:r>
          </w:p>
        </w:tc>
        <w:tc>
          <w:tcPr>
            <w:tcW w:w="735" w:type="pct"/>
          </w:tcPr>
          <w:p w14:paraId="28036D05" w14:textId="77777777" w:rsidR="00BA578C" w:rsidRPr="00AD48BD" w:rsidRDefault="00BA578C" w:rsidP="00BA578C">
            <w:pPr>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Numeric</w:t>
            </w:r>
          </w:p>
        </w:tc>
        <w:tc>
          <w:tcPr>
            <w:tcW w:w="2353" w:type="pct"/>
          </w:tcPr>
          <w:p w14:paraId="267A1489" w14:textId="4F1950AF" w:rsidR="00BA578C" w:rsidRPr="00AD48BD" w:rsidRDefault="00FF46B3" w:rsidP="0015751D">
            <w:pPr>
              <w:jc w:val="left"/>
              <w:rPr>
                <w:rFonts w:ascii="Calibri" w:eastAsia="Times New Roman" w:hAnsi="Calibri" w:cs="Times New Roman"/>
                <w:color w:val="000000"/>
                <w:lang w:eastAsia="en-AU"/>
              </w:rPr>
            </w:pPr>
            <w:r w:rsidRPr="00D70999">
              <w:rPr>
                <w:rFonts w:ascii="Calibri" w:eastAsia="Times New Roman" w:hAnsi="Calibri" w:cs="Times New Roman"/>
                <w:color w:val="000000"/>
                <w:lang w:eastAsia="en-AU"/>
              </w:rPr>
              <w:t xml:space="preserve">Dose reason for the </w:t>
            </w:r>
            <w:r w:rsidRPr="00D70999">
              <w:rPr>
                <w:rFonts w:ascii="Calibri" w:eastAsia="Times New Roman" w:hAnsi="Calibri" w:cs="Times New Roman"/>
                <w:b/>
                <w:color w:val="000000"/>
                <w:lang w:eastAsia="en-AU"/>
              </w:rPr>
              <w:t>second</w:t>
            </w:r>
            <w:r w:rsidRPr="00D70999">
              <w:rPr>
                <w:rFonts w:ascii="Calibri" w:eastAsia="Times New Roman" w:hAnsi="Calibri" w:cs="Times New Roman"/>
                <w:color w:val="000000"/>
                <w:lang w:eastAsia="en-AU"/>
              </w:rPr>
              <w:t xml:space="preserve"> dose (</w:t>
            </w:r>
            <w:r w:rsidR="00016B03" w:rsidRPr="00471FD7">
              <w:rPr>
                <w:rFonts w:ascii="Calibri" w:eastAsia="Times New Roman" w:hAnsi="Calibri" w:cs="Times New Roman"/>
                <w:color w:val="000000"/>
                <w:lang w:eastAsia="en-AU"/>
              </w:rPr>
              <w:t xml:space="preserve">see </w:t>
            </w:r>
            <w:hyperlink w:anchor="_Dose_Reasons" w:history="1">
              <w:r w:rsidR="00016B03" w:rsidRPr="00471FD7">
                <w:rPr>
                  <w:rStyle w:val="Hyperlink"/>
                  <w:rFonts w:ascii="Calibri" w:eastAsia="Times New Roman" w:hAnsi="Calibri" w:cs="Times New Roman"/>
                  <w:lang w:eastAsia="en-AU"/>
                </w:rPr>
                <w:t>section 7.3</w:t>
              </w:r>
            </w:hyperlink>
            <w:r w:rsidR="00016B03">
              <w:rPr>
                <w:rFonts w:ascii="Calibri" w:eastAsia="Times New Roman" w:hAnsi="Calibri" w:cs="Times New Roman"/>
                <w:color w:val="000000"/>
                <w:lang w:eastAsia="en-AU"/>
              </w:rPr>
              <w:t>)</w:t>
            </w:r>
          </w:p>
        </w:tc>
      </w:tr>
    </w:tbl>
    <w:p w14:paraId="7A5CFBD2" w14:textId="77777777" w:rsidR="00B814FB" w:rsidRDefault="00B814FB" w:rsidP="00B814FB"/>
    <w:p w14:paraId="5C35A35E" w14:textId="77777777" w:rsidR="00B814FB" w:rsidRDefault="00B814FB" w:rsidP="00B814FB">
      <w:r>
        <w:t>Notes:</w:t>
      </w:r>
    </w:p>
    <w:p w14:paraId="6447ECAC" w14:textId="2B3B2C88" w:rsidR="00F82AB9" w:rsidRDefault="00F82AB9" w:rsidP="009E1EEF">
      <w:pPr>
        <w:pStyle w:val="ListParagraph"/>
        <w:numPr>
          <w:ilvl w:val="0"/>
          <w:numId w:val="18"/>
        </w:numPr>
        <w:spacing w:before="0" w:after="200" w:line="276" w:lineRule="auto"/>
        <w:ind w:left="426" w:hanging="426"/>
        <w:contextualSpacing/>
      </w:pPr>
      <w:r>
        <w:t>Each worker’s unique ANRDR number (field K) is the primary identifier used to identify workers in the ANRDR, and all employers are encouraged to use this number whenever possible.</w:t>
      </w:r>
    </w:p>
    <w:p w14:paraId="0FA2F921" w14:textId="509F8170" w:rsidR="00F82AB9" w:rsidRDefault="00F82AB9" w:rsidP="00D70999">
      <w:pPr>
        <w:pStyle w:val="ListParagraph"/>
        <w:numPr>
          <w:ilvl w:val="0"/>
          <w:numId w:val="0"/>
        </w:numPr>
        <w:spacing w:before="0" w:after="200" w:line="276" w:lineRule="auto"/>
        <w:ind w:left="426"/>
        <w:contextualSpacing/>
      </w:pPr>
      <w:r>
        <w:t>The employee number (field L) is a unique number issued to each worker by their employer. This number</w:t>
      </w:r>
      <w:r w:rsidR="00B814FB">
        <w:t xml:space="preserve"> is used to differentiate between individuals with the same name and date of birth</w:t>
      </w:r>
      <w:r>
        <w:t xml:space="preserve"> at the same workplace and is used as a secondary identifier when the ANRDR number is not used</w:t>
      </w:r>
      <w:r w:rsidR="00B814FB">
        <w:t>.</w:t>
      </w:r>
    </w:p>
    <w:p w14:paraId="1C088719" w14:textId="466A8171" w:rsidR="00C353EB" w:rsidRDefault="00F82AB9" w:rsidP="00D70999">
      <w:pPr>
        <w:pStyle w:val="ListParagraph"/>
        <w:numPr>
          <w:ilvl w:val="0"/>
          <w:numId w:val="0"/>
        </w:numPr>
        <w:spacing w:before="0" w:after="200" w:line="276" w:lineRule="auto"/>
        <w:ind w:left="426"/>
        <w:contextualSpacing/>
      </w:pPr>
      <w:r>
        <w:t xml:space="preserve">Unique identifiers such as those mentioned above assist the ANRDR in identifying individuals </w:t>
      </w:r>
      <w:r w:rsidR="00C353EB">
        <w:t>in order to consolidate their dose records. The ANRDR number becomes especially important in situations where a worker:</w:t>
      </w:r>
    </w:p>
    <w:p w14:paraId="0B8B8A9C" w14:textId="24947AB6" w:rsidR="00C353EB" w:rsidRDefault="00C353EB" w:rsidP="00D70999">
      <w:pPr>
        <w:pStyle w:val="ListParagraph"/>
        <w:numPr>
          <w:ilvl w:val="0"/>
          <w:numId w:val="29"/>
        </w:numPr>
        <w:spacing w:before="0" w:after="200" w:line="276" w:lineRule="auto"/>
        <w:contextualSpacing/>
      </w:pPr>
      <w:r>
        <w:t>has moved to a different jurisdiction</w:t>
      </w:r>
      <w:r w:rsidR="00F82AB9">
        <w:t xml:space="preserve"> </w:t>
      </w:r>
    </w:p>
    <w:p w14:paraId="124122D1" w14:textId="7D711A83" w:rsidR="00C353EB" w:rsidRDefault="00C353EB" w:rsidP="00D70999">
      <w:pPr>
        <w:pStyle w:val="ListParagraph"/>
        <w:numPr>
          <w:ilvl w:val="0"/>
          <w:numId w:val="29"/>
        </w:numPr>
        <w:spacing w:before="0" w:after="200" w:line="276" w:lineRule="auto"/>
        <w:contextualSpacing/>
      </w:pPr>
      <w:r>
        <w:t>has more than one employer</w:t>
      </w:r>
    </w:p>
    <w:p w14:paraId="7712FFDC" w14:textId="3ED01B22" w:rsidR="00C353EB" w:rsidRDefault="00C353EB" w:rsidP="00D70999">
      <w:pPr>
        <w:pStyle w:val="ListParagraph"/>
        <w:numPr>
          <w:ilvl w:val="0"/>
          <w:numId w:val="29"/>
        </w:numPr>
        <w:spacing w:before="0" w:after="200" w:line="276" w:lineRule="auto"/>
        <w:contextualSpacing/>
      </w:pPr>
      <w:r>
        <w:t>has had a name change</w:t>
      </w:r>
    </w:p>
    <w:p w14:paraId="10B77946" w14:textId="78C3EE27" w:rsidR="00B814FB" w:rsidRDefault="00B814FB" w:rsidP="009E1EEF">
      <w:pPr>
        <w:pStyle w:val="ListParagraph"/>
        <w:numPr>
          <w:ilvl w:val="0"/>
          <w:numId w:val="18"/>
        </w:numPr>
        <w:spacing w:before="0" w:after="200" w:line="276" w:lineRule="auto"/>
        <w:ind w:left="426" w:hanging="426"/>
        <w:contextualSpacing/>
      </w:pPr>
      <w:r>
        <w:t xml:space="preserve">The </w:t>
      </w:r>
      <w:r w:rsidR="00C353EB">
        <w:t>w</w:t>
      </w:r>
      <w:r>
        <w:t xml:space="preserve">orker </w:t>
      </w:r>
      <w:r w:rsidR="00C353EB">
        <w:t>c</w:t>
      </w:r>
      <w:r>
        <w:t xml:space="preserve">lassification </w:t>
      </w:r>
      <w:r w:rsidR="00C353EB">
        <w:t xml:space="preserve">(field M) </w:t>
      </w:r>
      <w:r>
        <w:t xml:space="preserve">is the descriptive classification applied to a worker by the </w:t>
      </w:r>
      <w:r w:rsidR="00C353EB">
        <w:t>e</w:t>
      </w:r>
      <w:r>
        <w:t xml:space="preserve">mployer. The classifications will be used to generate ANRDR classifications for reporting (see </w:t>
      </w:r>
      <w:hyperlink w:anchor="_Worker_Categorisation" w:history="1">
        <w:r w:rsidRPr="00D80FED">
          <w:rPr>
            <w:rStyle w:val="Hyperlink"/>
          </w:rPr>
          <w:t>Section 8.</w:t>
        </w:r>
      </w:hyperlink>
      <w:r>
        <w:t>). E.g. workers classified as ‘Driller’ and ‘Underground Mine Operator’ at a particular worksite may be classified in the ANRDR simply as ‘Mine – Underground’. This is to assist in the analysis and reporting of doses for workers who are based in similar working environments and are exposed to the same radiological hazards and exposure pathways.</w:t>
      </w:r>
    </w:p>
    <w:p w14:paraId="69B42CCC" w14:textId="3606E3FC" w:rsidR="00B814FB" w:rsidRDefault="00B814FB" w:rsidP="009E1EEF">
      <w:pPr>
        <w:pStyle w:val="ListParagraph"/>
        <w:numPr>
          <w:ilvl w:val="0"/>
          <w:numId w:val="18"/>
        </w:numPr>
        <w:spacing w:before="0" w:after="200" w:line="276" w:lineRule="auto"/>
        <w:ind w:left="426" w:hanging="426"/>
        <w:contextualSpacing/>
      </w:pPr>
      <w:r>
        <w:t xml:space="preserve">Dose </w:t>
      </w:r>
      <w:r w:rsidR="00C353EB">
        <w:t>v</w:t>
      </w:r>
      <w:r>
        <w:t xml:space="preserve">alues for any given </w:t>
      </w:r>
      <w:r w:rsidR="00C353EB">
        <w:t>d</w:t>
      </w:r>
      <w:r>
        <w:t xml:space="preserve">ose </w:t>
      </w:r>
      <w:r w:rsidR="00C353EB">
        <w:t>t</w:t>
      </w:r>
      <w:r>
        <w:t xml:space="preserve">ype must be reported in millisieverts </w:t>
      </w:r>
      <w:r w:rsidR="00C353EB">
        <w:t xml:space="preserve">(mSv) </w:t>
      </w:r>
      <w:r>
        <w:t>as effective dose</w:t>
      </w:r>
      <w:r w:rsidR="00C353EB">
        <w:t xml:space="preserve"> for external exposures (for external exposures, the Hp(10) dose as reported by your dosimetry service can be used as a surrogate for effective dose) and</w:t>
      </w:r>
      <w:r>
        <w:t xml:space="preserve"> committed effective dose</w:t>
      </w:r>
      <w:r w:rsidR="00C353EB">
        <w:t xml:space="preserve"> for internal exposures</w:t>
      </w:r>
      <w:r>
        <w:t>.</w:t>
      </w:r>
    </w:p>
    <w:p w14:paraId="4024BFE0" w14:textId="3312BD90" w:rsidR="0015751D" w:rsidRDefault="0015751D" w:rsidP="00D70999">
      <w:pPr>
        <w:pStyle w:val="ListParagraph"/>
        <w:numPr>
          <w:ilvl w:val="0"/>
          <w:numId w:val="0"/>
        </w:numPr>
        <w:spacing w:before="0" w:after="200" w:line="276" w:lineRule="auto"/>
        <w:ind w:left="426"/>
        <w:contextualSpacing/>
      </w:pPr>
      <w:r>
        <w:t>The dose value must be either zero or a positive value.</w:t>
      </w:r>
    </w:p>
    <w:p w14:paraId="70FF0D8F" w14:textId="18051220" w:rsidR="0015751D" w:rsidRDefault="0015751D" w:rsidP="00D70999">
      <w:pPr>
        <w:pStyle w:val="ListParagraph"/>
        <w:numPr>
          <w:ilvl w:val="0"/>
          <w:numId w:val="0"/>
        </w:numPr>
        <w:spacing w:before="0" w:after="200" w:line="276" w:lineRule="auto"/>
        <w:ind w:left="426"/>
        <w:contextualSpacing/>
      </w:pPr>
      <w:r>
        <w:t>All workers should have at least one dose reported. There is no limit to the number of doses that can be reported for a worker.</w:t>
      </w:r>
    </w:p>
    <w:p w14:paraId="5F896C43" w14:textId="1E800EFF" w:rsidR="00C353EB" w:rsidRDefault="00C353EB" w:rsidP="00C353EB">
      <w:pPr>
        <w:pStyle w:val="ListParagraph"/>
        <w:numPr>
          <w:ilvl w:val="0"/>
          <w:numId w:val="18"/>
        </w:numPr>
        <w:spacing w:before="0" w:after="200" w:line="276" w:lineRule="auto"/>
        <w:ind w:left="426" w:hanging="426"/>
        <w:contextualSpacing/>
      </w:pPr>
      <w:r>
        <w:t>The dose set of fields (</w:t>
      </w:r>
      <w:r w:rsidR="00AD4B60">
        <w:t>fields O-</w:t>
      </w:r>
      <w:r>
        <w:t>R, S</w:t>
      </w:r>
      <w:r w:rsidR="00AD4B60">
        <w:t>-</w:t>
      </w:r>
      <w:r>
        <w:t>V, etc.) must appear in quadruplets – one quadruplet for each dose reported. Each quadruplet contains the following:</w:t>
      </w:r>
    </w:p>
    <w:p w14:paraId="360B299F" w14:textId="1B729EDE" w:rsidR="00C353EB" w:rsidRDefault="00C353EB" w:rsidP="00C353EB">
      <w:pPr>
        <w:pStyle w:val="ListParagraph"/>
        <w:numPr>
          <w:ilvl w:val="1"/>
          <w:numId w:val="18"/>
        </w:numPr>
        <w:spacing w:before="0" w:after="200" w:line="276" w:lineRule="auto"/>
        <w:contextualSpacing/>
      </w:pPr>
      <w:r>
        <w:t>Dosimetry provider code (</w:t>
      </w:r>
      <w:r w:rsidRPr="00D70999">
        <w:t xml:space="preserve">see </w:t>
      </w:r>
      <w:r w:rsidR="002325A6">
        <w:fldChar w:fldCharType="begin"/>
      </w:r>
      <w:r w:rsidR="002325A6">
        <w:instrText xml:space="preserve"> REF _Ref23943673 \h </w:instrText>
      </w:r>
      <w:r w:rsidR="002325A6">
        <w:fldChar w:fldCharType="separate"/>
      </w:r>
      <w:r w:rsidR="002325A6">
        <w:t xml:space="preserve">Table </w:t>
      </w:r>
      <w:r w:rsidR="002325A6">
        <w:rPr>
          <w:noProof/>
        </w:rPr>
        <w:t>8</w:t>
      </w:r>
      <w:r w:rsidR="002325A6">
        <w:fldChar w:fldCharType="end"/>
      </w:r>
      <w:r>
        <w:t>). This allows the user to select the correct dosimetry service used for a particular dose type if different to the main provider listed in the ANRDR portal.</w:t>
      </w:r>
    </w:p>
    <w:p w14:paraId="65488616" w14:textId="77777777" w:rsidR="00C353EB" w:rsidRDefault="00C353EB" w:rsidP="00C353EB">
      <w:pPr>
        <w:pStyle w:val="ListParagraph"/>
        <w:numPr>
          <w:ilvl w:val="1"/>
          <w:numId w:val="18"/>
        </w:numPr>
        <w:spacing w:before="0" w:after="200" w:line="276" w:lineRule="auto"/>
        <w:contextualSpacing/>
      </w:pPr>
      <w:r>
        <w:t>Dose type code (</w:t>
      </w:r>
      <w:r w:rsidRPr="00D70999">
        <w:t xml:space="preserve">see </w:t>
      </w:r>
      <w:r w:rsidRPr="00D70999">
        <w:rPr>
          <w:color w:val="0000FF"/>
          <w:u w:val="single"/>
        </w:rPr>
        <w:fldChar w:fldCharType="begin"/>
      </w:r>
      <w:r w:rsidRPr="00D70999">
        <w:rPr>
          <w:color w:val="0000FF"/>
          <w:u w:val="single"/>
        </w:rPr>
        <w:instrText xml:space="preserve"> REF _Ref447612938 \h  \* MERGEFORMAT </w:instrText>
      </w:r>
      <w:r w:rsidRPr="00D70999">
        <w:rPr>
          <w:color w:val="0000FF"/>
          <w:u w:val="single"/>
        </w:rPr>
      </w:r>
      <w:r w:rsidRPr="00D70999">
        <w:rPr>
          <w:color w:val="0000FF"/>
          <w:u w:val="single"/>
        </w:rPr>
        <w:fldChar w:fldCharType="separate"/>
      </w:r>
      <w:r w:rsidRPr="00D70999">
        <w:t xml:space="preserve">Table </w:t>
      </w:r>
      <w:r w:rsidRPr="00D70999">
        <w:rPr>
          <w:color w:val="0000FF"/>
          <w:u w:val="single"/>
        </w:rPr>
        <w:fldChar w:fldCharType="end"/>
      </w:r>
      <w:r>
        <w:rPr>
          <w:color w:val="0000FF"/>
          <w:u w:val="single"/>
        </w:rPr>
        <w:t>9</w:t>
      </w:r>
      <w:r>
        <w:t>)</w:t>
      </w:r>
    </w:p>
    <w:p w14:paraId="2A4CE537" w14:textId="77777777" w:rsidR="00C353EB" w:rsidRDefault="00C353EB" w:rsidP="00C353EB">
      <w:pPr>
        <w:pStyle w:val="ListParagraph"/>
        <w:numPr>
          <w:ilvl w:val="1"/>
          <w:numId w:val="18"/>
        </w:numPr>
        <w:spacing w:before="0" w:after="200" w:line="276" w:lineRule="auto"/>
        <w:contextualSpacing/>
      </w:pPr>
      <w:r>
        <w:t>Dose value (the dose reported in millisieverts)</w:t>
      </w:r>
    </w:p>
    <w:p w14:paraId="6302460C" w14:textId="7D7DA1AF" w:rsidR="00C353EB" w:rsidRDefault="00C353EB" w:rsidP="00C353EB">
      <w:pPr>
        <w:pStyle w:val="ListParagraph"/>
        <w:numPr>
          <w:ilvl w:val="1"/>
          <w:numId w:val="18"/>
        </w:numPr>
        <w:spacing w:before="0" w:after="200" w:line="276" w:lineRule="auto"/>
        <w:contextualSpacing/>
      </w:pPr>
      <w:r>
        <w:t xml:space="preserve">Dose reason (see </w:t>
      </w:r>
      <w:hyperlink w:anchor="_Dose_Reason_Codes" w:history="1">
        <w:r w:rsidR="002325A6">
          <w:rPr>
            <w:rStyle w:val="Hyperlink"/>
          </w:rPr>
          <w:t>s</w:t>
        </w:r>
        <w:r w:rsidRPr="00D80FED">
          <w:rPr>
            <w:rStyle w:val="Hyperlink"/>
          </w:rPr>
          <w:t>ection 7.</w:t>
        </w:r>
        <w:r w:rsidR="002325A6">
          <w:rPr>
            <w:rStyle w:val="Hyperlink"/>
          </w:rPr>
          <w:t>3</w:t>
        </w:r>
        <w:r w:rsidRPr="00D80FED">
          <w:rPr>
            <w:rStyle w:val="Hyperlink"/>
          </w:rPr>
          <w:t>.</w:t>
        </w:r>
      </w:hyperlink>
      <w:r>
        <w:t>).</w:t>
      </w:r>
    </w:p>
    <w:p w14:paraId="5EB2210C" w14:textId="57B362B1" w:rsidR="00C353EB" w:rsidRDefault="00C353EB" w:rsidP="00D70999">
      <w:pPr>
        <w:pStyle w:val="ListParagraph"/>
        <w:numPr>
          <w:ilvl w:val="0"/>
          <w:numId w:val="0"/>
        </w:numPr>
        <w:spacing w:before="0" w:after="200" w:line="276" w:lineRule="auto"/>
        <w:ind w:left="426"/>
        <w:contextualSpacing/>
      </w:pPr>
      <w:r>
        <w:t>There must be at least one quadruplet. E.g. an organisation that monitors workers only for external photon doses will have only one quadruplet. There is no limit to the number of dose types that can be reported. The number of dose types reported must match the number specified in field N</w:t>
      </w:r>
      <w:r w:rsidRPr="00F82AB9">
        <w:t xml:space="preserve"> </w:t>
      </w:r>
      <w:r>
        <w:t>for each worker</w:t>
      </w:r>
      <w:r w:rsidR="00587213">
        <w:t>.</w:t>
      </w:r>
    </w:p>
    <w:p w14:paraId="1CA5EC11" w14:textId="3458E334" w:rsidR="00587213" w:rsidRDefault="00587213" w:rsidP="006D3B8B">
      <w:pPr>
        <w:pStyle w:val="Heading2"/>
      </w:pPr>
      <w:bookmarkStart w:id="77" w:name="_Dose_Type_Classifications"/>
      <w:bookmarkStart w:id="78" w:name="_Dosimetry_service_providers"/>
      <w:bookmarkStart w:id="79" w:name="_Toc25826424"/>
      <w:bookmarkStart w:id="80" w:name="_Toc447616194"/>
      <w:bookmarkEnd w:id="77"/>
      <w:bookmarkEnd w:id="78"/>
      <w:r>
        <w:t>Dosimetry service providers</w:t>
      </w:r>
      <w:bookmarkEnd w:id="79"/>
    </w:p>
    <w:p w14:paraId="51110E2B" w14:textId="274C98A3" w:rsidR="00587213" w:rsidRDefault="00587213" w:rsidP="00D70999">
      <w:r>
        <w:t>When a worker is monitored for different dose types and a different dosimetry service is used other than the primary dosimetry service specified in the ANRDR portal, a dosimetry provider code can be applied to that dose type in fields O, S and so on.</w:t>
      </w:r>
    </w:p>
    <w:p w14:paraId="5060083C" w14:textId="25A1DF4F" w:rsidR="00587213" w:rsidRDefault="00587213" w:rsidP="00D70999">
      <w:r>
        <w:t>If a worker is monitored for only one dose type (e.g. external photons), it is likely that the provider is the same one specified in the ANRDR portal. In such cases, code 0 can be used to revert to this provider.</w:t>
      </w:r>
      <w:r w:rsidR="00C0128B">
        <w:t xml:space="preserve"> The dosimetry service provider codes are listed in </w:t>
      </w:r>
      <w:r w:rsidR="00C0128B">
        <w:fldChar w:fldCharType="begin"/>
      </w:r>
      <w:r w:rsidR="00C0128B">
        <w:instrText xml:space="preserve"> REF _Ref23943673 \h </w:instrText>
      </w:r>
      <w:r w:rsidR="00C0128B">
        <w:fldChar w:fldCharType="separate"/>
      </w:r>
      <w:r w:rsidR="00C0128B">
        <w:t xml:space="preserve">Table </w:t>
      </w:r>
      <w:r w:rsidR="00C0128B">
        <w:rPr>
          <w:noProof/>
        </w:rPr>
        <w:t>8</w:t>
      </w:r>
      <w:r w:rsidR="00C0128B">
        <w:fldChar w:fldCharType="end"/>
      </w:r>
    </w:p>
    <w:p w14:paraId="39C5460C" w14:textId="23121E38" w:rsidR="00C0128B" w:rsidRDefault="00C0128B" w:rsidP="00D70999">
      <w:pPr>
        <w:pStyle w:val="Caption"/>
        <w:keepNext/>
        <w:jc w:val="center"/>
      </w:pPr>
      <w:bookmarkStart w:id="81" w:name="_Ref23943673"/>
      <w:r>
        <w:t xml:space="preserve">Table </w:t>
      </w:r>
      <w:fldSimple w:instr=" SEQ Table \* ARABIC ">
        <w:r>
          <w:rPr>
            <w:noProof/>
          </w:rPr>
          <w:t>8</w:t>
        </w:r>
      </w:fldSimple>
      <w:bookmarkEnd w:id="81"/>
      <w:r>
        <w:t>: Dosimetry service provider codes</w:t>
      </w:r>
    </w:p>
    <w:tbl>
      <w:tblPr>
        <w:tblStyle w:val="GenericARPANSA"/>
        <w:tblW w:w="8217" w:type="dxa"/>
        <w:jc w:val="center"/>
        <w:tblInd w:w="0" w:type="dxa"/>
        <w:tblLook w:val="04A0" w:firstRow="1" w:lastRow="0" w:firstColumn="1" w:lastColumn="0" w:noHBand="0" w:noVBand="1"/>
      </w:tblPr>
      <w:tblGrid>
        <w:gridCol w:w="2410"/>
        <w:gridCol w:w="5807"/>
      </w:tblGrid>
      <w:tr w:rsidR="00C0128B" w14:paraId="76CB3550" w14:textId="77777777" w:rsidTr="00D70999">
        <w:trPr>
          <w:cnfStyle w:val="100000000000" w:firstRow="1" w:lastRow="0" w:firstColumn="0" w:lastColumn="0" w:oddVBand="0" w:evenVBand="0" w:oddHBand="0" w:evenHBand="0" w:firstRowFirstColumn="0" w:firstRowLastColumn="0" w:lastRowFirstColumn="0" w:lastRowLastColumn="0"/>
          <w:jc w:val="center"/>
        </w:trPr>
        <w:tc>
          <w:tcPr>
            <w:tcW w:w="2410" w:type="dxa"/>
          </w:tcPr>
          <w:p w14:paraId="6573C79C" w14:textId="77777777" w:rsidR="00C0128B" w:rsidRDefault="00C0128B" w:rsidP="0015751D">
            <w:r>
              <w:t>Code</w:t>
            </w:r>
          </w:p>
        </w:tc>
        <w:tc>
          <w:tcPr>
            <w:tcW w:w="5807" w:type="dxa"/>
          </w:tcPr>
          <w:p w14:paraId="25BDA0B6" w14:textId="77777777" w:rsidR="00C0128B" w:rsidRDefault="00C0128B" w:rsidP="0015751D">
            <w:r>
              <w:t>Dosimetry service provider</w:t>
            </w:r>
          </w:p>
        </w:tc>
      </w:tr>
      <w:tr w:rsidR="00C0128B" w14:paraId="50B766AB" w14:textId="77777777" w:rsidTr="00D70999">
        <w:trPr>
          <w:jc w:val="center"/>
        </w:trPr>
        <w:tc>
          <w:tcPr>
            <w:tcW w:w="2410" w:type="dxa"/>
          </w:tcPr>
          <w:p w14:paraId="6CC93E0A" w14:textId="77777777" w:rsidR="00C0128B" w:rsidRDefault="00C0128B" w:rsidP="0015751D">
            <w:r>
              <w:t>0</w:t>
            </w:r>
          </w:p>
        </w:tc>
        <w:tc>
          <w:tcPr>
            <w:tcW w:w="5807" w:type="dxa"/>
          </w:tcPr>
          <w:p w14:paraId="7F5DE8C2" w14:textId="77777777" w:rsidR="00C0128B" w:rsidRDefault="00C0128B" w:rsidP="0015751D">
            <w:pPr>
              <w:jc w:val="left"/>
            </w:pPr>
            <w:r>
              <w:t>Reverts to the default provider specified in the ANRDR portal</w:t>
            </w:r>
          </w:p>
        </w:tc>
      </w:tr>
      <w:tr w:rsidR="00C0128B" w14:paraId="0BFC7B56" w14:textId="77777777" w:rsidTr="00D70999">
        <w:trPr>
          <w:cnfStyle w:val="000000010000" w:firstRow="0" w:lastRow="0" w:firstColumn="0" w:lastColumn="0" w:oddVBand="0" w:evenVBand="0" w:oddHBand="0" w:evenHBand="1" w:firstRowFirstColumn="0" w:firstRowLastColumn="0" w:lastRowFirstColumn="0" w:lastRowLastColumn="0"/>
          <w:jc w:val="center"/>
        </w:trPr>
        <w:tc>
          <w:tcPr>
            <w:tcW w:w="2410" w:type="dxa"/>
          </w:tcPr>
          <w:p w14:paraId="26EA8244" w14:textId="77777777" w:rsidR="00C0128B" w:rsidRDefault="00C0128B" w:rsidP="0015751D">
            <w:r>
              <w:t>1</w:t>
            </w:r>
          </w:p>
        </w:tc>
        <w:tc>
          <w:tcPr>
            <w:tcW w:w="5807" w:type="dxa"/>
          </w:tcPr>
          <w:p w14:paraId="0D9443DF" w14:textId="77777777" w:rsidR="00C0128B" w:rsidRDefault="00C0128B" w:rsidP="0015751D">
            <w:pPr>
              <w:jc w:val="left"/>
            </w:pPr>
            <w:r>
              <w:t>PRMS</w:t>
            </w:r>
          </w:p>
        </w:tc>
      </w:tr>
      <w:tr w:rsidR="00C0128B" w14:paraId="012C9EF0" w14:textId="77777777" w:rsidTr="00D70999">
        <w:trPr>
          <w:jc w:val="center"/>
        </w:trPr>
        <w:tc>
          <w:tcPr>
            <w:tcW w:w="2410" w:type="dxa"/>
          </w:tcPr>
          <w:p w14:paraId="701443FE" w14:textId="77777777" w:rsidR="00C0128B" w:rsidRDefault="00C0128B" w:rsidP="0015751D">
            <w:r>
              <w:t>2</w:t>
            </w:r>
          </w:p>
        </w:tc>
        <w:tc>
          <w:tcPr>
            <w:tcW w:w="5807" w:type="dxa"/>
          </w:tcPr>
          <w:p w14:paraId="5481587D" w14:textId="77777777" w:rsidR="00C0128B" w:rsidRDefault="00C0128B" w:rsidP="0015751D">
            <w:pPr>
              <w:jc w:val="left"/>
            </w:pPr>
            <w:r>
              <w:t>ANSTO</w:t>
            </w:r>
          </w:p>
        </w:tc>
      </w:tr>
      <w:tr w:rsidR="00C0128B" w14:paraId="207FF935" w14:textId="77777777" w:rsidTr="00D70999">
        <w:trPr>
          <w:cnfStyle w:val="000000010000" w:firstRow="0" w:lastRow="0" w:firstColumn="0" w:lastColumn="0" w:oddVBand="0" w:evenVBand="0" w:oddHBand="0" w:evenHBand="1" w:firstRowFirstColumn="0" w:firstRowLastColumn="0" w:lastRowFirstColumn="0" w:lastRowLastColumn="0"/>
          <w:jc w:val="center"/>
        </w:trPr>
        <w:tc>
          <w:tcPr>
            <w:tcW w:w="2410" w:type="dxa"/>
          </w:tcPr>
          <w:p w14:paraId="27DA0367" w14:textId="77777777" w:rsidR="00C0128B" w:rsidRDefault="00C0128B" w:rsidP="0015751D">
            <w:r>
              <w:t>3</w:t>
            </w:r>
          </w:p>
        </w:tc>
        <w:tc>
          <w:tcPr>
            <w:tcW w:w="5807" w:type="dxa"/>
          </w:tcPr>
          <w:p w14:paraId="71C15252" w14:textId="77777777" w:rsidR="00C0128B" w:rsidRPr="004840CF" w:rsidRDefault="00C0128B" w:rsidP="0015751D">
            <w:pPr>
              <w:jc w:val="left"/>
            </w:pPr>
            <w:r>
              <w:t>ARS (Legacy)</w:t>
            </w:r>
          </w:p>
        </w:tc>
      </w:tr>
      <w:tr w:rsidR="00C0128B" w14:paraId="46B74404" w14:textId="77777777" w:rsidTr="00D70999">
        <w:trPr>
          <w:jc w:val="center"/>
        </w:trPr>
        <w:tc>
          <w:tcPr>
            <w:tcW w:w="2410" w:type="dxa"/>
          </w:tcPr>
          <w:p w14:paraId="68882737" w14:textId="77777777" w:rsidR="00C0128B" w:rsidRDefault="00C0128B" w:rsidP="0015751D">
            <w:r>
              <w:t>4</w:t>
            </w:r>
          </w:p>
        </w:tc>
        <w:tc>
          <w:tcPr>
            <w:tcW w:w="5807" w:type="dxa"/>
          </w:tcPr>
          <w:p w14:paraId="4A555554" w14:textId="77777777" w:rsidR="00C0128B" w:rsidRPr="004840CF" w:rsidRDefault="00C0128B" w:rsidP="0015751D">
            <w:pPr>
              <w:jc w:val="left"/>
            </w:pPr>
            <w:r>
              <w:t>Landauer</w:t>
            </w:r>
          </w:p>
        </w:tc>
      </w:tr>
      <w:tr w:rsidR="00C0128B" w14:paraId="7642265B" w14:textId="77777777" w:rsidTr="00D70999">
        <w:trPr>
          <w:cnfStyle w:val="000000010000" w:firstRow="0" w:lastRow="0" w:firstColumn="0" w:lastColumn="0" w:oddVBand="0" w:evenVBand="0" w:oddHBand="0" w:evenHBand="1" w:firstRowFirstColumn="0" w:firstRowLastColumn="0" w:lastRowFirstColumn="0" w:lastRowLastColumn="0"/>
          <w:jc w:val="center"/>
        </w:trPr>
        <w:tc>
          <w:tcPr>
            <w:tcW w:w="2410" w:type="dxa"/>
          </w:tcPr>
          <w:p w14:paraId="7FB938BF" w14:textId="77777777" w:rsidR="00C0128B" w:rsidRDefault="00C0128B" w:rsidP="0015751D">
            <w:r>
              <w:t>5</w:t>
            </w:r>
          </w:p>
        </w:tc>
        <w:tc>
          <w:tcPr>
            <w:tcW w:w="5807" w:type="dxa"/>
          </w:tcPr>
          <w:p w14:paraId="7FC2FBC8" w14:textId="77777777" w:rsidR="00C0128B" w:rsidRPr="004840CF" w:rsidRDefault="00C0128B" w:rsidP="0015751D">
            <w:pPr>
              <w:jc w:val="left"/>
            </w:pPr>
            <w:r>
              <w:t>Mirion (SGS)</w:t>
            </w:r>
          </w:p>
        </w:tc>
      </w:tr>
      <w:tr w:rsidR="00C0128B" w14:paraId="2B42E89B" w14:textId="77777777" w:rsidTr="00D70999">
        <w:trPr>
          <w:jc w:val="center"/>
        </w:trPr>
        <w:tc>
          <w:tcPr>
            <w:tcW w:w="2410" w:type="dxa"/>
          </w:tcPr>
          <w:p w14:paraId="62C67741" w14:textId="77777777" w:rsidR="00C0128B" w:rsidRDefault="00C0128B" w:rsidP="0015751D">
            <w:r>
              <w:t>6</w:t>
            </w:r>
          </w:p>
        </w:tc>
        <w:tc>
          <w:tcPr>
            <w:tcW w:w="5807" w:type="dxa"/>
          </w:tcPr>
          <w:p w14:paraId="72D9DEBD" w14:textId="77777777" w:rsidR="00C0128B" w:rsidRDefault="00C0128B" w:rsidP="0015751D">
            <w:pPr>
              <w:jc w:val="left"/>
            </w:pPr>
            <w:r>
              <w:t>RDC (GMS)</w:t>
            </w:r>
          </w:p>
        </w:tc>
      </w:tr>
      <w:tr w:rsidR="00C0128B" w14:paraId="0BEC97B3" w14:textId="77777777" w:rsidTr="00D70999">
        <w:trPr>
          <w:cnfStyle w:val="000000010000" w:firstRow="0" w:lastRow="0" w:firstColumn="0" w:lastColumn="0" w:oddVBand="0" w:evenVBand="0" w:oddHBand="0" w:evenHBand="1" w:firstRowFirstColumn="0" w:firstRowLastColumn="0" w:lastRowFirstColumn="0" w:lastRowLastColumn="0"/>
          <w:jc w:val="center"/>
        </w:trPr>
        <w:tc>
          <w:tcPr>
            <w:tcW w:w="2410" w:type="dxa"/>
          </w:tcPr>
          <w:p w14:paraId="40E2442C" w14:textId="77777777" w:rsidR="00C0128B" w:rsidRDefault="00C0128B" w:rsidP="0015751D">
            <w:r>
              <w:t>7</w:t>
            </w:r>
          </w:p>
        </w:tc>
        <w:tc>
          <w:tcPr>
            <w:tcW w:w="5807" w:type="dxa"/>
          </w:tcPr>
          <w:p w14:paraId="435E18DC" w14:textId="77777777" w:rsidR="00C0128B" w:rsidRDefault="00C0128B" w:rsidP="0015751D">
            <w:pPr>
              <w:jc w:val="left"/>
            </w:pPr>
            <w:r>
              <w:t>Thermo Fisher</w:t>
            </w:r>
          </w:p>
        </w:tc>
      </w:tr>
      <w:tr w:rsidR="00C0128B" w14:paraId="72978A1F" w14:textId="77777777" w:rsidTr="00D70999">
        <w:trPr>
          <w:jc w:val="center"/>
        </w:trPr>
        <w:tc>
          <w:tcPr>
            <w:tcW w:w="2410" w:type="dxa"/>
          </w:tcPr>
          <w:p w14:paraId="0E847776" w14:textId="77777777" w:rsidR="00C0128B" w:rsidRDefault="00C0128B" w:rsidP="0015751D">
            <w:r>
              <w:t>8</w:t>
            </w:r>
          </w:p>
        </w:tc>
        <w:tc>
          <w:tcPr>
            <w:tcW w:w="5807" w:type="dxa"/>
          </w:tcPr>
          <w:p w14:paraId="0AE79DA5" w14:textId="77777777" w:rsidR="00C0128B" w:rsidRDefault="00C0128B" w:rsidP="0015751D">
            <w:pPr>
              <w:jc w:val="left"/>
            </w:pPr>
            <w:r>
              <w:t>Tracerco</w:t>
            </w:r>
          </w:p>
        </w:tc>
      </w:tr>
    </w:tbl>
    <w:p w14:paraId="40277B0E" w14:textId="42BB0B1B" w:rsidR="00B814FB" w:rsidRDefault="00B814FB" w:rsidP="006D3B8B">
      <w:pPr>
        <w:pStyle w:val="Heading2"/>
      </w:pPr>
      <w:bookmarkStart w:id="82" w:name="_Dose_Type_Classifications_1"/>
      <w:bookmarkStart w:id="83" w:name="_Toc25826425"/>
      <w:bookmarkEnd w:id="82"/>
      <w:r>
        <w:t>Dose Type Classifications</w:t>
      </w:r>
      <w:bookmarkEnd w:id="80"/>
      <w:bookmarkEnd w:id="83"/>
    </w:p>
    <w:p w14:paraId="45A8A5F9" w14:textId="6956CEBA" w:rsidR="00B814FB" w:rsidRPr="00257F83" w:rsidRDefault="00B814FB" w:rsidP="003369DB">
      <w:r>
        <w:t xml:space="preserve">As a quick reference guide, the dose type codes and classifications are summarised in </w:t>
      </w:r>
      <w:r>
        <w:fldChar w:fldCharType="begin"/>
      </w:r>
      <w:r>
        <w:instrText xml:space="preserve"> REF _Ref447612938 \h </w:instrText>
      </w:r>
      <w:r>
        <w:fldChar w:fldCharType="separate"/>
      </w:r>
      <w:r w:rsidR="00C0128B" w:rsidRPr="004C34B6">
        <w:t xml:space="preserve">Table </w:t>
      </w:r>
      <w:r w:rsidR="00C0128B">
        <w:rPr>
          <w:noProof/>
        </w:rPr>
        <w:t>9</w:t>
      </w:r>
      <w:r>
        <w:fldChar w:fldCharType="end"/>
      </w:r>
      <w:r>
        <w:t xml:space="preserve">. A detailed explanation of dose type definitions is provided in </w:t>
      </w:r>
      <w:hyperlink w:anchor="_Dose_Type_Definitions_1" w:history="1">
        <w:r w:rsidR="00C0128B" w:rsidRPr="00C0128B">
          <w:rPr>
            <w:rStyle w:val="Hyperlink"/>
          </w:rPr>
          <w:t>section 7.2.1</w:t>
        </w:r>
      </w:hyperlink>
      <w:r>
        <w:t>.</w:t>
      </w:r>
    </w:p>
    <w:p w14:paraId="71F40BC8" w14:textId="27F3EBB5" w:rsidR="00B814FB" w:rsidRPr="004C34B6" w:rsidRDefault="00B814FB" w:rsidP="00B814FB">
      <w:pPr>
        <w:pStyle w:val="Caption"/>
        <w:keepNext/>
        <w:jc w:val="center"/>
        <w:rPr>
          <w:sz w:val="22"/>
        </w:rPr>
      </w:pPr>
      <w:bookmarkStart w:id="84" w:name="_Ref447612938"/>
      <w:r w:rsidRPr="004C34B6">
        <w:rPr>
          <w:sz w:val="22"/>
        </w:rPr>
        <w:t xml:space="preserve">Table </w:t>
      </w:r>
      <w:r w:rsidRPr="004C34B6">
        <w:rPr>
          <w:sz w:val="22"/>
        </w:rPr>
        <w:fldChar w:fldCharType="begin"/>
      </w:r>
      <w:r w:rsidRPr="004C34B6">
        <w:rPr>
          <w:sz w:val="22"/>
        </w:rPr>
        <w:instrText xml:space="preserve"> SEQ Table \* ARABIC </w:instrText>
      </w:r>
      <w:r w:rsidRPr="004C34B6">
        <w:rPr>
          <w:sz w:val="22"/>
        </w:rPr>
        <w:fldChar w:fldCharType="separate"/>
      </w:r>
      <w:r w:rsidR="00C0128B">
        <w:rPr>
          <w:noProof/>
          <w:sz w:val="22"/>
        </w:rPr>
        <w:t>9</w:t>
      </w:r>
      <w:r w:rsidRPr="004C34B6">
        <w:rPr>
          <w:sz w:val="22"/>
        </w:rPr>
        <w:fldChar w:fldCharType="end"/>
      </w:r>
      <w:bookmarkEnd w:id="84"/>
      <w:r w:rsidRPr="004C34B6">
        <w:rPr>
          <w:sz w:val="22"/>
        </w:rPr>
        <w:t xml:space="preserve">: </w:t>
      </w:r>
      <w:r w:rsidR="00C0128B">
        <w:rPr>
          <w:sz w:val="22"/>
        </w:rPr>
        <w:t>D</w:t>
      </w:r>
      <w:r w:rsidRPr="004C34B6">
        <w:rPr>
          <w:sz w:val="22"/>
        </w:rPr>
        <w:t>ose type classifications</w:t>
      </w:r>
    </w:p>
    <w:tbl>
      <w:tblPr>
        <w:tblStyle w:val="GenericARPANSA"/>
        <w:tblW w:w="9628" w:type="dxa"/>
        <w:tblLook w:val="04A0" w:firstRow="1" w:lastRow="0" w:firstColumn="1" w:lastColumn="0" w:noHBand="0" w:noVBand="1"/>
      </w:tblPr>
      <w:tblGrid>
        <w:gridCol w:w="1555"/>
        <w:gridCol w:w="4036"/>
        <w:gridCol w:w="4037"/>
      </w:tblGrid>
      <w:tr w:rsidR="00C0128B" w14:paraId="21DAC758" w14:textId="77777777" w:rsidTr="0015751D">
        <w:trPr>
          <w:cnfStyle w:val="100000000000" w:firstRow="1" w:lastRow="0" w:firstColumn="0" w:lastColumn="0" w:oddVBand="0" w:evenVBand="0" w:oddHBand="0" w:evenHBand="0" w:firstRowFirstColumn="0" w:firstRowLastColumn="0" w:lastRowFirstColumn="0" w:lastRowLastColumn="0"/>
        </w:trPr>
        <w:tc>
          <w:tcPr>
            <w:tcW w:w="1555" w:type="dxa"/>
          </w:tcPr>
          <w:p w14:paraId="4831E892" w14:textId="77777777" w:rsidR="00C0128B" w:rsidRDefault="00C0128B" w:rsidP="00C0128B">
            <w:r>
              <w:t>Code</w:t>
            </w:r>
          </w:p>
        </w:tc>
        <w:tc>
          <w:tcPr>
            <w:tcW w:w="4036" w:type="dxa"/>
          </w:tcPr>
          <w:p w14:paraId="3DB3F5FE" w14:textId="77777777" w:rsidR="00C0128B" w:rsidRDefault="00C0128B" w:rsidP="00C0128B">
            <w:r>
              <w:t>Classification</w:t>
            </w:r>
          </w:p>
        </w:tc>
        <w:tc>
          <w:tcPr>
            <w:tcW w:w="4037" w:type="dxa"/>
          </w:tcPr>
          <w:p w14:paraId="3BF0D9A8" w14:textId="77777777" w:rsidR="00C0128B" w:rsidRDefault="00C0128B" w:rsidP="00C0128B">
            <w:r>
              <w:t>Included in cumulative occupational effective dose calculation?</w:t>
            </w:r>
          </w:p>
        </w:tc>
      </w:tr>
      <w:tr w:rsidR="00C0128B" w14:paraId="0DB205A8" w14:textId="77777777" w:rsidTr="0015751D">
        <w:tc>
          <w:tcPr>
            <w:tcW w:w="1555" w:type="dxa"/>
          </w:tcPr>
          <w:p w14:paraId="611E2F1E" w14:textId="77777777" w:rsidR="00C0128B" w:rsidRDefault="00C0128B" w:rsidP="00C0128B">
            <w:r>
              <w:t>10</w:t>
            </w:r>
          </w:p>
        </w:tc>
        <w:tc>
          <w:tcPr>
            <w:tcW w:w="4036" w:type="dxa"/>
          </w:tcPr>
          <w:p w14:paraId="5E027BEC" w14:textId="77777777" w:rsidR="00C0128B" w:rsidRDefault="00C0128B" w:rsidP="00C0128B">
            <w:pPr>
              <w:jc w:val="left"/>
            </w:pPr>
            <w:r>
              <w:t>External photons</w:t>
            </w:r>
          </w:p>
        </w:tc>
        <w:tc>
          <w:tcPr>
            <w:tcW w:w="4037" w:type="dxa"/>
          </w:tcPr>
          <w:p w14:paraId="2058E766" w14:textId="77777777" w:rsidR="00C0128B" w:rsidRDefault="00C0128B" w:rsidP="00C0128B">
            <w:r>
              <w:t>Yes</w:t>
            </w:r>
          </w:p>
        </w:tc>
      </w:tr>
      <w:tr w:rsidR="00C0128B" w14:paraId="404C4A9B"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018FAA18" w14:textId="77777777" w:rsidR="00C0128B" w:rsidRDefault="00C0128B" w:rsidP="00C0128B">
            <w:r>
              <w:t>20</w:t>
            </w:r>
          </w:p>
        </w:tc>
        <w:tc>
          <w:tcPr>
            <w:tcW w:w="4036" w:type="dxa"/>
          </w:tcPr>
          <w:p w14:paraId="7F7D06B3" w14:textId="77777777" w:rsidR="00C0128B" w:rsidRDefault="00C0128B" w:rsidP="00C0128B">
            <w:pPr>
              <w:jc w:val="left"/>
            </w:pPr>
            <w:r>
              <w:t>External neutrons</w:t>
            </w:r>
          </w:p>
        </w:tc>
        <w:tc>
          <w:tcPr>
            <w:tcW w:w="4037" w:type="dxa"/>
          </w:tcPr>
          <w:p w14:paraId="7A76F2C4" w14:textId="77777777" w:rsidR="00C0128B" w:rsidRDefault="00C0128B" w:rsidP="00C0128B">
            <w:r>
              <w:t>Yes</w:t>
            </w:r>
          </w:p>
        </w:tc>
      </w:tr>
      <w:tr w:rsidR="00C0128B" w14:paraId="5E7EDAB6" w14:textId="77777777" w:rsidTr="0015751D">
        <w:tc>
          <w:tcPr>
            <w:tcW w:w="1555" w:type="dxa"/>
          </w:tcPr>
          <w:p w14:paraId="49D6EA75" w14:textId="77777777" w:rsidR="00C0128B" w:rsidRDefault="00C0128B" w:rsidP="00C0128B">
            <w:r>
              <w:t>30</w:t>
            </w:r>
          </w:p>
        </w:tc>
        <w:tc>
          <w:tcPr>
            <w:tcW w:w="4036" w:type="dxa"/>
          </w:tcPr>
          <w:p w14:paraId="54ED75A7" w14:textId="77777777" w:rsidR="00C0128B" w:rsidRDefault="00C0128B" w:rsidP="00C0128B">
            <w:pPr>
              <w:jc w:val="left"/>
            </w:pPr>
            <w:r>
              <w:t>Inhalation of particulates</w:t>
            </w:r>
          </w:p>
        </w:tc>
        <w:tc>
          <w:tcPr>
            <w:tcW w:w="4037" w:type="dxa"/>
          </w:tcPr>
          <w:p w14:paraId="34C757C4" w14:textId="77777777" w:rsidR="00C0128B" w:rsidRDefault="00C0128B" w:rsidP="00C0128B">
            <w:r>
              <w:t>Yes</w:t>
            </w:r>
          </w:p>
        </w:tc>
      </w:tr>
      <w:tr w:rsidR="00C0128B" w14:paraId="29FAB898"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43995028" w14:textId="77777777" w:rsidR="00C0128B" w:rsidRDefault="00C0128B" w:rsidP="00C0128B">
            <w:r>
              <w:t>31</w:t>
            </w:r>
          </w:p>
        </w:tc>
        <w:tc>
          <w:tcPr>
            <w:tcW w:w="4036" w:type="dxa"/>
          </w:tcPr>
          <w:p w14:paraId="6BA4F8C7" w14:textId="77777777" w:rsidR="00C0128B" w:rsidRPr="004840CF" w:rsidRDefault="00C0128B" w:rsidP="00C0128B">
            <w:pPr>
              <w:jc w:val="left"/>
            </w:pPr>
            <w:r>
              <w:t>Inhalation of Rn-222 progeny</w:t>
            </w:r>
          </w:p>
        </w:tc>
        <w:tc>
          <w:tcPr>
            <w:tcW w:w="4037" w:type="dxa"/>
          </w:tcPr>
          <w:p w14:paraId="32E8D9DD" w14:textId="77777777" w:rsidR="00C0128B" w:rsidRDefault="00C0128B" w:rsidP="00C0128B">
            <w:r>
              <w:t>Yes</w:t>
            </w:r>
          </w:p>
        </w:tc>
      </w:tr>
      <w:tr w:rsidR="00C0128B" w14:paraId="6A7722B7" w14:textId="77777777" w:rsidTr="0015751D">
        <w:tc>
          <w:tcPr>
            <w:tcW w:w="1555" w:type="dxa"/>
          </w:tcPr>
          <w:p w14:paraId="128879BC" w14:textId="77777777" w:rsidR="00C0128B" w:rsidRDefault="00C0128B" w:rsidP="00C0128B">
            <w:r>
              <w:t>32</w:t>
            </w:r>
          </w:p>
        </w:tc>
        <w:tc>
          <w:tcPr>
            <w:tcW w:w="4036" w:type="dxa"/>
          </w:tcPr>
          <w:p w14:paraId="18B2E4F6" w14:textId="77777777" w:rsidR="00C0128B" w:rsidRPr="004840CF" w:rsidRDefault="00C0128B" w:rsidP="00C0128B">
            <w:pPr>
              <w:jc w:val="left"/>
            </w:pPr>
            <w:r>
              <w:t>Inhalation of Rn-220 progeny</w:t>
            </w:r>
          </w:p>
        </w:tc>
        <w:tc>
          <w:tcPr>
            <w:tcW w:w="4037" w:type="dxa"/>
          </w:tcPr>
          <w:p w14:paraId="220665AB" w14:textId="77777777" w:rsidR="00C0128B" w:rsidRDefault="00C0128B" w:rsidP="00C0128B">
            <w:r>
              <w:t>Yes</w:t>
            </w:r>
          </w:p>
        </w:tc>
      </w:tr>
      <w:tr w:rsidR="00C0128B" w14:paraId="0E8DB0D1"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777BBF43" w14:textId="77777777" w:rsidR="00C0128B" w:rsidRDefault="00C0128B" w:rsidP="00C0128B">
            <w:r>
              <w:t>33</w:t>
            </w:r>
          </w:p>
        </w:tc>
        <w:tc>
          <w:tcPr>
            <w:tcW w:w="4036" w:type="dxa"/>
          </w:tcPr>
          <w:p w14:paraId="6165660C" w14:textId="77777777" w:rsidR="00C0128B" w:rsidRPr="004840CF" w:rsidRDefault="00C0128B" w:rsidP="00C0128B">
            <w:pPr>
              <w:jc w:val="left"/>
            </w:pPr>
            <w:r>
              <w:t>Inhalation of gas and vapour</w:t>
            </w:r>
          </w:p>
        </w:tc>
        <w:tc>
          <w:tcPr>
            <w:tcW w:w="4037" w:type="dxa"/>
          </w:tcPr>
          <w:p w14:paraId="0A08CC2E" w14:textId="77777777" w:rsidR="00C0128B" w:rsidRDefault="00C0128B" w:rsidP="00C0128B">
            <w:r>
              <w:t>Yes</w:t>
            </w:r>
          </w:p>
        </w:tc>
      </w:tr>
      <w:tr w:rsidR="00C0128B" w14:paraId="793DDE47" w14:textId="77777777" w:rsidTr="0015751D">
        <w:tc>
          <w:tcPr>
            <w:tcW w:w="1555" w:type="dxa"/>
          </w:tcPr>
          <w:p w14:paraId="6CC50CED" w14:textId="77777777" w:rsidR="00C0128B" w:rsidRDefault="00C0128B" w:rsidP="00C0128B">
            <w:r>
              <w:t>40</w:t>
            </w:r>
          </w:p>
        </w:tc>
        <w:tc>
          <w:tcPr>
            <w:tcW w:w="4036" w:type="dxa"/>
          </w:tcPr>
          <w:p w14:paraId="5E8DD97B" w14:textId="77777777" w:rsidR="00C0128B" w:rsidRDefault="00C0128B" w:rsidP="00C0128B">
            <w:pPr>
              <w:jc w:val="left"/>
            </w:pPr>
            <w:r>
              <w:t>Ingestion</w:t>
            </w:r>
          </w:p>
        </w:tc>
        <w:tc>
          <w:tcPr>
            <w:tcW w:w="4037" w:type="dxa"/>
          </w:tcPr>
          <w:p w14:paraId="02DD276B" w14:textId="77777777" w:rsidR="00C0128B" w:rsidRDefault="00C0128B" w:rsidP="00C0128B">
            <w:r>
              <w:t>Yes</w:t>
            </w:r>
          </w:p>
        </w:tc>
      </w:tr>
      <w:tr w:rsidR="00C0128B" w14:paraId="0FFE2E4C"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558542A7" w14:textId="77777777" w:rsidR="00C0128B" w:rsidRDefault="00C0128B" w:rsidP="00C0128B">
            <w:r>
              <w:t>50</w:t>
            </w:r>
          </w:p>
        </w:tc>
        <w:tc>
          <w:tcPr>
            <w:tcW w:w="4036" w:type="dxa"/>
          </w:tcPr>
          <w:p w14:paraId="745AF0FC" w14:textId="77777777" w:rsidR="00C0128B" w:rsidRDefault="00C0128B" w:rsidP="00C0128B">
            <w:pPr>
              <w:jc w:val="left"/>
            </w:pPr>
            <w:r>
              <w:t>Wound</w:t>
            </w:r>
          </w:p>
        </w:tc>
        <w:tc>
          <w:tcPr>
            <w:tcW w:w="4037" w:type="dxa"/>
          </w:tcPr>
          <w:p w14:paraId="5FDBD819" w14:textId="77777777" w:rsidR="00C0128B" w:rsidRDefault="00C0128B" w:rsidP="00C0128B">
            <w:r>
              <w:t>Yes</w:t>
            </w:r>
          </w:p>
        </w:tc>
      </w:tr>
      <w:tr w:rsidR="00C0128B" w14:paraId="4158DC04" w14:textId="77777777" w:rsidTr="0015751D">
        <w:tc>
          <w:tcPr>
            <w:tcW w:w="1555" w:type="dxa"/>
          </w:tcPr>
          <w:p w14:paraId="2542CCB6" w14:textId="77777777" w:rsidR="00C0128B" w:rsidRDefault="00C0128B" w:rsidP="00C0128B">
            <w:r>
              <w:t>60</w:t>
            </w:r>
          </w:p>
        </w:tc>
        <w:tc>
          <w:tcPr>
            <w:tcW w:w="4036" w:type="dxa"/>
          </w:tcPr>
          <w:p w14:paraId="0EB43750" w14:textId="77777777" w:rsidR="00C0128B" w:rsidRDefault="00C0128B" w:rsidP="00C0128B">
            <w:pPr>
              <w:jc w:val="left"/>
            </w:pPr>
            <w:r>
              <w:t>Extremity</w:t>
            </w:r>
          </w:p>
        </w:tc>
        <w:tc>
          <w:tcPr>
            <w:tcW w:w="4037" w:type="dxa"/>
          </w:tcPr>
          <w:p w14:paraId="32BABFB2" w14:textId="77777777" w:rsidR="00C0128B" w:rsidRDefault="00C0128B" w:rsidP="00C0128B">
            <w:r>
              <w:t>No</w:t>
            </w:r>
          </w:p>
        </w:tc>
      </w:tr>
      <w:tr w:rsidR="00C0128B" w14:paraId="1F666999"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08FD62D1" w14:textId="77777777" w:rsidR="00C0128B" w:rsidRDefault="00C0128B" w:rsidP="00C0128B">
            <w:r>
              <w:t>61</w:t>
            </w:r>
          </w:p>
        </w:tc>
        <w:tc>
          <w:tcPr>
            <w:tcW w:w="4036" w:type="dxa"/>
          </w:tcPr>
          <w:p w14:paraId="7BC4ABD6" w14:textId="77777777" w:rsidR="00C0128B" w:rsidRDefault="00C0128B" w:rsidP="00C0128B">
            <w:pPr>
              <w:jc w:val="left"/>
            </w:pPr>
            <w:r>
              <w:t>Lens of the eye</w:t>
            </w:r>
          </w:p>
        </w:tc>
        <w:tc>
          <w:tcPr>
            <w:tcW w:w="4037" w:type="dxa"/>
          </w:tcPr>
          <w:p w14:paraId="43012E9F" w14:textId="77777777" w:rsidR="00C0128B" w:rsidRDefault="00C0128B" w:rsidP="00C0128B">
            <w:r>
              <w:t>No</w:t>
            </w:r>
          </w:p>
        </w:tc>
      </w:tr>
      <w:tr w:rsidR="00C0128B" w14:paraId="3781E2F2" w14:textId="77777777" w:rsidTr="0015751D">
        <w:tc>
          <w:tcPr>
            <w:tcW w:w="1555" w:type="dxa"/>
          </w:tcPr>
          <w:p w14:paraId="36EDD246" w14:textId="77777777" w:rsidR="00C0128B" w:rsidRDefault="00C0128B" w:rsidP="00C0128B">
            <w:r>
              <w:t>62</w:t>
            </w:r>
          </w:p>
        </w:tc>
        <w:tc>
          <w:tcPr>
            <w:tcW w:w="4036" w:type="dxa"/>
          </w:tcPr>
          <w:p w14:paraId="5CA88A0A" w14:textId="77777777" w:rsidR="00C0128B" w:rsidRDefault="00C0128B" w:rsidP="00C0128B">
            <w:pPr>
              <w:jc w:val="left"/>
            </w:pPr>
            <w:r>
              <w:t>Skin</w:t>
            </w:r>
          </w:p>
        </w:tc>
        <w:tc>
          <w:tcPr>
            <w:tcW w:w="4037" w:type="dxa"/>
          </w:tcPr>
          <w:p w14:paraId="48C48DD4" w14:textId="77777777" w:rsidR="00C0128B" w:rsidRDefault="00C0128B" w:rsidP="00C0128B">
            <w:r>
              <w:t>No</w:t>
            </w:r>
          </w:p>
        </w:tc>
      </w:tr>
      <w:tr w:rsidR="00C0128B" w14:paraId="750B2819"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0CEC2B18" w14:textId="77777777" w:rsidR="00C0128B" w:rsidRDefault="00C0128B" w:rsidP="00C0128B">
            <w:r>
              <w:t>999</w:t>
            </w:r>
          </w:p>
        </w:tc>
        <w:tc>
          <w:tcPr>
            <w:tcW w:w="4036" w:type="dxa"/>
          </w:tcPr>
          <w:p w14:paraId="5B3DEEA4" w14:textId="77777777" w:rsidR="00C0128B" w:rsidRDefault="00C0128B" w:rsidP="00C0128B">
            <w:pPr>
              <w:jc w:val="left"/>
            </w:pPr>
            <w:r>
              <w:t>Other</w:t>
            </w:r>
          </w:p>
        </w:tc>
        <w:tc>
          <w:tcPr>
            <w:tcW w:w="4037" w:type="dxa"/>
          </w:tcPr>
          <w:p w14:paraId="71F8E8E2" w14:textId="77777777" w:rsidR="00C0128B" w:rsidRDefault="00C0128B" w:rsidP="00C0128B">
            <w:r>
              <w:t>No</w:t>
            </w:r>
          </w:p>
        </w:tc>
      </w:tr>
    </w:tbl>
    <w:p w14:paraId="05907F2A" w14:textId="77777777" w:rsidR="00B814FB" w:rsidRDefault="00B814FB" w:rsidP="009E1EEF">
      <w:pPr>
        <w:pStyle w:val="Heading3"/>
      </w:pPr>
      <w:bookmarkStart w:id="85" w:name="_Dose_Type_Definitions"/>
      <w:bookmarkStart w:id="86" w:name="_Dose_Type_Definitions_1"/>
      <w:bookmarkStart w:id="87" w:name="_Ref441753834"/>
      <w:bookmarkStart w:id="88" w:name="_Toc447616195"/>
      <w:bookmarkStart w:id="89" w:name="_Toc25826426"/>
      <w:bookmarkEnd w:id="85"/>
      <w:bookmarkEnd w:id="86"/>
      <w:r>
        <w:t>Dose Type Definitions</w:t>
      </w:r>
      <w:bookmarkEnd w:id="87"/>
      <w:bookmarkEnd w:id="88"/>
      <w:bookmarkEnd w:id="89"/>
    </w:p>
    <w:tbl>
      <w:tblPr>
        <w:tblStyle w:val="TableGrid"/>
        <w:tblW w:w="963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22"/>
        <w:gridCol w:w="6717"/>
      </w:tblGrid>
      <w:tr w:rsidR="00B814FB" w:rsidRPr="00A17F32" w14:paraId="5CFBFE3E" w14:textId="77777777" w:rsidTr="009E1EEF">
        <w:trPr>
          <w:trHeight w:val="227"/>
        </w:trPr>
        <w:tc>
          <w:tcPr>
            <w:tcW w:w="2802" w:type="dxa"/>
            <w:noWrap/>
            <w:hideMark/>
          </w:tcPr>
          <w:p w14:paraId="136B179F"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External gamma</w:t>
            </w:r>
          </w:p>
        </w:tc>
        <w:tc>
          <w:tcPr>
            <w:tcW w:w="6440" w:type="dxa"/>
            <w:hideMark/>
          </w:tcPr>
          <w:p w14:paraId="0E75EC6E" w14:textId="49B9B112"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 xml:space="preserve">Dose received from exposure to </w:t>
            </w:r>
            <w:r w:rsidR="00C0128B">
              <w:rPr>
                <w:rFonts w:ascii="Calibri" w:eastAsia="Times New Roman" w:hAnsi="Calibri" w:cs="Times New Roman"/>
                <w:lang w:eastAsia="en-AU"/>
              </w:rPr>
              <w:t>photons (</w:t>
            </w:r>
            <w:r w:rsidRPr="00A17F32">
              <w:rPr>
                <w:rFonts w:ascii="Calibri" w:eastAsia="Times New Roman" w:hAnsi="Calibri" w:cs="Times New Roman"/>
                <w:lang w:eastAsia="en-AU"/>
              </w:rPr>
              <w:t>gamma radiation</w:t>
            </w:r>
            <w:r w:rsidR="00C0128B">
              <w:rPr>
                <w:rFonts w:ascii="Calibri" w:eastAsia="Times New Roman" w:hAnsi="Calibri" w:cs="Times New Roman"/>
                <w:lang w:eastAsia="en-AU"/>
              </w:rPr>
              <w:t xml:space="preserve"> or x-rays)</w:t>
            </w:r>
            <w:r w:rsidRPr="00A17F32">
              <w:rPr>
                <w:rFonts w:ascii="Calibri" w:eastAsia="Times New Roman" w:hAnsi="Calibri" w:cs="Times New Roman"/>
                <w:lang w:eastAsia="en-AU"/>
              </w:rPr>
              <w:t xml:space="preserve"> from a source outside the body. For the purpose of external personal monitoring, radiation doses are reported using the quantity personal dose equivalent, </w:t>
            </w:r>
            <w:r w:rsidRPr="00A17F32">
              <w:rPr>
                <w:rFonts w:ascii="Calibri" w:eastAsia="Times New Roman" w:hAnsi="Calibri" w:cs="Times New Roman"/>
                <w:i/>
                <w:iCs/>
                <w:lang w:eastAsia="en-AU"/>
              </w:rPr>
              <w:t>Hp(d)</w:t>
            </w:r>
            <w:r w:rsidRPr="00A17F32">
              <w:rPr>
                <w:rFonts w:ascii="Calibri" w:eastAsia="Times New Roman" w:hAnsi="Calibri" w:cs="Times New Roman"/>
                <w:lang w:eastAsia="en-AU"/>
              </w:rPr>
              <w:t xml:space="preserve">, where </w:t>
            </w:r>
            <w:r w:rsidRPr="00A17F32">
              <w:rPr>
                <w:rFonts w:ascii="Calibri" w:eastAsia="Times New Roman" w:hAnsi="Calibri" w:cs="Times New Roman"/>
                <w:i/>
                <w:lang w:eastAsia="en-AU"/>
              </w:rPr>
              <w:t>d</w:t>
            </w:r>
            <w:r w:rsidRPr="00A17F32">
              <w:rPr>
                <w:rFonts w:ascii="Calibri" w:eastAsia="Times New Roman" w:hAnsi="Calibri" w:cs="Times New Roman"/>
                <w:lang w:eastAsia="en-AU"/>
              </w:rPr>
              <w:t xml:space="preserve"> is the depth in mm below the skin.</w:t>
            </w:r>
          </w:p>
        </w:tc>
      </w:tr>
      <w:tr w:rsidR="00B814FB" w:rsidRPr="00A17F32" w14:paraId="002AF7B0" w14:textId="77777777" w:rsidTr="009E1EEF">
        <w:trPr>
          <w:trHeight w:val="227"/>
        </w:trPr>
        <w:tc>
          <w:tcPr>
            <w:tcW w:w="2802" w:type="dxa"/>
            <w:noWrap/>
            <w:hideMark/>
          </w:tcPr>
          <w:p w14:paraId="4A5578E6"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External neutron</w:t>
            </w:r>
          </w:p>
        </w:tc>
        <w:tc>
          <w:tcPr>
            <w:tcW w:w="6440" w:type="dxa"/>
            <w:hideMark/>
          </w:tcPr>
          <w:p w14:paraId="4C0BEA5E"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 xml:space="preserve">Dose received from exposure to neutron radiation from a source outside the body. For neutrons ranging in energy from thermal (0.25 eV) to fast neutrons (up to 15 MeV). For the purposes of external personal monitoring, radiation doses are reported using the quantity personal dose equivalent, </w:t>
            </w:r>
            <w:r w:rsidRPr="00A17F32">
              <w:rPr>
                <w:rFonts w:ascii="Calibri" w:eastAsia="Times New Roman" w:hAnsi="Calibri" w:cs="Times New Roman"/>
                <w:i/>
                <w:iCs/>
                <w:lang w:eastAsia="en-AU"/>
              </w:rPr>
              <w:t>Hp(d),</w:t>
            </w:r>
            <w:r w:rsidRPr="00A17F32">
              <w:rPr>
                <w:rFonts w:ascii="Calibri" w:eastAsia="Times New Roman" w:hAnsi="Calibri" w:cs="Times New Roman"/>
                <w:lang w:eastAsia="en-AU"/>
              </w:rPr>
              <w:t xml:space="preserve"> where </w:t>
            </w:r>
            <w:r w:rsidRPr="00A17F32">
              <w:rPr>
                <w:rFonts w:ascii="Calibri" w:eastAsia="Times New Roman" w:hAnsi="Calibri" w:cs="Times New Roman"/>
                <w:i/>
                <w:lang w:eastAsia="en-AU"/>
              </w:rPr>
              <w:t>d</w:t>
            </w:r>
            <w:r w:rsidRPr="00A17F32">
              <w:rPr>
                <w:rFonts w:ascii="Calibri" w:eastAsia="Times New Roman" w:hAnsi="Calibri" w:cs="Times New Roman"/>
                <w:lang w:eastAsia="en-AU"/>
              </w:rPr>
              <w:t xml:space="preserve"> is the depth in mm below the skin.</w:t>
            </w:r>
          </w:p>
        </w:tc>
      </w:tr>
      <w:tr w:rsidR="00B814FB" w:rsidRPr="00A17F32" w14:paraId="2E407B54" w14:textId="77777777" w:rsidTr="009E1EEF">
        <w:trPr>
          <w:trHeight w:val="227"/>
        </w:trPr>
        <w:tc>
          <w:tcPr>
            <w:tcW w:w="2802" w:type="dxa"/>
            <w:noWrap/>
            <w:hideMark/>
          </w:tcPr>
          <w:p w14:paraId="0B6CBEC2"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Inhalation of particulate</w:t>
            </w:r>
          </w:p>
        </w:tc>
        <w:tc>
          <w:tcPr>
            <w:tcW w:w="6440" w:type="dxa"/>
            <w:hideMark/>
          </w:tcPr>
          <w:p w14:paraId="65DEC535" w14:textId="2044C332"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from the inhalation and deposition of radioactive particulate material in the respiratory tract. Covers particle sizes rang</w:t>
            </w:r>
            <w:r w:rsidR="00C0128B">
              <w:rPr>
                <w:rFonts w:ascii="Calibri" w:eastAsia="Times New Roman" w:hAnsi="Calibri" w:cs="Times New Roman"/>
                <w:lang w:eastAsia="en-AU"/>
              </w:rPr>
              <w:t>ing</w:t>
            </w:r>
            <w:r w:rsidRPr="00A17F32">
              <w:rPr>
                <w:rFonts w:ascii="Calibri" w:eastAsia="Times New Roman" w:hAnsi="Calibri" w:cs="Times New Roman"/>
                <w:lang w:eastAsia="en-AU"/>
              </w:rPr>
              <w:t xml:space="preserve"> from 0.6 nanometres Activity Median Thermodynamic Diameter (AMTD) up to 100 micrometres Activity Median Aerodynamic Diameter (AMAD) but excludes the inhalation of radon progeny.</w:t>
            </w:r>
          </w:p>
        </w:tc>
      </w:tr>
      <w:tr w:rsidR="00B814FB" w:rsidRPr="00A17F32" w14:paraId="72B47B09" w14:textId="77777777" w:rsidTr="009E1EEF">
        <w:trPr>
          <w:trHeight w:val="227"/>
        </w:trPr>
        <w:tc>
          <w:tcPr>
            <w:tcW w:w="2802" w:type="dxa"/>
            <w:noWrap/>
            <w:hideMark/>
          </w:tcPr>
          <w:p w14:paraId="7AC82472"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Inhalation of Radon-222 progeny</w:t>
            </w:r>
          </w:p>
        </w:tc>
        <w:tc>
          <w:tcPr>
            <w:tcW w:w="6440" w:type="dxa"/>
            <w:hideMark/>
          </w:tcPr>
          <w:p w14:paraId="6B2B2EEF"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from the inhalation and deposition of the short-lived radioisotopes of polonium, lead and bismuth resulting from the radioactive decay of radon-222 in air. Once formed, a fraction of these nuclides attach themselves to airborne particles that can be inhaled and deposited in the respiratory system.</w:t>
            </w:r>
          </w:p>
        </w:tc>
      </w:tr>
      <w:tr w:rsidR="00B814FB" w:rsidRPr="00A17F32" w14:paraId="1A8D800F" w14:textId="77777777" w:rsidTr="009E1EEF">
        <w:trPr>
          <w:trHeight w:val="227"/>
        </w:trPr>
        <w:tc>
          <w:tcPr>
            <w:tcW w:w="2802" w:type="dxa"/>
            <w:noWrap/>
            <w:hideMark/>
          </w:tcPr>
          <w:p w14:paraId="10E0FDFC"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Inhalation of Radon-220 progeny</w:t>
            </w:r>
          </w:p>
        </w:tc>
        <w:tc>
          <w:tcPr>
            <w:tcW w:w="6440" w:type="dxa"/>
            <w:hideMark/>
          </w:tcPr>
          <w:p w14:paraId="227C6DD0"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from the inhalation and deposition of the short-lived radioisotopes of polonium, lead and bismuth from the radioactive decay of radon-220 in air. Once formed, a fraction of these nuclides attach themselves to airborne particles that can be inhaled and deposited in respiratory system.</w:t>
            </w:r>
          </w:p>
        </w:tc>
      </w:tr>
      <w:tr w:rsidR="00B814FB" w:rsidRPr="00A17F32" w14:paraId="29DBE97E" w14:textId="77777777" w:rsidTr="009E1EEF">
        <w:trPr>
          <w:trHeight w:val="227"/>
        </w:trPr>
        <w:tc>
          <w:tcPr>
            <w:tcW w:w="2802" w:type="dxa"/>
            <w:noWrap/>
            <w:hideMark/>
          </w:tcPr>
          <w:p w14:paraId="41767B78"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Inhalation of gas and vapour</w:t>
            </w:r>
          </w:p>
        </w:tc>
        <w:tc>
          <w:tcPr>
            <w:tcW w:w="6440" w:type="dxa"/>
            <w:hideMark/>
          </w:tcPr>
          <w:p w14:paraId="796B7106"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from the inhalation of gas and/or vapour molecules. Gases and vapours will usually return to the air unless they dissolve in, or react with, the respiratory tracts surface lining. Intake depends on solubility and reactivity of the gas/vapour.</w:t>
            </w:r>
          </w:p>
        </w:tc>
      </w:tr>
      <w:tr w:rsidR="00B814FB" w:rsidRPr="00A17F32" w14:paraId="6A509BCA" w14:textId="77777777" w:rsidTr="009E1EEF">
        <w:trPr>
          <w:trHeight w:val="227"/>
        </w:trPr>
        <w:tc>
          <w:tcPr>
            <w:tcW w:w="2802" w:type="dxa"/>
            <w:noWrap/>
            <w:hideMark/>
          </w:tcPr>
          <w:p w14:paraId="7499596B"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Ingestion</w:t>
            </w:r>
          </w:p>
        </w:tc>
        <w:tc>
          <w:tcPr>
            <w:tcW w:w="6440" w:type="dxa"/>
            <w:hideMark/>
          </w:tcPr>
          <w:p w14:paraId="3A08451F"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from the ingestion of a substance through the mouth into the gastrointestinal tract, such as through eating or drinking.</w:t>
            </w:r>
          </w:p>
        </w:tc>
      </w:tr>
      <w:tr w:rsidR="00B814FB" w:rsidRPr="00A17F32" w14:paraId="5A433BBD" w14:textId="77777777" w:rsidTr="009E1EEF">
        <w:trPr>
          <w:trHeight w:val="227"/>
        </w:trPr>
        <w:tc>
          <w:tcPr>
            <w:tcW w:w="2802" w:type="dxa"/>
            <w:noWrap/>
            <w:hideMark/>
          </w:tcPr>
          <w:p w14:paraId="317572F2"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Wound</w:t>
            </w:r>
          </w:p>
        </w:tc>
        <w:tc>
          <w:tcPr>
            <w:tcW w:w="6440" w:type="dxa"/>
            <w:hideMark/>
          </w:tcPr>
          <w:p w14:paraId="01C76A3C"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from the intake of radionuclides through damage in the skin resulting from wounds, such as cuts and abrasions.</w:t>
            </w:r>
          </w:p>
        </w:tc>
      </w:tr>
      <w:tr w:rsidR="00B814FB" w:rsidRPr="00A17F32" w14:paraId="1C5FCB2E" w14:textId="77777777" w:rsidTr="009E1EEF">
        <w:trPr>
          <w:trHeight w:val="227"/>
        </w:trPr>
        <w:tc>
          <w:tcPr>
            <w:tcW w:w="2802" w:type="dxa"/>
            <w:noWrap/>
            <w:hideMark/>
          </w:tcPr>
          <w:p w14:paraId="6057A77D"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Extremity</w:t>
            </w:r>
          </w:p>
        </w:tc>
        <w:tc>
          <w:tcPr>
            <w:tcW w:w="6440" w:type="dxa"/>
            <w:hideMark/>
          </w:tcPr>
          <w:p w14:paraId="1DC1517C"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to the extremities, commonly applied to hands and feet and estimated as an equivalent dose. Dose does not contribute to the annual effective or cumulative doses.</w:t>
            </w:r>
          </w:p>
        </w:tc>
      </w:tr>
      <w:tr w:rsidR="00B814FB" w:rsidRPr="00A17F32" w14:paraId="487501D1" w14:textId="77777777" w:rsidTr="009E1EEF">
        <w:trPr>
          <w:trHeight w:val="227"/>
        </w:trPr>
        <w:tc>
          <w:tcPr>
            <w:tcW w:w="2802" w:type="dxa"/>
            <w:noWrap/>
            <w:hideMark/>
          </w:tcPr>
          <w:p w14:paraId="220261FA"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Lens of the eye</w:t>
            </w:r>
          </w:p>
        </w:tc>
        <w:tc>
          <w:tcPr>
            <w:tcW w:w="6440" w:type="dxa"/>
            <w:hideMark/>
          </w:tcPr>
          <w:p w14:paraId="50758B7C"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to the lens of the eye, expressed as an equivalent dose. Dose does not contribute to the annual effective or cumulative doses.</w:t>
            </w:r>
          </w:p>
        </w:tc>
      </w:tr>
      <w:tr w:rsidR="00B814FB" w:rsidRPr="00A17F32" w14:paraId="3DB38EF8" w14:textId="77777777" w:rsidTr="009E1EEF">
        <w:trPr>
          <w:trHeight w:val="227"/>
        </w:trPr>
        <w:tc>
          <w:tcPr>
            <w:tcW w:w="2802" w:type="dxa"/>
            <w:noWrap/>
            <w:hideMark/>
          </w:tcPr>
          <w:p w14:paraId="4BD38CBC"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Skin</w:t>
            </w:r>
          </w:p>
        </w:tc>
        <w:tc>
          <w:tcPr>
            <w:tcW w:w="6440" w:type="dxa"/>
            <w:hideMark/>
          </w:tcPr>
          <w:p w14:paraId="0DCAF206"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Dose received to the skin, expressed as an equivalent dose. The equivalent dose limit for the skin applies to the dose averaged over any 1 cm</w:t>
            </w:r>
            <w:r w:rsidRPr="00A17F32">
              <w:rPr>
                <w:rFonts w:ascii="Calibri" w:eastAsia="Times New Roman" w:hAnsi="Calibri" w:cs="Times New Roman"/>
                <w:vertAlign w:val="superscript"/>
                <w:lang w:eastAsia="en-AU"/>
              </w:rPr>
              <w:t>2</w:t>
            </w:r>
            <w:r w:rsidRPr="00A17F32">
              <w:rPr>
                <w:rFonts w:ascii="Calibri" w:eastAsia="Times New Roman" w:hAnsi="Calibri" w:cs="Times New Roman"/>
                <w:lang w:eastAsia="en-AU"/>
              </w:rPr>
              <w:t xml:space="preserve"> area of skin, regardless of the total area exposed. Dose does not contribute to the annual effective or cumulative doses.</w:t>
            </w:r>
          </w:p>
        </w:tc>
      </w:tr>
      <w:tr w:rsidR="00B814FB" w:rsidRPr="00A17F32" w14:paraId="1F055C80" w14:textId="77777777" w:rsidTr="009E1EEF">
        <w:trPr>
          <w:trHeight w:val="227"/>
        </w:trPr>
        <w:tc>
          <w:tcPr>
            <w:tcW w:w="2802" w:type="dxa"/>
            <w:noWrap/>
          </w:tcPr>
          <w:p w14:paraId="2C80A22D" w14:textId="77777777" w:rsidR="00B814FB" w:rsidRPr="00A17F32" w:rsidRDefault="00B814FB" w:rsidP="003369DB">
            <w:pPr>
              <w:spacing w:before="20"/>
              <w:rPr>
                <w:rFonts w:ascii="Calibri" w:eastAsia="Times New Roman" w:hAnsi="Calibri" w:cs="Times New Roman"/>
                <w:b/>
                <w:bCs/>
                <w:lang w:eastAsia="en-AU"/>
              </w:rPr>
            </w:pPr>
            <w:r w:rsidRPr="00A17F32">
              <w:rPr>
                <w:rFonts w:ascii="Calibri" w:eastAsia="Times New Roman" w:hAnsi="Calibri" w:cs="Times New Roman"/>
                <w:b/>
                <w:bCs/>
                <w:lang w:eastAsia="en-AU"/>
              </w:rPr>
              <w:t>Other</w:t>
            </w:r>
          </w:p>
        </w:tc>
        <w:tc>
          <w:tcPr>
            <w:tcW w:w="6440" w:type="dxa"/>
          </w:tcPr>
          <w:p w14:paraId="5DDA6945" w14:textId="77777777" w:rsidR="00B814FB" w:rsidRPr="00A17F32" w:rsidRDefault="00B814FB" w:rsidP="003369DB">
            <w:pPr>
              <w:spacing w:before="20"/>
              <w:rPr>
                <w:rFonts w:ascii="Calibri" w:eastAsia="Times New Roman" w:hAnsi="Calibri" w:cs="Times New Roman"/>
                <w:lang w:eastAsia="en-AU"/>
              </w:rPr>
            </w:pPr>
            <w:r w:rsidRPr="00A17F32">
              <w:rPr>
                <w:rFonts w:ascii="Calibri" w:eastAsia="Times New Roman" w:hAnsi="Calibri" w:cs="Times New Roman"/>
                <w:lang w:eastAsia="en-AU"/>
              </w:rPr>
              <w:t>Exposures not elsewhere classified.</w:t>
            </w:r>
          </w:p>
        </w:tc>
      </w:tr>
    </w:tbl>
    <w:p w14:paraId="2BBA6B93" w14:textId="09010F9D" w:rsidR="00B814FB" w:rsidRDefault="00B814FB" w:rsidP="006D3B8B">
      <w:pPr>
        <w:pStyle w:val="Heading2"/>
      </w:pPr>
      <w:bookmarkStart w:id="90" w:name="_Dose_Reason_Codes"/>
      <w:bookmarkStart w:id="91" w:name="_Dose_Reasons"/>
      <w:bookmarkStart w:id="92" w:name="_Toc447616196"/>
      <w:bookmarkStart w:id="93" w:name="_Toc25826427"/>
      <w:bookmarkEnd w:id="90"/>
      <w:bookmarkEnd w:id="91"/>
      <w:r>
        <w:t>Dose Reason</w:t>
      </w:r>
      <w:bookmarkEnd w:id="92"/>
      <w:r w:rsidR="00016B03">
        <w:t>s</w:t>
      </w:r>
      <w:bookmarkEnd w:id="93"/>
    </w:p>
    <w:p w14:paraId="29BDAE69" w14:textId="3229FD12" w:rsidR="00B814FB" w:rsidRDefault="00B814FB" w:rsidP="003369DB">
      <w:r>
        <w:t xml:space="preserve">Doses attributed to a worker throughout the normal course of their work are to be classified as </w:t>
      </w:r>
      <w:r w:rsidR="00E5545E">
        <w:t>o</w:t>
      </w:r>
      <w:r>
        <w:t xml:space="preserve">ccupational doses (code ‘1’). Where an </w:t>
      </w:r>
      <w:r w:rsidR="00E5545E">
        <w:t>i</w:t>
      </w:r>
      <w:r>
        <w:t xml:space="preserve">ncident, </w:t>
      </w:r>
      <w:r w:rsidR="00E5545E">
        <w:t>a</w:t>
      </w:r>
      <w:r>
        <w:t xml:space="preserve">ccident or </w:t>
      </w:r>
      <w:r w:rsidR="00E5545E">
        <w:t>e</w:t>
      </w:r>
      <w:r>
        <w:t>mergency has occurred, the DAT1 record</w:t>
      </w:r>
      <w:r w:rsidR="00E5545E">
        <w:t>(s)</w:t>
      </w:r>
      <w:r>
        <w:t xml:space="preserve"> </w:t>
      </w:r>
      <w:r w:rsidR="00E5545E">
        <w:t xml:space="preserve">for the affected worker(s) </w:t>
      </w:r>
      <w:r>
        <w:t xml:space="preserve">should reflect the normal </w:t>
      </w:r>
      <w:r w:rsidR="00E5545E">
        <w:t>o</w:t>
      </w:r>
      <w:r>
        <w:t xml:space="preserve">ccupational dose(s) as well as the additional </w:t>
      </w:r>
      <w:r w:rsidR="00E5545E">
        <w:t>i</w:t>
      </w:r>
      <w:r>
        <w:t xml:space="preserve">ncident, </w:t>
      </w:r>
      <w:r w:rsidR="00E5545E">
        <w:t>a</w:t>
      </w:r>
      <w:r>
        <w:t xml:space="preserve">ccident, or </w:t>
      </w:r>
      <w:r w:rsidR="00E5545E">
        <w:t>e</w:t>
      </w:r>
      <w:r>
        <w:t xml:space="preserve">mergency dose(s) in the same DAT1 record. </w:t>
      </w:r>
      <w:r w:rsidR="00E5545E">
        <w:t xml:space="preserve">The dose reason codes are provided in </w:t>
      </w:r>
      <w:r w:rsidR="00E5545E">
        <w:fldChar w:fldCharType="begin"/>
      </w:r>
      <w:r w:rsidR="00E5545E">
        <w:instrText xml:space="preserve"> REF _Ref23944791 \h </w:instrText>
      </w:r>
      <w:r w:rsidR="00E5545E">
        <w:fldChar w:fldCharType="separate"/>
      </w:r>
      <w:r w:rsidR="00E5545E" w:rsidRPr="00414032">
        <w:t xml:space="preserve">Table </w:t>
      </w:r>
      <w:r w:rsidR="00E5545E">
        <w:rPr>
          <w:noProof/>
        </w:rPr>
        <w:t>10</w:t>
      </w:r>
      <w:r w:rsidR="00E5545E">
        <w:fldChar w:fldCharType="end"/>
      </w:r>
      <w:r w:rsidR="00E5545E">
        <w:t xml:space="preserve"> and a </w:t>
      </w:r>
      <w:r>
        <w:t xml:space="preserve">detailed description of dose reason definitions is provided in </w:t>
      </w:r>
      <w:hyperlink w:anchor="_Dose_Reason_Definitions" w:history="1">
        <w:r w:rsidRPr="00414032">
          <w:rPr>
            <w:rStyle w:val="Hyperlink"/>
          </w:rPr>
          <w:t>section 7.</w:t>
        </w:r>
        <w:r w:rsidR="002325A6">
          <w:rPr>
            <w:rStyle w:val="Hyperlink"/>
          </w:rPr>
          <w:t>3</w:t>
        </w:r>
        <w:r w:rsidRPr="00414032">
          <w:rPr>
            <w:rStyle w:val="Hyperlink"/>
          </w:rPr>
          <w:t>.1</w:t>
        </w:r>
      </w:hyperlink>
      <w:r>
        <w:t>.</w:t>
      </w:r>
    </w:p>
    <w:p w14:paraId="6CD8BAF9" w14:textId="1A024E97" w:rsidR="00B814FB" w:rsidRDefault="00B814FB" w:rsidP="00B814FB">
      <w:pPr>
        <w:pStyle w:val="Caption"/>
        <w:keepNext/>
        <w:jc w:val="center"/>
        <w:rPr>
          <w:sz w:val="22"/>
        </w:rPr>
      </w:pPr>
      <w:bookmarkStart w:id="94" w:name="_Ref23944791"/>
      <w:r w:rsidRPr="00414032">
        <w:rPr>
          <w:sz w:val="22"/>
        </w:rPr>
        <w:t xml:space="preserve">Table </w:t>
      </w:r>
      <w:r w:rsidRPr="00414032">
        <w:rPr>
          <w:sz w:val="22"/>
        </w:rPr>
        <w:fldChar w:fldCharType="begin"/>
      </w:r>
      <w:r w:rsidRPr="00414032">
        <w:rPr>
          <w:sz w:val="22"/>
        </w:rPr>
        <w:instrText xml:space="preserve"> SEQ Table \* ARABIC </w:instrText>
      </w:r>
      <w:r w:rsidRPr="00414032">
        <w:rPr>
          <w:sz w:val="22"/>
        </w:rPr>
        <w:fldChar w:fldCharType="separate"/>
      </w:r>
      <w:r w:rsidR="00C0128B">
        <w:rPr>
          <w:noProof/>
          <w:sz w:val="22"/>
        </w:rPr>
        <w:t>10</w:t>
      </w:r>
      <w:r w:rsidRPr="00414032">
        <w:rPr>
          <w:sz w:val="22"/>
        </w:rPr>
        <w:fldChar w:fldCharType="end"/>
      </w:r>
      <w:bookmarkEnd w:id="94"/>
      <w:r w:rsidRPr="00414032">
        <w:rPr>
          <w:sz w:val="22"/>
        </w:rPr>
        <w:t xml:space="preserve">: </w:t>
      </w:r>
      <w:r w:rsidR="00E5545E">
        <w:rPr>
          <w:sz w:val="22"/>
        </w:rPr>
        <w:t>D</w:t>
      </w:r>
      <w:r w:rsidRPr="00414032">
        <w:rPr>
          <w:sz w:val="22"/>
        </w:rPr>
        <w:t>ose reason codes</w:t>
      </w:r>
    </w:p>
    <w:tbl>
      <w:tblPr>
        <w:tblStyle w:val="GenericARPANSA30"/>
        <w:tblW w:w="9628" w:type="dxa"/>
        <w:tblLook w:val="04A0" w:firstRow="1" w:lastRow="0" w:firstColumn="1" w:lastColumn="0" w:noHBand="0" w:noVBand="1"/>
      </w:tblPr>
      <w:tblGrid>
        <w:gridCol w:w="1555"/>
        <w:gridCol w:w="2835"/>
        <w:gridCol w:w="5238"/>
      </w:tblGrid>
      <w:tr w:rsidR="00E5545E" w:rsidRPr="005A5E9A" w14:paraId="0FA5D909" w14:textId="77777777" w:rsidTr="0015751D">
        <w:trPr>
          <w:cnfStyle w:val="100000000000" w:firstRow="1" w:lastRow="0" w:firstColumn="0" w:lastColumn="0" w:oddVBand="0" w:evenVBand="0" w:oddHBand="0" w:evenHBand="0" w:firstRowFirstColumn="0" w:firstRowLastColumn="0" w:lastRowFirstColumn="0" w:lastRowLastColumn="0"/>
        </w:trPr>
        <w:tc>
          <w:tcPr>
            <w:tcW w:w="1555" w:type="dxa"/>
          </w:tcPr>
          <w:p w14:paraId="51F8FC0E" w14:textId="77777777" w:rsidR="00E5545E" w:rsidRPr="005A5E9A" w:rsidRDefault="00E5545E" w:rsidP="0015751D">
            <w:pPr>
              <w:rPr>
                <w:sz w:val="18"/>
              </w:rPr>
            </w:pPr>
            <w:r w:rsidRPr="005A5E9A">
              <w:rPr>
                <w:sz w:val="18"/>
              </w:rPr>
              <w:t>Code</w:t>
            </w:r>
          </w:p>
        </w:tc>
        <w:tc>
          <w:tcPr>
            <w:tcW w:w="2835" w:type="dxa"/>
          </w:tcPr>
          <w:p w14:paraId="57EA78B4" w14:textId="77777777" w:rsidR="00E5545E" w:rsidRPr="005A5E9A" w:rsidRDefault="00E5545E" w:rsidP="0015751D">
            <w:pPr>
              <w:rPr>
                <w:sz w:val="18"/>
              </w:rPr>
            </w:pPr>
            <w:r w:rsidRPr="005A5E9A">
              <w:rPr>
                <w:sz w:val="18"/>
              </w:rPr>
              <w:t>Classification</w:t>
            </w:r>
          </w:p>
        </w:tc>
        <w:tc>
          <w:tcPr>
            <w:tcW w:w="5238" w:type="dxa"/>
          </w:tcPr>
          <w:p w14:paraId="59258681" w14:textId="77777777" w:rsidR="00E5545E" w:rsidRPr="005A5E9A" w:rsidRDefault="00E5545E" w:rsidP="0015751D">
            <w:pPr>
              <w:rPr>
                <w:sz w:val="18"/>
              </w:rPr>
            </w:pPr>
            <w:r w:rsidRPr="005A5E9A">
              <w:rPr>
                <w:sz w:val="18"/>
              </w:rPr>
              <w:t>Included in cumulative occupational dose calculation?</w:t>
            </w:r>
          </w:p>
        </w:tc>
      </w:tr>
      <w:tr w:rsidR="00E5545E" w:rsidRPr="005A5E9A" w14:paraId="2E40B092" w14:textId="77777777" w:rsidTr="0015751D">
        <w:tc>
          <w:tcPr>
            <w:tcW w:w="1555" w:type="dxa"/>
          </w:tcPr>
          <w:p w14:paraId="6883DD66" w14:textId="77777777" w:rsidR="00E5545E" w:rsidRPr="005A5E9A" w:rsidRDefault="00E5545E" w:rsidP="0015751D">
            <w:pPr>
              <w:rPr>
                <w:sz w:val="18"/>
              </w:rPr>
            </w:pPr>
            <w:r w:rsidRPr="005A5E9A">
              <w:rPr>
                <w:sz w:val="18"/>
              </w:rPr>
              <w:t>1</w:t>
            </w:r>
          </w:p>
        </w:tc>
        <w:tc>
          <w:tcPr>
            <w:tcW w:w="2835" w:type="dxa"/>
          </w:tcPr>
          <w:p w14:paraId="25D17590" w14:textId="77777777" w:rsidR="00E5545E" w:rsidRPr="005A5E9A" w:rsidRDefault="00E5545E" w:rsidP="0015751D">
            <w:pPr>
              <w:jc w:val="left"/>
              <w:rPr>
                <w:sz w:val="18"/>
              </w:rPr>
            </w:pPr>
            <w:r w:rsidRPr="005A5E9A">
              <w:rPr>
                <w:sz w:val="18"/>
              </w:rPr>
              <w:t>Occupational</w:t>
            </w:r>
          </w:p>
        </w:tc>
        <w:tc>
          <w:tcPr>
            <w:tcW w:w="5238" w:type="dxa"/>
          </w:tcPr>
          <w:p w14:paraId="6F97D12D" w14:textId="77777777" w:rsidR="00E5545E" w:rsidRPr="005A5E9A" w:rsidRDefault="00E5545E" w:rsidP="0015751D">
            <w:pPr>
              <w:rPr>
                <w:sz w:val="18"/>
              </w:rPr>
            </w:pPr>
            <w:r w:rsidRPr="005A5E9A">
              <w:rPr>
                <w:sz w:val="18"/>
              </w:rPr>
              <w:t>Yes</w:t>
            </w:r>
          </w:p>
        </w:tc>
      </w:tr>
      <w:tr w:rsidR="00E5545E" w:rsidRPr="005A5E9A" w14:paraId="1AF72CF0"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02C2A962" w14:textId="77777777" w:rsidR="00E5545E" w:rsidRPr="005A5E9A" w:rsidRDefault="00E5545E" w:rsidP="0015751D">
            <w:pPr>
              <w:rPr>
                <w:sz w:val="18"/>
              </w:rPr>
            </w:pPr>
            <w:r w:rsidRPr="005A5E9A">
              <w:rPr>
                <w:sz w:val="18"/>
              </w:rPr>
              <w:t>2</w:t>
            </w:r>
          </w:p>
        </w:tc>
        <w:tc>
          <w:tcPr>
            <w:tcW w:w="2835" w:type="dxa"/>
          </w:tcPr>
          <w:p w14:paraId="00E8CE00" w14:textId="77777777" w:rsidR="00E5545E" w:rsidRPr="005A5E9A" w:rsidRDefault="00E5545E" w:rsidP="0015751D">
            <w:pPr>
              <w:jc w:val="left"/>
              <w:rPr>
                <w:sz w:val="18"/>
              </w:rPr>
            </w:pPr>
            <w:r w:rsidRPr="005A5E9A">
              <w:rPr>
                <w:sz w:val="18"/>
              </w:rPr>
              <w:t>Incident</w:t>
            </w:r>
          </w:p>
        </w:tc>
        <w:tc>
          <w:tcPr>
            <w:tcW w:w="5238" w:type="dxa"/>
          </w:tcPr>
          <w:p w14:paraId="7E338EB8" w14:textId="77777777" w:rsidR="00E5545E" w:rsidRPr="005A5E9A" w:rsidRDefault="00E5545E" w:rsidP="0015751D">
            <w:pPr>
              <w:rPr>
                <w:sz w:val="18"/>
              </w:rPr>
            </w:pPr>
            <w:r w:rsidRPr="005A5E9A">
              <w:rPr>
                <w:sz w:val="18"/>
              </w:rPr>
              <w:t>Yes</w:t>
            </w:r>
          </w:p>
        </w:tc>
      </w:tr>
      <w:tr w:rsidR="00E5545E" w:rsidRPr="005A5E9A" w14:paraId="54281929" w14:textId="77777777" w:rsidTr="0015751D">
        <w:tc>
          <w:tcPr>
            <w:tcW w:w="1555" w:type="dxa"/>
          </w:tcPr>
          <w:p w14:paraId="1783C2D7" w14:textId="77777777" w:rsidR="00E5545E" w:rsidRPr="005A5E9A" w:rsidRDefault="00E5545E" w:rsidP="0015751D">
            <w:pPr>
              <w:rPr>
                <w:sz w:val="18"/>
              </w:rPr>
            </w:pPr>
            <w:r w:rsidRPr="005A5E9A">
              <w:rPr>
                <w:sz w:val="18"/>
              </w:rPr>
              <w:t>3</w:t>
            </w:r>
          </w:p>
        </w:tc>
        <w:tc>
          <w:tcPr>
            <w:tcW w:w="2835" w:type="dxa"/>
          </w:tcPr>
          <w:p w14:paraId="34D668CE" w14:textId="77777777" w:rsidR="00E5545E" w:rsidRPr="005A5E9A" w:rsidRDefault="00E5545E" w:rsidP="0015751D">
            <w:pPr>
              <w:jc w:val="left"/>
              <w:rPr>
                <w:sz w:val="18"/>
              </w:rPr>
            </w:pPr>
            <w:r w:rsidRPr="005A5E9A">
              <w:rPr>
                <w:sz w:val="18"/>
              </w:rPr>
              <w:t>Accident</w:t>
            </w:r>
          </w:p>
        </w:tc>
        <w:tc>
          <w:tcPr>
            <w:tcW w:w="5238" w:type="dxa"/>
          </w:tcPr>
          <w:p w14:paraId="207F713E" w14:textId="77777777" w:rsidR="00E5545E" w:rsidRPr="005A5E9A" w:rsidRDefault="00E5545E" w:rsidP="0015751D">
            <w:pPr>
              <w:rPr>
                <w:sz w:val="18"/>
              </w:rPr>
            </w:pPr>
            <w:r w:rsidRPr="005A5E9A">
              <w:rPr>
                <w:sz w:val="18"/>
              </w:rPr>
              <w:t>Yes</w:t>
            </w:r>
          </w:p>
        </w:tc>
      </w:tr>
      <w:tr w:rsidR="00E5545E" w:rsidRPr="005A5E9A" w14:paraId="36314A70" w14:textId="77777777" w:rsidTr="0015751D">
        <w:trPr>
          <w:cnfStyle w:val="000000010000" w:firstRow="0" w:lastRow="0" w:firstColumn="0" w:lastColumn="0" w:oddVBand="0" w:evenVBand="0" w:oddHBand="0" w:evenHBand="1" w:firstRowFirstColumn="0" w:firstRowLastColumn="0" w:lastRowFirstColumn="0" w:lastRowLastColumn="0"/>
        </w:trPr>
        <w:tc>
          <w:tcPr>
            <w:tcW w:w="1555" w:type="dxa"/>
          </w:tcPr>
          <w:p w14:paraId="215A183B" w14:textId="77777777" w:rsidR="00E5545E" w:rsidRPr="005A5E9A" w:rsidRDefault="00E5545E" w:rsidP="0015751D">
            <w:pPr>
              <w:rPr>
                <w:sz w:val="18"/>
              </w:rPr>
            </w:pPr>
            <w:r w:rsidRPr="005A5E9A">
              <w:rPr>
                <w:sz w:val="18"/>
              </w:rPr>
              <w:t>4</w:t>
            </w:r>
          </w:p>
        </w:tc>
        <w:tc>
          <w:tcPr>
            <w:tcW w:w="2835" w:type="dxa"/>
          </w:tcPr>
          <w:p w14:paraId="18605D36" w14:textId="77777777" w:rsidR="00E5545E" w:rsidRPr="005A5E9A" w:rsidRDefault="00E5545E" w:rsidP="0015751D">
            <w:pPr>
              <w:jc w:val="left"/>
              <w:rPr>
                <w:sz w:val="18"/>
              </w:rPr>
            </w:pPr>
            <w:r w:rsidRPr="005A5E9A">
              <w:rPr>
                <w:sz w:val="18"/>
              </w:rPr>
              <w:t>Emergency</w:t>
            </w:r>
          </w:p>
        </w:tc>
        <w:tc>
          <w:tcPr>
            <w:tcW w:w="5238" w:type="dxa"/>
          </w:tcPr>
          <w:p w14:paraId="43E4A8EC" w14:textId="77777777" w:rsidR="00E5545E" w:rsidRPr="005A5E9A" w:rsidRDefault="00E5545E" w:rsidP="0015751D">
            <w:pPr>
              <w:rPr>
                <w:sz w:val="18"/>
              </w:rPr>
            </w:pPr>
            <w:r w:rsidRPr="005A5E9A">
              <w:rPr>
                <w:sz w:val="18"/>
              </w:rPr>
              <w:t>No</w:t>
            </w:r>
          </w:p>
        </w:tc>
      </w:tr>
      <w:tr w:rsidR="00E5545E" w:rsidRPr="005A5E9A" w14:paraId="74175737" w14:textId="77777777" w:rsidTr="0015751D">
        <w:tc>
          <w:tcPr>
            <w:tcW w:w="1555" w:type="dxa"/>
          </w:tcPr>
          <w:p w14:paraId="1C018953" w14:textId="77777777" w:rsidR="00E5545E" w:rsidRPr="005A5E9A" w:rsidRDefault="00E5545E" w:rsidP="0015751D">
            <w:pPr>
              <w:rPr>
                <w:sz w:val="18"/>
              </w:rPr>
            </w:pPr>
            <w:r w:rsidRPr="005A5E9A">
              <w:rPr>
                <w:sz w:val="18"/>
              </w:rPr>
              <w:t>99</w:t>
            </w:r>
          </w:p>
        </w:tc>
        <w:tc>
          <w:tcPr>
            <w:tcW w:w="2835" w:type="dxa"/>
          </w:tcPr>
          <w:p w14:paraId="01FDF871" w14:textId="77777777" w:rsidR="00E5545E" w:rsidRPr="005A5E9A" w:rsidRDefault="00E5545E" w:rsidP="0015751D">
            <w:pPr>
              <w:jc w:val="left"/>
              <w:rPr>
                <w:sz w:val="18"/>
              </w:rPr>
            </w:pPr>
            <w:r w:rsidRPr="005A5E9A">
              <w:rPr>
                <w:sz w:val="18"/>
              </w:rPr>
              <w:t>Other</w:t>
            </w:r>
          </w:p>
        </w:tc>
        <w:tc>
          <w:tcPr>
            <w:tcW w:w="5238" w:type="dxa"/>
          </w:tcPr>
          <w:p w14:paraId="0730BEE0" w14:textId="77777777" w:rsidR="00E5545E" w:rsidRPr="005A5E9A" w:rsidRDefault="00E5545E" w:rsidP="0015751D">
            <w:pPr>
              <w:rPr>
                <w:sz w:val="18"/>
              </w:rPr>
            </w:pPr>
          </w:p>
        </w:tc>
      </w:tr>
    </w:tbl>
    <w:p w14:paraId="50551F92" w14:textId="77777777" w:rsidR="00B814FB" w:rsidRPr="00A50008" w:rsidRDefault="00B814FB" w:rsidP="009E1EEF">
      <w:pPr>
        <w:pStyle w:val="Heading3"/>
      </w:pPr>
      <w:bookmarkStart w:id="95" w:name="_Toc24015725"/>
      <w:bookmarkStart w:id="96" w:name="_Dose_Reason_Definitions"/>
      <w:bookmarkStart w:id="97" w:name="_Ref441824618"/>
      <w:bookmarkStart w:id="98" w:name="_Toc447616197"/>
      <w:bookmarkStart w:id="99" w:name="_Toc25826428"/>
      <w:bookmarkEnd w:id="95"/>
      <w:bookmarkEnd w:id="96"/>
      <w:r>
        <w:t>Dose Reason Definitions</w:t>
      </w:r>
      <w:bookmarkEnd w:id="97"/>
      <w:bookmarkEnd w:id="98"/>
      <w:bookmarkEnd w:id="99"/>
    </w:p>
    <w:tbl>
      <w:tblPr>
        <w:tblStyle w:val="TableGrid"/>
        <w:tblW w:w="963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035"/>
        <w:gridCol w:w="7604"/>
      </w:tblGrid>
      <w:tr w:rsidR="00B814FB" w14:paraId="6CD9A3A8" w14:textId="77777777" w:rsidTr="003369DB">
        <w:trPr>
          <w:trHeight w:val="688"/>
        </w:trPr>
        <w:tc>
          <w:tcPr>
            <w:tcW w:w="1951" w:type="dxa"/>
          </w:tcPr>
          <w:p w14:paraId="6CA904B2" w14:textId="77777777" w:rsidR="00B814FB" w:rsidRPr="009039CB" w:rsidRDefault="00B814FB" w:rsidP="003369DB">
            <w:pPr>
              <w:spacing w:before="20"/>
              <w:rPr>
                <w:b/>
              </w:rPr>
            </w:pPr>
            <w:r w:rsidRPr="009039CB">
              <w:rPr>
                <w:b/>
              </w:rPr>
              <w:t>Occupational</w:t>
            </w:r>
          </w:p>
        </w:tc>
        <w:tc>
          <w:tcPr>
            <w:tcW w:w="7291" w:type="dxa"/>
          </w:tcPr>
          <w:p w14:paraId="2B2606A5" w14:textId="49492950" w:rsidR="00B814FB" w:rsidRPr="00A17F32" w:rsidRDefault="00B814FB" w:rsidP="0015751D">
            <w:pPr>
              <w:spacing w:before="20"/>
            </w:pPr>
            <w:r w:rsidRPr="00A17F32">
              <w:rPr>
                <w:rFonts w:ascii="Calibri" w:hAnsi="Calibri"/>
              </w:rPr>
              <w:t>Exposure of a worker to radiation which occurs through the course of that person’s work and which is not excluded exposure (</w:t>
            </w:r>
            <w:r w:rsidR="00FE1604">
              <w:rPr>
                <w:rFonts w:ascii="Calibri" w:hAnsi="Calibri"/>
              </w:rPr>
              <w:t>RPS C-1,</w:t>
            </w:r>
            <w:r w:rsidRPr="00A17F32">
              <w:rPr>
                <w:rFonts w:ascii="Calibri" w:hAnsi="Calibri"/>
              </w:rPr>
              <w:t xml:space="preserve"> </w:t>
            </w:r>
            <w:r w:rsidR="00FE1604">
              <w:rPr>
                <w:rFonts w:ascii="Calibri" w:hAnsi="Calibri"/>
              </w:rPr>
              <w:t xml:space="preserve">ARPANSA </w:t>
            </w:r>
            <w:r w:rsidRPr="00A17F32">
              <w:rPr>
                <w:rFonts w:ascii="Calibri" w:hAnsi="Calibri"/>
              </w:rPr>
              <w:t>20</w:t>
            </w:r>
            <w:r w:rsidR="00FE1604">
              <w:rPr>
                <w:rFonts w:ascii="Calibri" w:hAnsi="Calibri"/>
              </w:rPr>
              <w:t>16</w:t>
            </w:r>
            <w:r w:rsidRPr="00A17F32">
              <w:rPr>
                <w:rFonts w:ascii="Calibri" w:hAnsi="Calibri"/>
              </w:rPr>
              <w:t>).</w:t>
            </w:r>
          </w:p>
        </w:tc>
      </w:tr>
      <w:tr w:rsidR="00B814FB" w14:paraId="7FD45311" w14:textId="77777777" w:rsidTr="003369DB">
        <w:trPr>
          <w:trHeight w:val="1267"/>
        </w:trPr>
        <w:tc>
          <w:tcPr>
            <w:tcW w:w="1951" w:type="dxa"/>
          </w:tcPr>
          <w:p w14:paraId="74685B50" w14:textId="77777777" w:rsidR="00B814FB" w:rsidRPr="009039CB" w:rsidRDefault="00B814FB" w:rsidP="003369DB">
            <w:pPr>
              <w:spacing w:before="20"/>
              <w:rPr>
                <w:b/>
              </w:rPr>
            </w:pPr>
            <w:r w:rsidRPr="009039CB">
              <w:rPr>
                <w:b/>
              </w:rPr>
              <w:t>Incident</w:t>
            </w:r>
          </w:p>
        </w:tc>
        <w:tc>
          <w:tcPr>
            <w:tcW w:w="7291" w:type="dxa"/>
          </w:tcPr>
          <w:p w14:paraId="628412DB" w14:textId="4EC10D13" w:rsidR="00B814FB" w:rsidRPr="00A17F32" w:rsidRDefault="00790573" w:rsidP="0015751D">
            <w:pPr>
              <w:spacing w:before="20"/>
            </w:pPr>
            <w:r>
              <w:t xml:space="preserve">Any unintended event, including operating errors, equipment failures, initiating events, accident precursors, near misses or other mishaps, or unauthorised act, malicious or non-malicious, the consequences or potential consequences of which are not negligible from the point of view of protection and safety, </w:t>
            </w:r>
            <w:r w:rsidRPr="00A17F32">
              <w:rPr>
                <w:rFonts w:ascii="Calibri" w:hAnsi="Calibri"/>
              </w:rPr>
              <w:t>but which is not of such scale as to be classified as an accident</w:t>
            </w:r>
            <w:r w:rsidR="00B814FB" w:rsidRPr="00A17F32">
              <w:rPr>
                <w:rFonts w:ascii="Calibri" w:hAnsi="Calibri"/>
              </w:rPr>
              <w:t xml:space="preserve"> (</w:t>
            </w:r>
            <w:r>
              <w:rPr>
                <w:rFonts w:ascii="Calibri" w:hAnsi="Calibri"/>
              </w:rPr>
              <w:t>RPS C-1,</w:t>
            </w:r>
            <w:r w:rsidR="00B814FB" w:rsidRPr="00A17F32">
              <w:rPr>
                <w:rFonts w:ascii="Calibri" w:hAnsi="Calibri"/>
              </w:rPr>
              <w:t xml:space="preserve"> </w:t>
            </w:r>
            <w:r>
              <w:rPr>
                <w:rFonts w:ascii="Calibri" w:hAnsi="Calibri"/>
              </w:rPr>
              <w:t xml:space="preserve">ARPANSA </w:t>
            </w:r>
            <w:r w:rsidR="00B814FB" w:rsidRPr="00A17F32">
              <w:rPr>
                <w:rFonts w:ascii="Calibri" w:hAnsi="Calibri"/>
              </w:rPr>
              <w:t>20</w:t>
            </w:r>
            <w:r>
              <w:rPr>
                <w:rFonts w:ascii="Calibri" w:hAnsi="Calibri"/>
              </w:rPr>
              <w:t>16</w:t>
            </w:r>
            <w:r w:rsidR="00B814FB" w:rsidRPr="00A17F32">
              <w:rPr>
                <w:rFonts w:ascii="Calibri" w:hAnsi="Calibri"/>
              </w:rPr>
              <w:t>).</w:t>
            </w:r>
            <w:r w:rsidR="00B814FB" w:rsidRPr="00A17F32">
              <w:t xml:space="preserve"> </w:t>
            </w:r>
          </w:p>
        </w:tc>
      </w:tr>
      <w:tr w:rsidR="00B814FB" w14:paraId="042DC6A2" w14:textId="77777777" w:rsidTr="00D70999">
        <w:trPr>
          <w:trHeight w:val="892"/>
        </w:trPr>
        <w:tc>
          <w:tcPr>
            <w:tcW w:w="1951" w:type="dxa"/>
          </w:tcPr>
          <w:p w14:paraId="0F83A884" w14:textId="77777777" w:rsidR="00B814FB" w:rsidRPr="00D70999" w:rsidRDefault="00B814FB" w:rsidP="003369DB">
            <w:pPr>
              <w:spacing w:before="20"/>
              <w:rPr>
                <w:b/>
                <w:highlight w:val="yellow"/>
              </w:rPr>
            </w:pPr>
            <w:r w:rsidRPr="0015751D">
              <w:rPr>
                <w:b/>
              </w:rPr>
              <w:t>Accident</w:t>
            </w:r>
          </w:p>
        </w:tc>
        <w:tc>
          <w:tcPr>
            <w:tcW w:w="7291" w:type="dxa"/>
          </w:tcPr>
          <w:p w14:paraId="48E494D0" w14:textId="04E6F91D" w:rsidR="00B814FB" w:rsidRPr="00D70999" w:rsidRDefault="00A4117B" w:rsidP="0015751D">
            <w:pPr>
              <w:spacing w:before="20"/>
              <w:rPr>
                <w:highlight w:val="yellow"/>
              </w:rPr>
            </w:pPr>
            <w:r>
              <w:t>Any unintended event, including operating errors, equipment failures and other mishaps, the consequences or potential consequences of which are not negligible from the point of view of protection and safety</w:t>
            </w:r>
            <w:r w:rsidR="00B814FB" w:rsidRPr="00A4117B">
              <w:rPr>
                <w:rFonts w:ascii="Calibri" w:hAnsi="Calibri"/>
              </w:rPr>
              <w:t xml:space="preserve"> (</w:t>
            </w:r>
            <w:r>
              <w:rPr>
                <w:rFonts w:ascii="Calibri" w:hAnsi="Calibri"/>
              </w:rPr>
              <w:t>RPS C-1, ARPANSA 2016</w:t>
            </w:r>
            <w:r w:rsidR="00B814FB" w:rsidRPr="0015751D">
              <w:rPr>
                <w:rFonts w:ascii="Calibri" w:hAnsi="Calibri"/>
              </w:rPr>
              <w:t>).</w:t>
            </w:r>
            <w:r w:rsidR="00B814FB" w:rsidRPr="0015751D">
              <w:t xml:space="preserve"> </w:t>
            </w:r>
          </w:p>
        </w:tc>
      </w:tr>
      <w:tr w:rsidR="00B814FB" w14:paraId="0A480B1D" w14:textId="77777777" w:rsidTr="00D70999">
        <w:trPr>
          <w:trHeight w:val="1020"/>
        </w:trPr>
        <w:tc>
          <w:tcPr>
            <w:tcW w:w="1951" w:type="dxa"/>
          </w:tcPr>
          <w:p w14:paraId="6B29EADF" w14:textId="77777777" w:rsidR="00B814FB" w:rsidRPr="009039CB" w:rsidRDefault="00B814FB" w:rsidP="003369DB">
            <w:pPr>
              <w:spacing w:before="20"/>
              <w:rPr>
                <w:b/>
              </w:rPr>
            </w:pPr>
            <w:r w:rsidRPr="009039CB">
              <w:rPr>
                <w:b/>
              </w:rPr>
              <w:t>Emergency</w:t>
            </w:r>
          </w:p>
        </w:tc>
        <w:tc>
          <w:tcPr>
            <w:tcW w:w="7291" w:type="dxa"/>
          </w:tcPr>
          <w:p w14:paraId="42246BCA" w14:textId="3CB9DAED" w:rsidR="00B814FB" w:rsidRPr="00A17F32" w:rsidRDefault="00A4117B" w:rsidP="003369DB">
            <w:pPr>
              <w:spacing w:before="20"/>
            </w:pPr>
            <w:r>
              <w:t>A non-routine situation (incident or accident) or event that necessitates prompt action, primarily to mitigate a hazard or adverse consequences for human health and safety, quality of life, property and the environment</w:t>
            </w:r>
            <w:r w:rsidR="00790573" w:rsidRPr="00A17F32">
              <w:rPr>
                <w:rFonts w:ascii="Calibri" w:hAnsi="Calibri"/>
              </w:rPr>
              <w:t xml:space="preserve"> (</w:t>
            </w:r>
            <w:r w:rsidR="00790573">
              <w:rPr>
                <w:rFonts w:ascii="Calibri" w:hAnsi="Calibri"/>
              </w:rPr>
              <w:t>RPS G-3, ARPANSA 2019</w:t>
            </w:r>
            <w:r w:rsidR="00790573" w:rsidRPr="00A17F32">
              <w:rPr>
                <w:rFonts w:ascii="Calibri" w:hAnsi="Calibri"/>
              </w:rPr>
              <w:t>).</w:t>
            </w:r>
          </w:p>
        </w:tc>
      </w:tr>
    </w:tbl>
    <w:p w14:paraId="6FE161D2" w14:textId="4A192FCE" w:rsidR="00B814FB" w:rsidRDefault="00B814FB" w:rsidP="00B814FB">
      <w:pPr>
        <w:pStyle w:val="Heading1"/>
      </w:pPr>
      <w:bookmarkStart w:id="100" w:name="_Worker_Categorisation"/>
      <w:bookmarkStart w:id="101" w:name="_Toc447616198"/>
      <w:bookmarkStart w:id="102" w:name="_Toc25826429"/>
      <w:bookmarkEnd w:id="100"/>
      <w:r>
        <w:t>Worker Categorisation</w:t>
      </w:r>
      <w:bookmarkEnd w:id="101"/>
      <w:bookmarkEnd w:id="102"/>
    </w:p>
    <w:p w14:paraId="34729D97" w14:textId="69FF2DC4" w:rsidR="00B814FB" w:rsidRDefault="00B814FB" w:rsidP="003369DB">
      <w:r>
        <w:t>To assist in the analysis of data and reporting of dose trends</w:t>
      </w:r>
      <w:r w:rsidR="00790573">
        <w:t xml:space="preserve"> by workgroups</w:t>
      </w:r>
      <w:r>
        <w:t xml:space="preserve">, the ANRDR will overlay the worker classifications (i.e. the worker classifications provided to the ANRDR in column </w:t>
      </w:r>
      <w:r w:rsidR="00790573">
        <w:t>M</w:t>
      </w:r>
      <w:r>
        <w:t xml:space="preserve"> of DAT1 records – see </w:t>
      </w:r>
      <w:r>
        <w:fldChar w:fldCharType="begin"/>
      </w:r>
      <w:r>
        <w:instrText xml:space="preserve"> REF _Ref447613019 \h </w:instrText>
      </w:r>
      <w:r w:rsidR="003369DB">
        <w:instrText xml:space="preserve"> \* MERGEFORMAT </w:instrText>
      </w:r>
      <w:r>
        <w:fldChar w:fldCharType="separate"/>
      </w:r>
      <w:r w:rsidR="00A17F32" w:rsidRPr="004C34B6">
        <w:t xml:space="preserve">Table </w:t>
      </w:r>
      <w:r w:rsidR="00A17F32">
        <w:rPr>
          <w:noProof/>
        </w:rPr>
        <w:t>7</w:t>
      </w:r>
      <w:r>
        <w:fldChar w:fldCharType="end"/>
      </w:r>
      <w:r>
        <w:t>) reported to the ANRDR with the ANRDR’s own categories. The overlay categories have been designed to group workers who work in similar environments and are exposed to the same radiological hazards via the same exposure pathways for the purpose of comparability across industries and jurisdictions in a national and global context. Therefore, it is important that the worker classifications reported to the ANRDR clearly describe their working environment or work done.</w:t>
      </w:r>
    </w:p>
    <w:p w14:paraId="2C147DB4" w14:textId="7281F2B8" w:rsidR="00B814FB" w:rsidRDefault="00B814FB" w:rsidP="003369DB">
      <w:r>
        <w:t xml:space="preserve">Example 1: Workers reported as ‘Driller’ and ‘Underground Mine Operator’ at a </w:t>
      </w:r>
      <w:r w:rsidR="009B6001">
        <w:t>uranium mine</w:t>
      </w:r>
      <w:r>
        <w:t xml:space="preserve"> will be classified in the ANRDR simply as ‘Uranium – Mine Underground’.</w:t>
      </w:r>
    </w:p>
    <w:p w14:paraId="29271FAF" w14:textId="3FE2B631" w:rsidR="00B814FB" w:rsidRDefault="00B814FB" w:rsidP="003369DB">
      <w:r>
        <w:t xml:space="preserve">Example 2: </w:t>
      </w:r>
      <w:r w:rsidR="009B6001">
        <w:t xml:space="preserve">Police or Defence workers who are reported as bomb technicians would be classified as ‘Government – </w:t>
      </w:r>
      <w:r w:rsidR="009B6001">
        <w:rPr>
          <w:rFonts w:ascii="Calibri" w:eastAsia="Times New Roman" w:hAnsi="Calibri" w:cs="Times New Roman"/>
          <w:lang w:eastAsia="en-AU"/>
        </w:rPr>
        <w:t xml:space="preserve">Police, </w:t>
      </w:r>
      <w:r w:rsidR="009B6001" w:rsidRPr="00A17F32">
        <w:rPr>
          <w:rFonts w:ascii="Calibri" w:eastAsia="Times New Roman" w:hAnsi="Calibri" w:cs="Times New Roman"/>
          <w:lang w:eastAsia="en-AU"/>
        </w:rPr>
        <w:t>Security, Defence and Border Protection</w:t>
      </w:r>
      <w:r w:rsidR="009B6001">
        <w:rPr>
          <w:rFonts w:ascii="Calibri" w:eastAsia="Times New Roman" w:hAnsi="Calibri" w:cs="Times New Roman"/>
          <w:lang w:eastAsia="en-AU"/>
        </w:rPr>
        <w:t>’</w:t>
      </w:r>
      <w:r>
        <w:t>.</w:t>
      </w:r>
    </w:p>
    <w:p w14:paraId="5CF74661" w14:textId="77777777" w:rsidR="00B814FB" w:rsidRDefault="00B814FB" w:rsidP="003369DB">
      <w:r>
        <w:t>The original worker classifications will remain in the database and can be viewed by AN</w:t>
      </w:r>
      <w:r w:rsidR="00A71A59">
        <w:t>RDR administrators if required.</w:t>
      </w:r>
    </w:p>
    <w:p w14:paraId="1553CDDC" w14:textId="16B39889" w:rsidR="00B814FB" w:rsidRDefault="00B814FB" w:rsidP="003369DB">
      <w:r>
        <w:t xml:space="preserve">The overlay work categories used by the ANRDR are listed in </w:t>
      </w:r>
      <w:r>
        <w:fldChar w:fldCharType="begin"/>
      </w:r>
      <w:r>
        <w:instrText xml:space="preserve"> REF _Ref447613832 \h </w:instrText>
      </w:r>
      <w:r w:rsidR="003369DB">
        <w:instrText xml:space="preserve"> \* MERGEFORMAT </w:instrText>
      </w:r>
      <w:r>
        <w:fldChar w:fldCharType="separate"/>
      </w:r>
      <w:r w:rsidR="00A4117B" w:rsidRPr="00414032">
        <w:t xml:space="preserve">Table </w:t>
      </w:r>
      <w:r w:rsidR="00A4117B">
        <w:rPr>
          <w:noProof/>
        </w:rPr>
        <w:t>11</w:t>
      </w:r>
      <w:r>
        <w:fldChar w:fldCharType="end"/>
      </w:r>
      <w:r>
        <w:t>. These categories may be updated and new categories may be added in the future.</w:t>
      </w:r>
    </w:p>
    <w:p w14:paraId="5217B047" w14:textId="65A9023D" w:rsidR="00B814FB" w:rsidRDefault="00B814FB" w:rsidP="00B814FB">
      <w:pPr>
        <w:pStyle w:val="Caption"/>
        <w:keepNext/>
        <w:jc w:val="center"/>
        <w:rPr>
          <w:sz w:val="22"/>
        </w:rPr>
      </w:pPr>
      <w:bookmarkStart w:id="103" w:name="_Ref447613832"/>
      <w:r w:rsidRPr="00414032">
        <w:rPr>
          <w:sz w:val="22"/>
        </w:rPr>
        <w:t xml:space="preserve">Table </w:t>
      </w:r>
      <w:r w:rsidRPr="00414032">
        <w:rPr>
          <w:sz w:val="22"/>
        </w:rPr>
        <w:fldChar w:fldCharType="begin"/>
      </w:r>
      <w:r w:rsidRPr="00414032">
        <w:rPr>
          <w:sz w:val="22"/>
        </w:rPr>
        <w:instrText xml:space="preserve"> SEQ Table \* ARABIC </w:instrText>
      </w:r>
      <w:r w:rsidRPr="00414032">
        <w:rPr>
          <w:sz w:val="22"/>
        </w:rPr>
        <w:fldChar w:fldCharType="separate"/>
      </w:r>
      <w:r w:rsidR="00C0128B">
        <w:rPr>
          <w:noProof/>
          <w:sz w:val="22"/>
        </w:rPr>
        <w:t>11</w:t>
      </w:r>
      <w:r w:rsidRPr="00414032">
        <w:rPr>
          <w:sz w:val="22"/>
        </w:rPr>
        <w:fldChar w:fldCharType="end"/>
      </w:r>
      <w:bookmarkEnd w:id="103"/>
      <w:r w:rsidRPr="00414032">
        <w:rPr>
          <w:sz w:val="22"/>
        </w:rPr>
        <w:t xml:space="preserve">: </w:t>
      </w:r>
      <w:r w:rsidR="00A4117B">
        <w:rPr>
          <w:sz w:val="22"/>
        </w:rPr>
        <w:t>W</w:t>
      </w:r>
      <w:r w:rsidRPr="00414032">
        <w:rPr>
          <w:sz w:val="22"/>
        </w:rPr>
        <w:t>ork categories used by the ANRDR</w:t>
      </w:r>
    </w:p>
    <w:tbl>
      <w:tblPr>
        <w:tblStyle w:val="GenericARPANSA40"/>
        <w:tblW w:w="9628" w:type="dxa"/>
        <w:tblLook w:val="04A0" w:firstRow="1" w:lastRow="0" w:firstColumn="1" w:lastColumn="0" w:noHBand="0" w:noVBand="1"/>
      </w:tblPr>
      <w:tblGrid>
        <w:gridCol w:w="1555"/>
        <w:gridCol w:w="2551"/>
        <w:gridCol w:w="5522"/>
      </w:tblGrid>
      <w:tr w:rsidR="001C1948" w:rsidRPr="00CE77D5" w14:paraId="236A6AEC" w14:textId="77777777" w:rsidTr="00D70999">
        <w:trPr>
          <w:cnfStyle w:val="100000000000" w:firstRow="1" w:lastRow="0" w:firstColumn="0" w:lastColumn="0" w:oddVBand="0" w:evenVBand="0" w:oddHBand="0" w:evenHBand="0" w:firstRowFirstColumn="0" w:firstRowLastColumn="0" w:lastRowFirstColumn="0" w:lastRowLastColumn="0"/>
        </w:trPr>
        <w:tc>
          <w:tcPr>
            <w:tcW w:w="1555" w:type="dxa"/>
          </w:tcPr>
          <w:p w14:paraId="5463205A" w14:textId="77777777" w:rsidR="001C1948" w:rsidRPr="00CE77D5" w:rsidRDefault="001C1948" w:rsidP="0015751D">
            <w:pPr>
              <w:rPr>
                <w:sz w:val="18"/>
              </w:rPr>
            </w:pPr>
            <w:r w:rsidRPr="00CE77D5">
              <w:rPr>
                <w:sz w:val="18"/>
              </w:rPr>
              <w:t>Code</w:t>
            </w:r>
          </w:p>
        </w:tc>
        <w:tc>
          <w:tcPr>
            <w:tcW w:w="2551" w:type="dxa"/>
          </w:tcPr>
          <w:p w14:paraId="79DD0F8F" w14:textId="77777777" w:rsidR="001C1948" w:rsidRPr="00CE77D5" w:rsidRDefault="001C1948" w:rsidP="0015751D">
            <w:pPr>
              <w:rPr>
                <w:sz w:val="18"/>
              </w:rPr>
            </w:pPr>
            <w:r w:rsidRPr="00CE77D5">
              <w:rPr>
                <w:sz w:val="18"/>
              </w:rPr>
              <w:t>Industry</w:t>
            </w:r>
          </w:p>
        </w:tc>
        <w:tc>
          <w:tcPr>
            <w:tcW w:w="5522" w:type="dxa"/>
          </w:tcPr>
          <w:p w14:paraId="30AACC3F" w14:textId="77777777" w:rsidR="001C1948" w:rsidRPr="00CE77D5" w:rsidRDefault="001C1948" w:rsidP="0015751D">
            <w:pPr>
              <w:rPr>
                <w:sz w:val="18"/>
              </w:rPr>
            </w:pPr>
            <w:r w:rsidRPr="00CE77D5">
              <w:rPr>
                <w:sz w:val="18"/>
              </w:rPr>
              <w:t>Work category</w:t>
            </w:r>
          </w:p>
        </w:tc>
      </w:tr>
      <w:tr w:rsidR="001C1948" w:rsidRPr="00CE77D5" w14:paraId="70F61F36" w14:textId="77777777" w:rsidTr="00D70999">
        <w:tc>
          <w:tcPr>
            <w:tcW w:w="1555" w:type="dxa"/>
          </w:tcPr>
          <w:p w14:paraId="4494B800" w14:textId="77777777" w:rsidR="001C1948" w:rsidRPr="00CE77D5" w:rsidRDefault="001C1948" w:rsidP="0015751D">
            <w:pPr>
              <w:rPr>
                <w:sz w:val="18"/>
              </w:rPr>
            </w:pPr>
            <w:r w:rsidRPr="00CE77D5">
              <w:rPr>
                <w:sz w:val="18"/>
              </w:rPr>
              <w:t>101</w:t>
            </w:r>
          </w:p>
        </w:tc>
        <w:tc>
          <w:tcPr>
            <w:tcW w:w="2551" w:type="dxa"/>
          </w:tcPr>
          <w:p w14:paraId="1863B0CB" w14:textId="77777777" w:rsidR="001C1948" w:rsidRPr="00CE77D5" w:rsidRDefault="001C1948" w:rsidP="0015751D">
            <w:pPr>
              <w:jc w:val="left"/>
              <w:rPr>
                <w:sz w:val="18"/>
              </w:rPr>
            </w:pPr>
            <w:r w:rsidRPr="00CE77D5">
              <w:rPr>
                <w:sz w:val="18"/>
              </w:rPr>
              <w:t>Mining</w:t>
            </w:r>
          </w:p>
        </w:tc>
        <w:tc>
          <w:tcPr>
            <w:tcW w:w="5522" w:type="dxa"/>
          </w:tcPr>
          <w:p w14:paraId="43821897" w14:textId="77777777" w:rsidR="001C1948" w:rsidRPr="00CE77D5" w:rsidRDefault="001C1948" w:rsidP="0015751D">
            <w:pPr>
              <w:jc w:val="left"/>
              <w:rPr>
                <w:sz w:val="18"/>
              </w:rPr>
            </w:pPr>
            <w:r w:rsidRPr="00CE77D5">
              <w:rPr>
                <w:sz w:val="18"/>
              </w:rPr>
              <w:t>Mineral sands – mine</w:t>
            </w:r>
          </w:p>
        </w:tc>
      </w:tr>
      <w:tr w:rsidR="001C1948" w:rsidRPr="00CE77D5" w14:paraId="682B67DC"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2D1849F6" w14:textId="77777777" w:rsidR="001C1948" w:rsidRPr="00CE77D5" w:rsidRDefault="001C1948" w:rsidP="0015751D">
            <w:pPr>
              <w:rPr>
                <w:sz w:val="18"/>
              </w:rPr>
            </w:pPr>
            <w:r w:rsidRPr="00CE77D5">
              <w:rPr>
                <w:sz w:val="18"/>
              </w:rPr>
              <w:t>102</w:t>
            </w:r>
          </w:p>
        </w:tc>
        <w:tc>
          <w:tcPr>
            <w:tcW w:w="2551" w:type="dxa"/>
          </w:tcPr>
          <w:p w14:paraId="17DA3936" w14:textId="77777777" w:rsidR="001C1948" w:rsidRPr="00CE77D5" w:rsidRDefault="001C1948" w:rsidP="0015751D">
            <w:pPr>
              <w:jc w:val="left"/>
              <w:rPr>
                <w:sz w:val="18"/>
              </w:rPr>
            </w:pPr>
            <w:r w:rsidRPr="00CE77D5">
              <w:rPr>
                <w:sz w:val="18"/>
              </w:rPr>
              <w:t>Mining</w:t>
            </w:r>
          </w:p>
        </w:tc>
        <w:tc>
          <w:tcPr>
            <w:tcW w:w="5522" w:type="dxa"/>
          </w:tcPr>
          <w:p w14:paraId="29D1941A" w14:textId="77777777" w:rsidR="001C1948" w:rsidRPr="00CE77D5" w:rsidRDefault="001C1948" w:rsidP="0015751D">
            <w:pPr>
              <w:jc w:val="left"/>
              <w:rPr>
                <w:sz w:val="18"/>
              </w:rPr>
            </w:pPr>
            <w:r w:rsidRPr="00CE77D5">
              <w:rPr>
                <w:sz w:val="18"/>
              </w:rPr>
              <w:t>Mineral sands – wet plant</w:t>
            </w:r>
          </w:p>
        </w:tc>
      </w:tr>
      <w:tr w:rsidR="001C1948" w:rsidRPr="00CE77D5" w14:paraId="1958F365" w14:textId="77777777" w:rsidTr="00D70999">
        <w:tc>
          <w:tcPr>
            <w:tcW w:w="1555" w:type="dxa"/>
          </w:tcPr>
          <w:p w14:paraId="643C4886" w14:textId="77777777" w:rsidR="001C1948" w:rsidRPr="00CE77D5" w:rsidRDefault="001C1948" w:rsidP="0015751D">
            <w:pPr>
              <w:rPr>
                <w:sz w:val="18"/>
              </w:rPr>
            </w:pPr>
            <w:r w:rsidRPr="00CE77D5">
              <w:rPr>
                <w:sz w:val="18"/>
              </w:rPr>
              <w:t>103</w:t>
            </w:r>
          </w:p>
        </w:tc>
        <w:tc>
          <w:tcPr>
            <w:tcW w:w="2551" w:type="dxa"/>
            <w:vAlign w:val="top"/>
          </w:tcPr>
          <w:p w14:paraId="77B72234" w14:textId="77777777" w:rsidR="001C1948" w:rsidRPr="00CE77D5" w:rsidRDefault="001C1948" w:rsidP="0015751D">
            <w:pPr>
              <w:jc w:val="left"/>
              <w:rPr>
                <w:sz w:val="18"/>
              </w:rPr>
            </w:pPr>
            <w:r w:rsidRPr="00CE77D5">
              <w:rPr>
                <w:sz w:val="18"/>
              </w:rPr>
              <w:t>Mining</w:t>
            </w:r>
          </w:p>
        </w:tc>
        <w:tc>
          <w:tcPr>
            <w:tcW w:w="5522" w:type="dxa"/>
          </w:tcPr>
          <w:p w14:paraId="47A829D0" w14:textId="77777777" w:rsidR="001C1948" w:rsidRPr="00CE77D5" w:rsidRDefault="001C1948" w:rsidP="0015751D">
            <w:pPr>
              <w:jc w:val="left"/>
              <w:rPr>
                <w:sz w:val="18"/>
              </w:rPr>
            </w:pPr>
            <w:r w:rsidRPr="00CE77D5">
              <w:rPr>
                <w:sz w:val="18"/>
              </w:rPr>
              <w:t>Mineral sands – dry plant</w:t>
            </w:r>
          </w:p>
        </w:tc>
      </w:tr>
      <w:tr w:rsidR="001C1948" w:rsidRPr="00CE77D5" w14:paraId="5C001211"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047E3393" w14:textId="77777777" w:rsidR="001C1948" w:rsidRPr="00CE77D5" w:rsidRDefault="001C1948" w:rsidP="0015751D">
            <w:pPr>
              <w:rPr>
                <w:sz w:val="18"/>
              </w:rPr>
            </w:pPr>
            <w:r w:rsidRPr="00CE77D5">
              <w:rPr>
                <w:sz w:val="18"/>
              </w:rPr>
              <w:t>104</w:t>
            </w:r>
          </w:p>
        </w:tc>
        <w:tc>
          <w:tcPr>
            <w:tcW w:w="2551" w:type="dxa"/>
            <w:vAlign w:val="top"/>
          </w:tcPr>
          <w:p w14:paraId="788D459F" w14:textId="77777777" w:rsidR="001C1948" w:rsidRPr="00CE77D5" w:rsidRDefault="001C1948" w:rsidP="0015751D">
            <w:pPr>
              <w:jc w:val="left"/>
              <w:rPr>
                <w:sz w:val="18"/>
              </w:rPr>
            </w:pPr>
            <w:r w:rsidRPr="00CE77D5">
              <w:rPr>
                <w:sz w:val="18"/>
              </w:rPr>
              <w:t>Mining</w:t>
            </w:r>
          </w:p>
        </w:tc>
        <w:tc>
          <w:tcPr>
            <w:tcW w:w="5522" w:type="dxa"/>
          </w:tcPr>
          <w:p w14:paraId="5EB4DFF1" w14:textId="77777777" w:rsidR="001C1948" w:rsidRPr="00CE77D5" w:rsidRDefault="001C1948" w:rsidP="0015751D">
            <w:pPr>
              <w:jc w:val="left"/>
              <w:rPr>
                <w:sz w:val="18"/>
              </w:rPr>
            </w:pPr>
            <w:r w:rsidRPr="00CE77D5">
              <w:rPr>
                <w:sz w:val="18"/>
              </w:rPr>
              <w:t>Mineral sands – other</w:t>
            </w:r>
          </w:p>
        </w:tc>
      </w:tr>
      <w:tr w:rsidR="001C1948" w:rsidRPr="00CE77D5" w14:paraId="4717CEF1" w14:textId="77777777" w:rsidTr="00D70999">
        <w:tc>
          <w:tcPr>
            <w:tcW w:w="1555" w:type="dxa"/>
          </w:tcPr>
          <w:p w14:paraId="09C1F723" w14:textId="77777777" w:rsidR="001C1948" w:rsidRPr="00CE77D5" w:rsidRDefault="001C1948" w:rsidP="0015751D">
            <w:pPr>
              <w:rPr>
                <w:sz w:val="18"/>
              </w:rPr>
            </w:pPr>
            <w:r w:rsidRPr="00CE77D5">
              <w:rPr>
                <w:sz w:val="18"/>
              </w:rPr>
              <w:t>105</w:t>
            </w:r>
          </w:p>
        </w:tc>
        <w:tc>
          <w:tcPr>
            <w:tcW w:w="2551" w:type="dxa"/>
            <w:vAlign w:val="top"/>
          </w:tcPr>
          <w:p w14:paraId="7132AED6" w14:textId="77777777" w:rsidR="001C1948" w:rsidRPr="00CE77D5" w:rsidRDefault="001C1948" w:rsidP="0015751D">
            <w:pPr>
              <w:jc w:val="left"/>
              <w:rPr>
                <w:sz w:val="18"/>
              </w:rPr>
            </w:pPr>
            <w:r w:rsidRPr="00CE77D5">
              <w:rPr>
                <w:sz w:val="18"/>
              </w:rPr>
              <w:t>Mining</w:t>
            </w:r>
          </w:p>
        </w:tc>
        <w:tc>
          <w:tcPr>
            <w:tcW w:w="5522" w:type="dxa"/>
          </w:tcPr>
          <w:p w14:paraId="406A3FA1" w14:textId="77777777" w:rsidR="001C1948" w:rsidRPr="00CE77D5" w:rsidRDefault="001C1948" w:rsidP="0015751D">
            <w:pPr>
              <w:jc w:val="left"/>
              <w:rPr>
                <w:sz w:val="18"/>
              </w:rPr>
            </w:pPr>
            <w:r w:rsidRPr="00CE77D5">
              <w:rPr>
                <w:sz w:val="18"/>
              </w:rPr>
              <w:t>Uranium – mine underground</w:t>
            </w:r>
          </w:p>
        </w:tc>
      </w:tr>
      <w:tr w:rsidR="001C1948" w:rsidRPr="00CE77D5" w14:paraId="00BE254E"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776ACA04" w14:textId="77777777" w:rsidR="001C1948" w:rsidRPr="00CE77D5" w:rsidRDefault="001C1948" w:rsidP="0015751D">
            <w:pPr>
              <w:rPr>
                <w:sz w:val="18"/>
              </w:rPr>
            </w:pPr>
            <w:r w:rsidRPr="00CE77D5">
              <w:rPr>
                <w:sz w:val="18"/>
              </w:rPr>
              <w:t>106</w:t>
            </w:r>
          </w:p>
        </w:tc>
        <w:tc>
          <w:tcPr>
            <w:tcW w:w="2551" w:type="dxa"/>
            <w:vAlign w:val="top"/>
          </w:tcPr>
          <w:p w14:paraId="56D4ECD2" w14:textId="77777777" w:rsidR="001C1948" w:rsidRPr="00CE77D5" w:rsidRDefault="001C1948" w:rsidP="0015751D">
            <w:pPr>
              <w:jc w:val="left"/>
              <w:rPr>
                <w:sz w:val="18"/>
              </w:rPr>
            </w:pPr>
            <w:r w:rsidRPr="00CE77D5">
              <w:rPr>
                <w:sz w:val="18"/>
              </w:rPr>
              <w:t>Mining</w:t>
            </w:r>
          </w:p>
        </w:tc>
        <w:tc>
          <w:tcPr>
            <w:tcW w:w="5522" w:type="dxa"/>
          </w:tcPr>
          <w:p w14:paraId="418E0763" w14:textId="77777777" w:rsidR="001C1948" w:rsidRPr="00CE77D5" w:rsidRDefault="001C1948" w:rsidP="0015751D">
            <w:pPr>
              <w:jc w:val="left"/>
              <w:rPr>
                <w:sz w:val="18"/>
              </w:rPr>
            </w:pPr>
            <w:r w:rsidRPr="00CE77D5">
              <w:rPr>
                <w:sz w:val="18"/>
              </w:rPr>
              <w:t>Uranium – mine open cut</w:t>
            </w:r>
          </w:p>
        </w:tc>
      </w:tr>
      <w:tr w:rsidR="001C1948" w:rsidRPr="00CE77D5" w14:paraId="6972FC1F" w14:textId="77777777" w:rsidTr="00D70999">
        <w:tc>
          <w:tcPr>
            <w:tcW w:w="1555" w:type="dxa"/>
          </w:tcPr>
          <w:p w14:paraId="19A9C7A1" w14:textId="77777777" w:rsidR="001C1948" w:rsidRPr="00CE77D5" w:rsidRDefault="001C1948" w:rsidP="0015751D">
            <w:pPr>
              <w:rPr>
                <w:sz w:val="18"/>
              </w:rPr>
            </w:pPr>
            <w:r w:rsidRPr="00CE77D5">
              <w:rPr>
                <w:sz w:val="18"/>
              </w:rPr>
              <w:t>107</w:t>
            </w:r>
          </w:p>
        </w:tc>
        <w:tc>
          <w:tcPr>
            <w:tcW w:w="2551" w:type="dxa"/>
            <w:vAlign w:val="top"/>
          </w:tcPr>
          <w:p w14:paraId="215C1800" w14:textId="77777777" w:rsidR="001C1948" w:rsidRPr="00CE77D5" w:rsidRDefault="001C1948" w:rsidP="0015751D">
            <w:pPr>
              <w:jc w:val="left"/>
              <w:rPr>
                <w:sz w:val="18"/>
              </w:rPr>
            </w:pPr>
            <w:r w:rsidRPr="00CE77D5">
              <w:rPr>
                <w:sz w:val="18"/>
              </w:rPr>
              <w:t>Mining</w:t>
            </w:r>
          </w:p>
        </w:tc>
        <w:tc>
          <w:tcPr>
            <w:tcW w:w="5522" w:type="dxa"/>
          </w:tcPr>
          <w:p w14:paraId="651172EE" w14:textId="77777777" w:rsidR="001C1948" w:rsidRPr="00CE77D5" w:rsidRDefault="001C1948" w:rsidP="0015751D">
            <w:pPr>
              <w:jc w:val="left"/>
              <w:rPr>
                <w:sz w:val="18"/>
              </w:rPr>
            </w:pPr>
            <w:r w:rsidRPr="00CE77D5">
              <w:rPr>
                <w:sz w:val="18"/>
              </w:rPr>
              <w:t>Uranium – mine in situ</w:t>
            </w:r>
          </w:p>
        </w:tc>
      </w:tr>
      <w:tr w:rsidR="001C1948" w:rsidRPr="00CE77D5" w14:paraId="2271C5EA"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7B3F29BE" w14:textId="77777777" w:rsidR="001C1948" w:rsidRPr="00CE77D5" w:rsidRDefault="001C1948" w:rsidP="0015751D">
            <w:pPr>
              <w:rPr>
                <w:sz w:val="18"/>
              </w:rPr>
            </w:pPr>
            <w:r w:rsidRPr="00CE77D5">
              <w:rPr>
                <w:sz w:val="18"/>
              </w:rPr>
              <w:t>108</w:t>
            </w:r>
          </w:p>
        </w:tc>
        <w:tc>
          <w:tcPr>
            <w:tcW w:w="2551" w:type="dxa"/>
            <w:vAlign w:val="top"/>
          </w:tcPr>
          <w:p w14:paraId="41316139" w14:textId="77777777" w:rsidR="001C1948" w:rsidRPr="00CE77D5" w:rsidRDefault="001C1948" w:rsidP="0015751D">
            <w:pPr>
              <w:jc w:val="left"/>
              <w:rPr>
                <w:sz w:val="18"/>
              </w:rPr>
            </w:pPr>
            <w:r w:rsidRPr="00CE77D5">
              <w:rPr>
                <w:sz w:val="18"/>
              </w:rPr>
              <w:t>Mining</w:t>
            </w:r>
          </w:p>
        </w:tc>
        <w:tc>
          <w:tcPr>
            <w:tcW w:w="5522" w:type="dxa"/>
          </w:tcPr>
          <w:p w14:paraId="1E6BA3A5" w14:textId="77777777" w:rsidR="001C1948" w:rsidRPr="00CE77D5" w:rsidRDefault="001C1948" w:rsidP="0015751D">
            <w:pPr>
              <w:jc w:val="left"/>
              <w:rPr>
                <w:sz w:val="18"/>
              </w:rPr>
            </w:pPr>
            <w:r w:rsidRPr="00CE77D5">
              <w:rPr>
                <w:sz w:val="18"/>
              </w:rPr>
              <w:t>Uranium – processing</w:t>
            </w:r>
          </w:p>
        </w:tc>
      </w:tr>
      <w:tr w:rsidR="001C1948" w:rsidRPr="00CE77D5" w14:paraId="55FABBFF" w14:textId="77777777" w:rsidTr="00D70999">
        <w:tc>
          <w:tcPr>
            <w:tcW w:w="1555" w:type="dxa"/>
          </w:tcPr>
          <w:p w14:paraId="01C254BD" w14:textId="77777777" w:rsidR="001C1948" w:rsidRPr="00CE77D5" w:rsidRDefault="001C1948" w:rsidP="0015751D">
            <w:pPr>
              <w:rPr>
                <w:sz w:val="18"/>
              </w:rPr>
            </w:pPr>
            <w:r w:rsidRPr="00CE77D5">
              <w:rPr>
                <w:sz w:val="18"/>
              </w:rPr>
              <w:t>109</w:t>
            </w:r>
          </w:p>
        </w:tc>
        <w:tc>
          <w:tcPr>
            <w:tcW w:w="2551" w:type="dxa"/>
            <w:vAlign w:val="top"/>
          </w:tcPr>
          <w:p w14:paraId="17398904" w14:textId="77777777" w:rsidR="001C1948" w:rsidRPr="00CE77D5" w:rsidRDefault="001C1948" w:rsidP="0015751D">
            <w:pPr>
              <w:jc w:val="left"/>
              <w:rPr>
                <w:sz w:val="18"/>
              </w:rPr>
            </w:pPr>
            <w:r w:rsidRPr="00CE77D5">
              <w:rPr>
                <w:sz w:val="18"/>
              </w:rPr>
              <w:t>Mining</w:t>
            </w:r>
          </w:p>
        </w:tc>
        <w:tc>
          <w:tcPr>
            <w:tcW w:w="5522" w:type="dxa"/>
          </w:tcPr>
          <w:p w14:paraId="154A1455" w14:textId="77777777" w:rsidR="001C1948" w:rsidRPr="00CE77D5" w:rsidRDefault="001C1948" w:rsidP="0015751D">
            <w:pPr>
              <w:jc w:val="left"/>
              <w:rPr>
                <w:sz w:val="18"/>
              </w:rPr>
            </w:pPr>
            <w:r w:rsidRPr="00CE77D5">
              <w:rPr>
                <w:sz w:val="18"/>
              </w:rPr>
              <w:t>Uranium - other</w:t>
            </w:r>
          </w:p>
        </w:tc>
      </w:tr>
      <w:tr w:rsidR="001C1948" w:rsidRPr="00CE77D5" w14:paraId="1587F9A2"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0F0B0B8B" w14:textId="77777777" w:rsidR="001C1948" w:rsidRPr="00CE77D5" w:rsidRDefault="001C1948" w:rsidP="0015751D">
            <w:pPr>
              <w:rPr>
                <w:sz w:val="18"/>
              </w:rPr>
            </w:pPr>
            <w:r w:rsidRPr="00CE77D5">
              <w:rPr>
                <w:sz w:val="18"/>
              </w:rPr>
              <w:t>201</w:t>
            </w:r>
          </w:p>
        </w:tc>
        <w:tc>
          <w:tcPr>
            <w:tcW w:w="2551" w:type="dxa"/>
          </w:tcPr>
          <w:p w14:paraId="35C6882C" w14:textId="77777777" w:rsidR="001C1948" w:rsidRPr="00CE77D5" w:rsidRDefault="001C1948" w:rsidP="0015751D">
            <w:pPr>
              <w:jc w:val="left"/>
              <w:rPr>
                <w:sz w:val="18"/>
              </w:rPr>
            </w:pPr>
            <w:r w:rsidRPr="00CE77D5">
              <w:rPr>
                <w:sz w:val="18"/>
              </w:rPr>
              <w:t>Medical</w:t>
            </w:r>
          </w:p>
        </w:tc>
        <w:tc>
          <w:tcPr>
            <w:tcW w:w="5522" w:type="dxa"/>
          </w:tcPr>
          <w:p w14:paraId="1C62CE10" w14:textId="77777777" w:rsidR="001C1948" w:rsidRPr="00CE77D5" w:rsidRDefault="001C1948" w:rsidP="0015751D">
            <w:pPr>
              <w:jc w:val="left"/>
              <w:rPr>
                <w:sz w:val="18"/>
              </w:rPr>
            </w:pPr>
            <w:r w:rsidRPr="00CE77D5">
              <w:rPr>
                <w:sz w:val="18"/>
              </w:rPr>
              <w:t>Diagnostic radiology – radiographers</w:t>
            </w:r>
          </w:p>
        </w:tc>
      </w:tr>
      <w:tr w:rsidR="001C1948" w:rsidRPr="00CE77D5" w14:paraId="76898908" w14:textId="77777777" w:rsidTr="00D70999">
        <w:tc>
          <w:tcPr>
            <w:tcW w:w="1555" w:type="dxa"/>
          </w:tcPr>
          <w:p w14:paraId="1C8069B6" w14:textId="77777777" w:rsidR="001C1948" w:rsidRPr="00CE77D5" w:rsidRDefault="001C1948" w:rsidP="0015751D">
            <w:pPr>
              <w:rPr>
                <w:sz w:val="18"/>
              </w:rPr>
            </w:pPr>
            <w:r w:rsidRPr="00CE77D5">
              <w:rPr>
                <w:sz w:val="18"/>
              </w:rPr>
              <w:t>202</w:t>
            </w:r>
          </w:p>
        </w:tc>
        <w:tc>
          <w:tcPr>
            <w:tcW w:w="2551" w:type="dxa"/>
            <w:vAlign w:val="top"/>
          </w:tcPr>
          <w:p w14:paraId="056424E4" w14:textId="77777777" w:rsidR="001C1948" w:rsidRPr="00CE77D5" w:rsidRDefault="001C1948" w:rsidP="0015751D">
            <w:pPr>
              <w:jc w:val="left"/>
              <w:rPr>
                <w:sz w:val="18"/>
              </w:rPr>
            </w:pPr>
            <w:r w:rsidRPr="00CE77D5">
              <w:rPr>
                <w:sz w:val="18"/>
              </w:rPr>
              <w:t>Medical</w:t>
            </w:r>
          </w:p>
        </w:tc>
        <w:tc>
          <w:tcPr>
            <w:tcW w:w="5522" w:type="dxa"/>
          </w:tcPr>
          <w:p w14:paraId="6DE7F406" w14:textId="77777777" w:rsidR="001C1948" w:rsidRPr="00CE77D5" w:rsidRDefault="001C1948" w:rsidP="0015751D">
            <w:pPr>
              <w:jc w:val="left"/>
              <w:rPr>
                <w:sz w:val="18"/>
              </w:rPr>
            </w:pPr>
            <w:r w:rsidRPr="00CE77D5">
              <w:rPr>
                <w:sz w:val="18"/>
              </w:rPr>
              <w:t>Diagnostic radiology – radiologists</w:t>
            </w:r>
          </w:p>
        </w:tc>
      </w:tr>
      <w:tr w:rsidR="001C1948" w:rsidRPr="00CE77D5" w14:paraId="64CF4C28" w14:textId="77777777" w:rsidTr="001C1948">
        <w:trPr>
          <w:cnfStyle w:val="000000010000" w:firstRow="0" w:lastRow="0" w:firstColumn="0" w:lastColumn="0" w:oddVBand="0" w:evenVBand="0" w:oddHBand="0" w:evenHBand="1" w:firstRowFirstColumn="0" w:firstRowLastColumn="0" w:lastRowFirstColumn="0" w:lastRowLastColumn="0"/>
        </w:trPr>
        <w:tc>
          <w:tcPr>
            <w:tcW w:w="1555" w:type="dxa"/>
          </w:tcPr>
          <w:p w14:paraId="155AE5AE" w14:textId="77777777" w:rsidR="001C1948" w:rsidRPr="00CE77D5" w:rsidRDefault="001C1948" w:rsidP="0015751D">
            <w:pPr>
              <w:rPr>
                <w:sz w:val="18"/>
              </w:rPr>
            </w:pPr>
            <w:r w:rsidRPr="00CE77D5">
              <w:rPr>
                <w:sz w:val="18"/>
              </w:rPr>
              <w:t>203</w:t>
            </w:r>
          </w:p>
        </w:tc>
        <w:tc>
          <w:tcPr>
            <w:tcW w:w="2551" w:type="dxa"/>
            <w:vAlign w:val="top"/>
          </w:tcPr>
          <w:p w14:paraId="5B29FBBB" w14:textId="77777777" w:rsidR="001C1948" w:rsidRPr="00CE77D5" w:rsidRDefault="001C1948" w:rsidP="0015751D">
            <w:pPr>
              <w:jc w:val="left"/>
              <w:rPr>
                <w:sz w:val="18"/>
              </w:rPr>
            </w:pPr>
            <w:r w:rsidRPr="00CE77D5">
              <w:rPr>
                <w:sz w:val="18"/>
              </w:rPr>
              <w:t>Medical</w:t>
            </w:r>
          </w:p>
        </w:tc>
        <w:tc>
          <w:tcPr>
            <w:tcW w:w="5522" w:type="dxa"/>
          </w:tcPr>
          <w:p w14:paraId="74AB259F" w14:textId="77777777" w:rsidR="001C1948" w:rsidRPr="00CE77D5" w:rsidRDefault="001C1948" w:rsidP="0015751D">
            <w:pPr>
              <w:jc w:val="left"/>
              <w:rPr>
                <w:sz w:val="18"/>
              </w:rPr>
            </w:pPr>
            <w:r w:rsidRPr="00CE77D5">
              <w:rPr>
                <w:sz w:val="18"/>
              </w:rPr>
              <w:t>Diagnostic radiology – interventional</w:t>
            </w:r>
          </w:p>
        </w:tc>
      </w:tr>
      <w:tr w:rsidR="001C1948" w:rsidRPr="00CE77D5" w14:paraId="144DD0B9" w14:textId="77777777" w:rsidTr="00D70999">
        <w:tc>
          <w:tcPr>
            <w:tcW w:w="1555" w:type="dxa"/>
          </w:tcPr>
          <w:p w14:paraId="7FA97D0F" w14:textId="77777777" w:rsidR="001C1948" w:rsidRPr="00CE77D5" w:rsidRDefault="001C1948" w:rsidP="0015751D">
            <w:pPr>
              <w:rPr>
                <w:sz w:val="18"/>
              </w:rPr>
            </w:pPr>
            <w:r w:rsidRPr="00CE77D5">
              <w:rPr>
                <w:sz w:val="18"/>
              </w:rPr>
              <w:t>204</w:t>
            </w:r>
          </w:p>
        </w:tc>
        <w:tc>
          <w:tcPr>
            <w:tcW w:w="2551" w:type="dxa"/>
            <w:vAlign w:val="top"/>
          </w:tcPr>
          <w:p w14:paraId="242FA32F" w14:textId="77777777" w:rsidR="001C1948" w:rsidRPr="00CE77D5" w:rsidRDefault="001C1948" w:rsidP="0015751D">
            <w:pPr>
              <w:jc w:val="left"/>
              <w:rPr>
                <w:sz w:val="18"/>
              </w:rPr>
            </w:pPr>
            <w:r w:rsidRPr="00CE77D5">
              <w:rPr>
                <w:sz w:val="18"/>
              </w:rPr>
              <w:t>Medical</w:t>
            </w:r>
          </w:p>
        </w:tc>
        <w:tc>
          <w:tcPr>
            <w:tcW w:w="5522" w:type="dxa"/>
          </w:tcPr>
          <w:p w14:paraId="529409EE" w14:textId="77777777" w:rsidR="001C1948" w:rsidRPr="00CE77D5" w:rsidRDefault="001C1948" w:rsidP="0015751D">
            <w:pPr>
              <w:jc w:val="left"/>
              <w:rPr>
                <w:sz w:val="18"/>
              </w:rPr>
            </w:pPr>
            <w:r w:rsidRPr="00CE77D5">
              <w:rPr>
                <w:sz w:val="18"/>
              </w:rPr>
              <w:t>Diagnostic radiology – theatre nurses</w:t>
            </w:r>
          </w:p>
        </w:tc>
      </w:tr>
      <w:tr w:rsidR="001C1948" w:rsidRPr="00CE77D5" w14:paraId="1826EB18"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084CF3D8" w14:textId="77777777" w:rsidR="001C1948" w:rsidRPr="00CE77D5" w:rsidRDefault="001C1948" w:rsidP="0015751D">
            <w:pPr>
              <w:rPr>
                <w:sz w:val="18"/>
              </w:rPr>
            </w:pPr>
            <w:r w:rsidRPr="00CE77D5">
              <w:rPr>
                <w:sz w:val="18"/>
              </w:rPr>
              <w:t>205</w:t>
            </w:r>
          </w:p>
        </w:tc>
        <w:tc>
          <w:tcPr>
            <w:tcW w:w="2551" w:type="dxa"/>
            <w:vAlign w:val="top"/>
          </w:tcPr>
          <w:p w14:paraId="0B336683" w14:textId="77777777" w:rsidR="001C1948" w:rsidRPr="00CE77D5" w:rsidRDefault="001C1948" w:rsidP="0015751D">
            <w:pPr>
              <w:jc w:val="left"/>
              <w:rPr>
                <w:sz w:val="18"/>
              </w:rPr>
            </w:pPr>
            <w:r w:rsidRPr="00CE77D5">
              <w:rPr>
                <w:sz w:val="18"/>
              </w:rPr>
              <w:t>Medical</w:t>
            </w:r>
          </w:p>
        </w:tc>
        <w:tc>
          <w:tcPr>
            <w:tcW w:w="5522" w:type="dxa"/>
          </w:tcPr>
          <w:p w14:paraId="4DF0562D" w14:textId="77777777" w:rsidR="001C1948" w:rsidRPr="00CE77D5" w:rsidRDefault="001C1948" w:rsidP="0015751D">
            <w:pPr>
              <w:jc w:val="left"/>
              <w:rPr>
                <w:sz w:val="18"/>
              </w:rPr>
            </w:pPr>
            <w:r w:rsidRPr="00CE77D5">
              <w:rPr>
                <w:sz w:val="18"/>
              </w:rPr>
              <w:t>Radiotherapy – radiation therapists</w:t>
            </w:r>
          </w:p>
        </w:tc>
      </w:tr>
      <w:tr w:rsidR="001C1948" w:rsidRPr="00CE77D5" w14:paraId="0F8133D7" w14:textId="77777777" w:rsidTr="00D70999">
        <w:tc>
          <w:tcPr>
            <w:tcW w:w="1555" w:type="dxa"/>
          </w:tcPr>
          <w:p w14:paraId="2815BD07" w14:textId="77777777" w:rsidR="001C1948" w:rsidRPr="00CE77D5" w:rsidRDefault="001C1948" w:rsidP="0015751D">
            <w:pPr>
              <w:rPr>
                <w:sz w:val="18"/>
              </w:rPr>
            </w:pPr>
            <w:r w:rsidRPr="00CE77D5">
              <w:rPr>
                <w:sz w:val="18"/>
              </w:rPr>
              <w:t>206</w:t>
            </w:r>
          </w:p>
        </w:tc>
        <w:tc>
          <w:tcPr>
            <w:tcW w:w="2551" w:type="dxa"/>
            <w:vAlign w:val="top"/>
          </w:tcPr>
          <w:p w14:paraId="6501900E" w14:textId="77777777" w:rsidR="001C1948" w:rsidRPr="00CE77D5" w:rsidRDefault="001C1948" w:rsidP="0015751D">
            <w:pPr>
              <w:jc w:val="left"/>
              <w:rPr>
                <w:sz w:val="18"/>
              </w:rPr>
            </w:pPr>
            <w:r w:rsidRPr="00CE77D5">
              <w:rPr>
                <w:sz w:val="18"/>
              </w:rPr>
              <w:t>Medical</w:t>
            </w:r>
          </w:p>
        </w:tc>
        <w:tc>
          <w:tcPr>
            <w:tcW w:w="5522" w:type="dxa"/>
          </w:tcPr>
          <w:p w14:paraId="0800531D" w14:textId="77777777" w:rsidR="001C1948" w:rsidRPr="00CE77D5" w:rsidRDefault="001C1948" w:rsidP="0015751D">
            <w:pPr>
              <w:jc w:val="left"/>
              <w:rPr>
                <w:sz w:val="18"/>
              </w:rPr>
            </w:pPr>
            <w:r w:rsidRPr="00CE77D5">
              <w:rPr>
                <w:sz w:val="18"/>
              </w:rPr>
              <w:t>Radiotherapy – oncologists (brachytherapy)</w:t>
            </w:r>
          </w:p>
        </w:tc>
      </w:tr>
      <w:tr w:rsidR="001C1948" w:rsidRPr="00CE77D5" w14:paraId="371E6A35"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6AAE6A56" w14:textId="77777777" w:rsidR="001C1948" w:rsidRPr="00CE77D5" w:rsidRDefault="001C1948" w:rsidP="0015751D">
            <w:pPr>
              <w:rPr>
                <w:sz w:val="18"/>
              </w:rPr>
            </w:pPr>
            <w:r w:rsidRPr="00CE77D5">
              <w:rPr>
                <w:sz w:val="18"/>
              </w:rPr>
              <w:t>207</w:t>
            </w:r>
          </w:p>
        </w:tc>
        <w:tc>
          <w:tcPr>
            <w:tcW w:w="2551" w:type="dxa"/>
            <w:vAlign w:val="top"/>
          </w:tcPr>
          <w:p w14:paraId="40325E07" w14:textId="77777777" w:rsidR="001C1948" w:rsidRPr="00CE77D5" w:rsidRDefault="001C1948" w:rsidP="0015751D">
            <w:pPr>
              <w:jc w:val="left"/>
              <w:rPr>
                <w:sz w:val="18"/>
              </w:rPr>
            </w:pPr>
            <w:r w:rsidRPr="00CE77D5">
              <w:rPr>
                <w:sz w:val="18"/>
              </w:rPr>
              <w:t>Medical</w:t>
            </w:r>
          </w:p>
        </w:tc>
        <w:tc>
          <w:tcPr>
            <w:tcW w:w="5522" w:type="dxa"/>
          </w:tcPr>
          <w:p w14:paraId="674E04E3" w14:textId="77777777" w:rsidR="001C1948" w:rsidRPr="00CE77D5" w:rsidRDefault="001C1948" w:rsidP="0015751D">
            <w:pPr>
              <w:jc w:val="left"/>
              <w:rPr>
                <w:sz w:val="18"/>
              </w:rPr>
            </w:pPr>
            <w:r w:rsidRPr="00CE77D5">
              <w:rPr>
                <w:sz w:val="18"/>
              </w:rPr>
              <w:t>Nuclear medicine – technologists</w:t>
            </w:r>
          </w:p>
        </w:tc>
      </w:tr>
      <w:tr w:rsidR="001C1948" w:rsidRPr="00CE77D5" w14:paraId="565F4116" w14:textId="77777777" w:rsidTr="00D70999">
        <w:tc>
          <w:tcPr>
            <w:tcW w:w="1555" w:type="dxa"/>
          </w:tcPr>
          <w:p w14:paraId="24DD42C1" w14:textId="77777777" w:rsidR="001C1948" w:rsidRPr="00CE77D5" w:rsidRDefault="001C1948" w:rsidP="0015751D">
            <w:pPr>
              <w:rPr>
                <w:sz w:val="18"/>
              </w:rPr>
            </w:pPr>
            <w:r w:rsidRPr="00CE77D5">
              <w:rPr>
                <w:sz w:val="18"/>
              </w:rPr>
              <w:t>208</w:t>
            </w:r>
          </w:p>
        </w:tc>
        <w:tc>
          <w:tcPr>
            <w:tcW w:w="2551" w:type="dxa"/>
            <w:vAlign w:val="top"/>
          </w:tcPr>
          <w:p w14:paraId="5756B53D" w14:textId="77777777" w:rsidR="001C1948" w:rsidRPr="00CE77D5" w:rsidRDefault="001C1948" w:rsidP="0015751D">
            <w:pPr>
              <w:jc w:val="left"/>
              <w:rPr>
                <w:sz w:val="18"/>
              </w:rPr>
            </w:pPr>
            <w:r w:rsidRPr="00CE77D5">
              <w:rPr>
                <w:sz w:val="18"/>
              </w:rPr>
              <w:t>Medical</w:t>
            </w:r>
          </w:p>
        </w:tc>
        <w:tc>
          <w:tcPr>
            <w:tcW w:w="5522" w:type="dxa"/>
          </w:tcPr>
          <w:p w14:paraId="3473B7CF" w14:textId="77777777" w:rsidR="001C1948" w:rsidRPr="00CE77D5" w:rsidRDefault="001C1948" w:rsidP="0015751D">
            <w:pPr>
              <w:jc w:val="left"/>
              <w:rPr>
                <w:sz w:val="18"/>
              </w:rPr>
            </w:pPr>
            <w:r w:rsidRPr="00CE77D5">
              <w:rPr>
                <w:sz w:val="18"/>
              </w:rPr>
              <w:t>Nuclear medicine – specialists</w:t>
            </w:r>
          </w:p>
        </w:tc>
      </w:tr>
      <w:tr w:rsidR="001C1948" w:rsidRPr="00CE77D5" w14:paraId="186EB110"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1F50CE5F" w14:textId="77777777" w:rsidR="001C1948" w:rsidRPr="00CE77D5" w:rsidRDefault="001C1948" w:rsidP="0015751D">
            <w:pPr>
              <w:rPr>
                <w:sz w:val="18"/>
              </w:rPr>
            </w:pPr>
            <w:r w:rsidRPr="00CE77D5">
              <w:rPr>
                <w:sz w:val="18"/>
              </w:rPr>
              <w:t>209</w:t>
            </w:r>
          </w:p>
        </w:tc>
        <w:tc>
          <w:tcPr>
            <w:tcW w:w="2551" w:type="dxa"/>
            <w:vAlign w:val="top"/>
          </w:tcPr>
          <w:p w14:paraId="7A09E322" w14:textId="77777777" w:rsidR="001C1948" w:rsidRPr="00CE77D5" w:rsidRDefault="001C1948" w:rsidP="0015751D">
            <w:pPr>
              <w:jc w:val="left"/>
              <w:rPr>
                <w:sz w:val="18"/>
              </w:rPr>
            </w:pPr>
            <w:r w:rsidRPr="00CE77D5">
              <w:rPr>
                <w:sz w:val="18"/>
              </w:rPr>
              <w:t>Medical</w:t>
            </w:r>
          </w:p>
        </w:tc>
        <w:tc>
          <w:tcPr>
            <w:tcW w:w="5522" w:type="dxa"/>
          </w:tcPr>
          <w:p w14:paraId="685B7A46" w14:textId="77777777" w:rsidR="001C1948" w:rsidRPr="00CE77D5" w:rsidRDefault="001C1948" w:rsidP="0015751D">
            <w:pPr>
              <w:jc w:val="left"/>
              <w:rPr>
                <w:sz w:val="18"/>
              </w:rPr>
            </w:pPr>
            <w:r w:rsidRPr="00CE77D5">
              <w:rPr>
                <w:sz w:val="18"/>
              </w:rPr>
              <w:t>Nuclear medicine – nurses</w:t>
            </w:r>
          </w:p>
        </w:tc>
      </w:tr>
      <w:tr w:rsidR="001C1948" w:rsidRPr="00CE77D5" w14:paraId="0D3EC169" w14:textId="77777777" w:rsidTr="00D70999">
        <w:tc>
          <w:tcPr>
            <w:tcW w:w="1555" w:type="dxa"/>
          </w:tcPr>
          <w:p w14:paraId="698B8049" w14:textId="77777777" w:rsidR="001C1948" w:rsidRPr="00CE77D5" w:rsidRDefault="001C1948" w:rsidP="0015751D">
            <w:pPr>
              <w:rPr>
                <w:sz w:val="18"/>
              </w:rPr>
            </w:pPr>
            <w:r w:rsidRPr="00CE77D5">
              <w:rPr>
                <w:sz w:val="18"/>
              </w:rPr>
              <w:t>210</w:t>
            </w:r>
          </w:p>
        </w:tc>
        <w:tc>
          <w:tcPr>
            <w:tcW w:w="2551" w:type="dxa"/>
            <w:vAlign w:val="top"/>
          </w:tcPr>
          <w:p w14:paraId="27C569AE" w14:textId="77777777" w:rsidR="001C1948" w:rsidRPr="00CE77D5" w:rsidRDefault="001C1948" w:rsidP="0015751D">
            <w:pPr>
              <w:jc w:val="left"/>
              <w:rPr>
                <w:sz w:val="18"/>
              </w:rPr>
            </w:pPr>
            <w:r w:rsidRPr="00CE77D5">
              <w:rPr>
                <w:sz w:val="18"/>
              </w:rPr>
              <w:t>Medical</w:t>
            </w:r>
          </w:p>
        </w:tc>
        <w:tc>
          <w:tcPr>
            <w:tcW w:w="5522" w:type="dxa"/>
          </w:tcPr>
          <w:p w14:paraId="5B740709" w14:textId="77777777" w:rsidR="001C1948" w:rsidRPr="00CE77D5" w:rsidRDefault="001C1948" w:rsidP="0015751D">
            <w:pPr>
              <w:jc w:val="left"/>
              <w:rPr>
                <w:sz w:val="18"/>
              </w:rPr>
            </w:pPr>
            <w:r w:rsidRPr="00CE77D5">
              <w:rPr>
                <w:sz w:val="18"/>
              </w:rPr>
              <w:t>Nuclear medicine – other (PSAs)</w:t>
            </w:r>
          </w:p>
        </w:tc>
      </w:tr>
      <w:tr w:rsidR="001C1948" w:rsidRPr="00CE77D5" w14:paraId="442FCBCB"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3B8E8427" w14:textId="77777777" w:rsidR="001C1948" w:rsidRPr="00CE77D5" w:rsidRDefault="001C1948" w:rsidP="0015751D">
            <w:pPr>
              <w:rPr>
                <w:sz w:val="18"/>
              </w:rPr>
            </w:pPr>
            <w:r w:rsidRPr="00CE77D5">
              <w:rPr>
                <w:sz w:val="18"/>
              </w:rPr>
              <w:t>211</w:t>
            </w:r>
          </w:p>
        </w:tc>
        <w:tc>
          <w:tcPr>
            <w:tcW w:w="2551" w:type="dxa"/>
            <w:vAlign w:val="top"/>
          </w:tcPr>
          <w:p w14:paraId="6570B00C" w14:textId="77777777" w:rsidR="001C1948" w:rsidRPr="00CE77D5" w:rsidRDefault="001C1948" w:rsidP="0015751D">
            <w:pPr>
              <w:jc w:val="left"/>
              <w:rPr>
                <w:sz w:val="18"/>
              </w:rPr>
            </w:pPr>
            <w:r w:rsidRPr="00CE77D5">
              <w:rPr>
                <w:sz w:val="18"/>
              </w:rPr>
              <w:t>Medical</w:t>
            </w:r>
          </w:p>
        </w:tc>
        <w:tc>
          <w:tcPr>
            <w:tcW w:w="5522" w:type="dxa"/>
          </w:tcPr>
          <w:p w14:paraId="2F1E9B12" w14:textId="77777777" w:rsidR="001C1948" w:rsidRPr="00CE77D5" w:rsidRDefault="001C1948" w:rsidP="0015751D">
            <w:pPr>
              <w:jc w:val="left"/>
              <w:rPr>
                <w:sz w:val="18"/>
              </w:rPr>
            </w:pPr>
            <w:r w:rsidRPr="00CE77D5">
              <w:rPr>
                <w:sz w:val="18"/>
              </w:rPr>
              <w:t>Medical physicists – diagnostic imaging</w:t>
            </w:r>
          </w:p>
        </w:tc>
      </w:tr>
      <w:tr w:rsidR="001C1948" w:rsidRPr="00CE77D5" w14:paraId="5E9E5302" w14:textId="77777777" w:rsidTr="00D70999">
        <w:tc>
          <w:tcPr>
            <w:tcW w:w="1555" w:type="dxa"/>
          </w:tcPr>
          <w:p w14:paraId="78AA04CF" w14:textId="77777777" w:rsidR="001C1948" w:rsidRPr="00CE77D5" w:rsidRDefault="001C1948" w:rsidP="0015751D">
            <w:pPr>
              <w:rPr>
                <w:sz w:val="18"/>
              </w:rPr>
            </w:pPr>
            <w:r w:rsidRPr="00CE77D5">
              <w:rPr>
                <w:sz w:val="18"/>
              </w:rPr>
              <w:t>212</w:t>
            </w:r>
          </w:p>
        </w:tc>
        <w:tc>
          <w:tcPr>
            <w:tcW w:w="2551" w:type="dxa"/>
            <w:vAlign w:val="top"/>
          </w:tcPr>
          <w:p w14:paraId="2D875FC7" w14:textId="77777777" w:rsidR="001C1948" w:rsidRPr="00CE77D5" w:rsidRDefault="001C1948" w:rsidP="0015751D">
            <w:pPr>
              <w:jc w:val="left"/>
              <w:rPr>
                <w:sz w:val="18"/>
              </w:rPr>
            </w:pPr>
            <w:r w:rsidRPr="00CE77D5">
              <w:rPr>
                <w:sz w:val="18"/>
              </w:rPr>
              <w:t>Medical</w:t>
            </w:r>
          </w:p>
        </w:tc>
        <w:tc>
          <w:tcPr>
            <w:tcW w:w="5522" w:type="dxa"/>
          </w:tcPr>
          <w:p w14:paraId="3D722265" w14:textId="77777777" w:rsidR="001C1948" w:rsidRPr="00CE77D5" w:rsidRDefault="001C1948" w:rsidP="0015751D">
            <w:pPr>
              <w:jc w:val="left"/>
              <w:rPr>
                <w:sz w:val="18"/>
              </w:rPr>
            </w:pPr>
            <w:r w:rsidRPr="00CE77D5">
              <w:rPr>
                <w:sz w:val="18"/>
              </w:rPr>
              <w:t>Medical physicists – radiation oncology</w:t>
            </w:r>
          </w:p>
        </w:tc>
      </w:tr>
      <w:tr w:rsidR="001C1948" w:rsidRPr="00CE77D5" w14:paraId="31E7E134"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7AE35727" w14:textId="77777777" w:rsidR="001C1948" w:rsidRPr="00CE77D5" w:rsidRDefault="001C1948" w:rsidP="0015751D">
            <w:pPr>
              <w:rPr>
                <w:sz w:val="18"/>
              </w:rPr>
            </w:pPr>
            <w:r w:rsidRPr="00CE77D5">
              <w:rPr>
                <w:sz w:val="18"/>
              </w:rPr>
              <w:t>213</w:t>
            </w:r>
          </w:p>
        </w:tc>
        <w:tc>
          <w:tcPr>
            <w:tcW w:w="2551" w:type="dxa"/>
            <w:vAlign w:val="top"/>
          </w:tcPr>
          <w:p w14:paraId="7E9374CA" w14:textId="77777777" w:rsidR="001C1948" w:rsidRPr="00CE77D5" w:rsidRDefault="001C1948" w:rsidP="0015751D">
            <w:pPr>
              <w:jc w:val="left"/>
              <w:rPr>
                <w:sz w:val="18"/>
              </w:rPr>
            </w:pPr>
            <w:r w:rsidRPr="00CE77D5">
              <w:rPr>
                <w:sz w:val="18"/>
              </w:rPr>
              <w:t>Medical</w:t>
            </w:r>
          </w:p>
        </w:tc>
        <w:tc>
          <w:tcPr>
            <w:tcW w:w="5522" w:type="dxa"/>
          </w:tcPr>
          <w:p w14:paraId="79F472DF" w14:textId="77777777" w:rsidR="001C1948" w:rsidRPr="00CE77D5" w:rsidRDefault="001C1948" w:rsidP="0015751D">
            <w:pPr>
              <w:jc w:val="left"/>
              <w:rPr>
                <w:sz w:val="18"/>
              </w:rPr>
            </w:pPr>
            <w:r w:rsidRPr="00CE77D5">
              <w:rPr>
                <w:sz w:val="18"/>
              </w:rPr>
              <w:t>Radiopharmaceutical production workers</w:t>
            </w:r>
          </w:p>
        </w:tc>
      </w:tr>
      <w:tr w:rsidR="001C1948" w:rsidRPr="00CE77D5" w14:paraId="37956CD8" w14:textId="77777777" w:rsidTr="00D70999">
        <w:tc>
          <w:tcPr>
            <w:tcW w:w="1555" w:type="dxa"/>
          </w:tcPr>
          <w:p w14:paraId="27B75C09" w14:textId="77777777" w:rsidR="001C1948" w:rsidRPr="00CE77D5" w:rsidRDefault="001C1948" w:rsidP="0015751D">
            <w:pPr>
              <w:rPr>
                <w:sz w:val="18"/>
              </w:rPr>
            </w:pPr>
            <w:r w:rsidRPr="00CE77D5">
              <w:rPr>
                <w:sz w:val="18"/>
              </w:rPr>
              <w:t>214</w:t>
            </w:r>
          </w:p>
        </w:tc>
        <w:tc>
          <w:tcPr>
            <w:tcW w:w="2551" w:type="dxa"/>
            <w:vAlign w:val="top"/>
          </w:tcPr>
          <w:p w14:paraId="40529E6F" w14:textId="77777777" w:rsidR="001C1948" w:rsidRPr="00CE77D5" w:rsidRDefault="001C1948" w:rsidP="0015751D">
            <w:pPr>
              <w:jc w:val="left"/>
              <w:rPr>
                <w:sz w:val="18"/>
              </w:rPr>
            </w:pPr>
            <w:r w:rsidRPr="00CE77D5">
              <w:rPr>
                <w:sz w:val="18"/>
              </w:rPr>
              <w:t>Medical</w:t>
            </w:r>
          </w:p>
        </w:tc>
        <w:tc>
          <w:tcPr>
            <w:tcW w:w="5522" w:type="dxa"/>
          </w:tcPr>
          <w:p w14:paraId="3C94E802" w14:textId="77777777" w:rsidR="001C1948" w:rsidRPr="00CE77D5" w:rsidRDefault="001C1948" w:rsidP="0015751D">
            <w:pPr>
              <w:jc w:val="left"/>
              <w:rPr>
                <w:sz w:val="18"/>
              </w:rPr>
            </w:pPr>
            <w:r w:rsidRPr="00CE77D5">
              <w:rPr>
                <w:sz w:val="18"/>
              </w:rPr>
              <w:t>Chiropractic</w:t>
            </w:r>
          </w:p>
        </w:tc>
      </w:tr>
      <w:tr w:rsidR="001C1948" w:rsidRPr="00CE77D5" w14:paraId="3B025055"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7A7D6552" w14:textId="77777777" w:rsidR="001C1948" w:rsidRPr="00CE77D5" w:rsidRDefault="001C1948" w:rsidP="0015751D">
            <w:pPr>
              <w:rPr>
                <w:sz w:val="18"/>
              </w:rPr>
            </w:pPr>
            <w:r w:rsidRPr="00CE77D5">
              <w:rPr>
                <w:sz w:val="18"/>
              </w:rPr>
              <w:t>215</w:t>
            </w:r>
          </w:p>
        </w:tc>
        <w:tc>
          <w:tcPr>
            <w:tcW w:w="2551" w:type="dxa"/>
            <w:vAlign w:val="top"/>
          </w:tcPr>
          <w:p w14:paraId="37A4E63D" w14:textId="77777777" w:rsidR="001C1948" w:rsidRPr="00CE77D5" w:rsidRDefault="001C1948" w:rsidP="0015751D">
            <w:pPr>
              <w:jc w:val="left"/>
              <w:rPr>
                <w:sz w:val="18"/>
              </w:rPr>
            </w:pPr>
            <w:r w:rsidRPr="00CE77D5">
              <w:rPr>
                <w:sz w:val="18"/>
              </w:rPr>
              <w:t>Medical</w:t>
            </w:r>
          </w:p>
        </w:tc>
        <w:tc>
          <w:tcPr>
            <w:tcW w:w="5522" w:type="dxa"/>
          </w:tcPr>
          <w:p w14:paraId="4C2177EB" w14:textId="77777777" w:rsidR="001C1948" w:rsidRPr="00CE77D5" w:rsidRDefault="001C1948" w:rsidP="0015751D">
            <w:pPr>
              <w:jc w:val="left"/>
              <w:rPr>
                <w:sz w:val="18"/>
              </w:rPr>
            </w:pPr>
            <w:r w:rsidRPr="00CE77D5">
              <w:rPr>
                <w:sz w:val="18"/>
              </w:rPr>
              <w:t>Dental</w:t>
            </w:r>
          </w:p>
        </w:tc>
      </w:tr>
      <w:tr w:rsidR="001C1948" w:rsidRPr="00CE77D5" w14:paraId="582C8627" w14:textId="77777777" w:rsidTr="00D70999">
        <w:tc>
          <w:tcPr>
            <w:tcW w:w="1555" w:type="dxa"/>
          </w:tcPr>
          <w:p w14:paraId="62D09E2D" w14:textId="77777777" w:rsidR="001C1948" w:rsidRPr="00CE77D5" w:rsidRDefault="001C1948" w:rsidP="0015751D">
            <w:pPr>
              <w:rPr>
                <w:sz w:val="18"/>
              </w:rPr>
            </w:pPr>
            <w:r w:rsidRPr="00CE77D5">
              <w:rPr>
                <w:sz w:val="18"/>
              </w:rPr>
              <w:t>301</w:t>
            </w:r>
          </w:p>
        </w:tc>
        <w:tc>
          <w:tcPr>
            <w:tcW w:w="2551" w:type="dxa"/>
          </w:tcPr>
          <w:p w14:paraId="78510141" w14:textId="77777777" w:rsidR="001C1948" w:rsidRPr="00CE77D5" w:rsidRDefault="001C1948" w:rsidP="0015751D">
            <w:pPr>
              <w:jc w:val="left"/>
              <w:rPr>
                <w:sz w:val="18"/>
              </w:rPr>
            </w:pPr>
            <w:r w:rsidRPr="00CE77D5">
              <w:rPr>
                <w:sz w:val="18"/>
              </w:rPr>
              <w:t>Government</w:t>
            </w:r>
          </w:p>
        </w:tc>
        <w:tc>
          <w:tcPr>
            <w:tcW w:w="5522" w:type="dxa"/>
          </w:tcPr>
          <w:p w14:paraId="56AA23CE" w14:textId="77777777" w:rsidR="001C1948" w:rsidRPr="00CE77D5" w:rsidRDefault="001C1948" w:rsidP="0015751D">
            <w:pPr>
              <w:jc w:val="left"/>
              <w:rPr>
                <w:sz w:val="18"/>
              </w:rPr>
            </w:pPr>
            <w:r w:rsidRPr="00CE77D5">
              <w:rPr>
                <w:sz w:val="18"/>
              </w:rPr>
              <w:t>Scientific research</w:t>
            </w:r>
          </w:p>
        </w:tc>
      </w:tr>
      <w:tr w:rsidR="001C1948" w:rsidRPr="00CE77D5" w14:paraId="462678A2"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3F236AB9" w14:textId="77777777" w:rsidR="001C1948" w:rsidRPr="00CE77D5" w:rsidRDefault="001C1948" w:rsidP="0015751D">
            <w:pPr>
              <w:rPr>
                <w:sz w:val="18"/>
              </w:rPr>
            </w:pPr>
            <w:r w:rsidRPr="00CE77D5">
              <w:rPr>
                <w:sz w:val="18"/>
              </w:rPr>
              <w:t>302</w:t>
            </w:r>
          </w:p>
        </w:tc>
        <w:tc>
          <w:tcPr>
            <w:tcW w:w="2551" w:type="dxa"/>
            <w:vAlign w:val="top"/>
          </w:tcPr>
          <w:p w14:paraId="4CC20BE8" w14:textId="77777777" w:rsidR="001C1948" w:rsidRPr="00CE77D5" w:rsidRDefault="001C1948" w:rsidP="0015751D">
            <w:pPr>
              <w:jc w:val="left"/>
              <w:rPr>
                <w:sz w:val="18"/>
              </w:rPr>
            </w:pPr>
            <w:r w:rsidRPr="00CE77D5">
              <w:rPr>
                <w:sz w:val="18"/>
              </w:rPr>
              <w:t>Government</w:t>
            </w:r>
          </w:p>
        </w:tc>
        <w:tc>
          <w:tcPr>
            <w:tcW w:w="5522" w:type="dxa"/>
          </w:tcPr>
          <w:p w14:paraId="4B4F8ECF" w14:textId="77777777" w:rsidR="001C1948" w:rsidRPr="00CE77D5" w:rsidRDefault="001C1948" w:rsidP="0015751D">
            <w:pPr>
              <w:jc w:val="left"/>
              <w:rPr>
                <w:sz w:val="18"/>
              </w:rPr>
            </w:pPr>
            <w:r w:rsidRPr="00CE77D5">
              <w:rPr>
                <w:sz w:val="18"/>
              </w:rPr>
              <w:t>Police, security, Defence and border protection</w:t>
            </w:r>
          </w:p>
        </w:tc>
      </w:tr>
      <w:tr w:rsidR="001C1948" w:rsidRPr="00CE77D5" w14:paraId="33394393" w14:textId="77777777" w:rsidTr="001C1948">
        <w:tc>
          <w:tcPr>
            <w:tcW w:w="1555" w:type="dxa"/>
          </w:tcPr>
          <w:p w14:paraId="4CEECC19" w14:textId="77777777" w:rsidR="001C1948" w:rsidRPr="00CE77D5" w:rsidRDefault="001C1948" w:rsidP="0015751D">
            <w:pPr>
              <w:rPr>
                <w:sz w:val="18"/>
              </w:rPr>
            </w:pPr>
            <w:r w:rsidRPr="00CE77D5">
              <w:rPr>
                <w:sz w:val="18"/>
              </w:rPr>
              <w:t>303</w:t>
            </w:r>
          </w:p>
        </w:tc>
        <w:tc>
          <w:tcPr>
            <w:tcW w:w="2551" w:type="dxa"/>
            <w:vAlign w:val="top"/>
          </w:tcPr>
          <w:p w14:paraId="0018AE7B" w14:textId="77777777" w:rsidR="001C1948" w:rsidRPr="00CE77D5" w:rsidRDefault="001C1948" w:rsidP="0015751D">
            <w:pPr>
              <w:jc w:val="left"/>
              <w:rPr>
                <w:sz w:val="18"/>
              </w:rPr>
            </w:pPr>
            <w:r w:rsidRPr="00CE77D5">
              <w:rPr>
                <w:sz w:val="18"/>
              </w:rPr>
              <w:t>Government</w:t>
            </w:r>
          </w:p>
        </w:tc>
        <w:tc>
          <w:tcPr>
            <w:tcW w:w="5522" w:type="dxa"/>
          </w:tcPr>
          <w:p w14:paraId="4DEA5E87" w14:textId="77777777" w:rsidR="001C1948" w:rsidRPr="00CE77D5" w:rsidRDefault="001C1948" w:rsidP="0015751D">
            <w:pPr>
              <w:jc w:val="left"/>
              <w:rPr>
                <w:sz w:val="18"/>
              </w:rPr>
            </w:pPr>
            <w:r w:rsidRPr="00CE77D5">
              <w:rPr>
                <w:sz w:val="18"/>
              </w:rPr>
              <w:t>Nuclear installations and prescribed radiation facilities</w:t>
            </w:r>
          </w:p>
        </w:tc>
      </w:tr>
      <w:tr w:rsidR="001C1948" w:rsidRPr="00CE77D5" w14:paraId="4F20EAE9"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36E24069" w14:textId="77777777" w:rsidR="001C1948" w:rsidRPr="00CE77D5" w:rsidRDefault="001C1948" w:rsidP="0015751D">
            <w:pPr>
              <w:rPr>
                <w:sz w:val="18"/>
              </w:rPr>
            </w:pPr>
            <w:r w:rsidRPr="00CE77D5">
              <w:rPr>
                <w:sz w:val="18"/>
              </w:rPr>
              <w:t>304</w:t>
            </w:r>
          </w:p>
        </w:tc>
        <w:tc>
          <w:tcPr>
            <w:tcW w:w="2551" w:type="dxa"/>
            <w:vAlign w:val="top"/>
          </w:tcPr>
          <w:p w14:paraId="20CDC61A" w14:textId="77777777" w:rsidR="001C1948" w:rsidRPr="00CE77D5" w:rsidRDefault="001C1948" w:rsidP="0015751D">
            <w:pPr>
              <w:jc w:val="left"/>
              <w:rPr>
                <w:sz w:val="18"/>
              </w:rPr>
            </w:pPr>
            <w:r w:rsidRPr="00CE77D5">
              <w:rPr>
                <w:sz w:val="18"/>
              </w:rPr>
              <w:t>Government</w:t>
            </w:r>
          </w:p>
        </w:tc>
        <w:tc>
          <w:tcPr>
            <w:tcW w:w="5522" w:type="dxa"/>
          </w:tcPr>
          <w:p w14:paraId="113591A4" w14:textId="77777777" w:rsidR="001C1948" w:rsidRPr="00CE77D5" w:rsidRDefault="001C1948" w:rsidP="0015751D">
            <w:pPr>
              <w:jc w:val="left"/>
              <w:rPr>
                <w:sz w:val="18"/>
              </w:rPr>
            </w:pPr>
            <w:r w:rsidRPr="00CE77D5">
              <w:rPr>
                <w:sz w:val="18"/>
              </w:rPr>
              <w:t>Other source licence holders</w:t>
            </w:r>
          </w:p>
        </w:tc>
      </w:tr>
      <w:tr w:rsidR="001C1948" w:rsidRPr="00CE77D5" w14:paraId="2C868D1D" w14:textId="77777777" w:rsidTr="00D70999">
        <w:tc>
          <w:tcPr>
            <w:tcW w:w="1555" w:type="dxa"/>
          </w:tcPr>
          <w:p w14:paraId="3CE0DE89" w14:textId="77777777" w:rsidR="001C1948" w:rsidRPr="00CE77D5" w:rsidRDefault="001C1948" w:rsidP="0015751D">
            <w:pPr>
              <w:rPr>
                <w:sz w:val="18"/>
              </w:rPr>
            </w:pPr>
            <w:r w:rsidRPr="00CE77D5">
              <w:rPr>
                <w:sz w:val="18"/>
              </w:rPr>
              <w:t>305</w:t>
            </w:r>
          </w:p>
        </w:tc>
        <w:tc>
          <w:tcPr>
            <w:tcW w:w="2551" w:type="dxa"/>
            <w:vAlign w:val="top"/>
          </w:tcPr>
          <w:p w14:paraId="19C60B35" w14:textId="77777777" w:rsidR="001C1948" w:rsidRPr="00CE77D5" w:rsidRDefault="001C1948" w:rsidP="0015751D">
            <w:pPr>
              <w:jc w:val="left"/>
              <w:rPr>
                <w:sz w:val="18"/>
              </w:rPr>
            </w:pPr>
            <w:r w:rsidRPr="00CE77D5">
              <w:rPr>
                <w:sz w:val="18"/>
              </w:rPr>
              <w:t>Government</w:t>
            </w:r>
          </w:p>
        </w:tc>
        <w:tc>
          <w:tcPr>
            <w:tcW w:w="5522" w:type="dxa"/>
          </w:tcPr>
          <w:p w14:paraId="5DA8B722" w14:textId="77777777" w:rsidR="001C1948" w:rsidRPr="00CE77D5" w:rsidRDefault="001C1948" w:rsidP="0015751D">
            <w:pPr>
              <w:jc w:val="left"/>
              <w:rPr>
                <w:sz w:val="18"/>
              </w:rPr>
            </w:pPr>
            <w:r w:rsidRPr="00CE77D5">
              <w:rPr>
                <w:sz w:val="18"/>
              </w:rPr>
              <w:t>Regulatory authority</w:t>
            </w:r>
          </w:p>
        </w:tc>
      </w:tr>
      <w:tr w:rsidR="001C1948" w:rsidRPr="00CE77D5" w14:paraId="6E488E0B"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40E04B61" w14:textId="77777777" w:rsidR="001C1948" w:rsidRPr="00CE77D5" w:rsidRDefault="001C1948" w:rsidP="0015751D">
            <w:pPr>
              <w:rPr>
                <w:sz w:val="18"/>
              </w:rPr>
            </w:pPr>
            <w:r w:rsidRPr="00CE77D5">
              <w:rPr>
                <w:sz w:val="18"/>
              </w:rPr>
              <w:t>401</w:t>
            </w:r>
          </w:p>
        </w:tc>
        <w:tc>
          <w:tcPr>
            <w:tcW w:w="2551" w:type="dxa"/>
          </w:tcPr>
          <w:p w14:paraId="77B8AAC4" w14:textId="77777777" w:rsidR="001C1948" w:rsidRPr="00CE77D5" w:rsidRDefault="001C1948" w:rsidP="0015751D">
            <w:pPr>
              <w:jc w:val="left"/>
              <w:rPr>
                <w:sz w:val="18"/>
              </w:rPr>
            </w:pPr>
            <w:r w:rsidRPr="00CE77D5">
              <w:rPr>
                <w:sz w:val="18"/>
              </w:rPr>
              <w:t>Research</w:t>
            </w:r>
          </w:p>
        </w:tc>
        <w:tc>
          <w:tcPr>
            <w:tcW w:w="5522" w:type="dxa"/>
          </w:tcPr>
          <w:p w14:paraId="027C1BF1" w14:textId="77777777" w:rsidR="001C1948" w:rsidRPr="00CE77D5" w:rsidRDefault="001C1948" w:rsidP="0015751D">
            <w:pPr>
              <w:jc w:val="left"/>
              <w:rPr>
                <w:sz w:val="18"/>
              </w:rPr>
            </w:pPr>
            <w:r w:rsidRPr="00CE77D5">
              <w:rPr>
                <w:sz w:val="18"/>
              </w:rPr>
              <w:t>Medical</w:t>
            </w:r>
          </w:p>
        </w:tc>
      </w:tr>
      <w:tr w:rsidR="001C1948" w:rsidRPr="00CE77D5" w14:paraId="0452230D" w14:textId="77777777" w:rsidTr="00D70999">
        <w:tc>
          <w:tcPr>
            <w:tcW w:w="1555" w:type="dxa"/>
          </w:tcPr>
          <w:p w14:paraId="707E1D41" w14:textId="77777777" w:rsidR="001C1948" w:rsidRPr="00CE77D5" w:rsidRDefault="001C1948" w:rsidP="0015751D">
            <w:pPr>
              <w:rPr>
                <w:sz w:val="18"/>
              </w:rPr>
            </w:pPr>
            <w:r w:rsidRPr="00CE77D5">
              <w:rPr>
                <w:sz w:val="18"/>
              </w:rPr>
              <w:t>402</w:t>
            </w:r>
          </w:p>
        </w:tc>
        <w:tc>
          <w:tcPr>
            <w:tcW w:w="2551" w:type="dxa"/>
          </w:tcPr>
          <w:p w14:paraId="31352EB1" w14:textId="77777777" w:rsidR="001C1948" w:rsidRPr="00CE77D5" w:rsidRDefault="001C1948" w:rsidP="0015751D">
            <w:pPr>
              <w:jc w:val="left"/>
              <w:rPr>
                <w:sz w:val="18"/>
              </w:rPr>
            </w:pPr>
            <w:r w:rsidRPr="00CE77D5">
              <w:rPr>
                <w:sz w:val="18"/>
              </w:rPr>
              <w:t>Research</w:t>
            </w:r>
          </w:p>
        </w:tc>
        <w:tc>
          <w:tcPr>
            <w:tcW w:w="5522" w:type="dxa"/>
          </w:tcPr>
          <w:p w14:paraId="604CFB50" w14:textId="77777777" w:rsidR="001C1948" w:rsidRPr="00CE77D5" w:rsidRDefault="001C1948" w:rsidP="0015751D">
            <w:pPr>
              <w:jc w:val="left"/>
              <w:rPr>
                <w:sz w:val="18"/>
              </w:rPr>
            </w:pPr>
            <w:r w:rsidRPr="00CE77D5">
              <w:rPr>
                <w:sz w:val="18"/>
              </w:rPr>
              <w:t>Industrial</w:t>
            </w:r>
          </w:p>
        </w:tc>
      </w:tr>
      <w:tr w:rsidR="001C1948" w:rsidRPr="00CE77D5" w14:paraId="127253D5"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5E176E48" w14:textId="77777777" w:rsidR="001C1948" w:rsidRPr="00CE77D5" w:rsidRDefault="001C1948" w:rsidP="0015751D">
            <w:pPr>
              <w:rPr>
                <w:sz w:val="18"/>
              </w:rPr>
            </w:pPr>
            <w:r w:rsidRPr="00CE77D5">
              <w:rPr>
                <w:sz w:val="18"/>
              </w:rPr>
              <w:t>501</w:t>
            </w:r>
          </w:p>
        </w:tc>
        <w:tc>
          <w:tcPr>
            <w:tcW w:w="2551" w:type="dxa"/>
          </w:tcPr>
          <w:p w14:paraId="43EEA1B7" w14:textId="77777777" w:rsidR="001C1948" w:rsidRPr="00CE77D5" w:rsidRDefault="001C1948" w:rsidP="0015751D">
            <w:pPr>
              <w:jc w:val="left"/>
              <w:rPr>
                <w:sz w:val="18"/>
              </w:rPr>
            </w:pPr>
            <w:r w:rsidRPr="00CE77D5">
              <w:rPr>
                <w:sz w:val="18"/>
              </w:rPr>
              <w:t>Industry</w:t>
            </w:r>
          </w:p>
        </w:tc>
        <w:tc>
          <w:tcPr>
            <w:tcW w:w="5522" w:type="dxa"/>
          </w:tcPr>
          <w:p w14:paraId="34BEAFFD" w14:textId="77777777" w:rsidR="001C1948" w:rsidRPr="00CE77D5" w:rsidRDefault="001C1948" w:rsidP="0015751D">
            <w:pPr>
              <w:jc w:val="left"/>
              <w:rPr>
                <w:sz w:val="18"/>
              </w:rPr>
            </w:pPr>
            <w:r w:rsidRPr="00CE77D5">
              <w:rPr>
                <w:sz w:val="18"/>
              </w:rPr>
              <w:t>Industrial radiography</w:t>
            </w:r>
          </w:p>
        </w:tc>
      </w:tr>
      <w:tr w:rsidR="001C1948" w:rsidRPr="00CE77D5" w14:paraId="6613920E" w14:textId="77777777" w:rsidTr="00D70999">
        <w:tc>
          <w:tcPr>
            <w:tcW w:w="1555" w:type="dxa"/>
          </w:tcPr>
          <w:p w14:paraId="4706BA77" w14:textId="77777777" w:rsidR="001C1948" w:rsidRPr="00CE77D5" w:rsidRDefault="001C1948" w:rsidP="0015751D">
            <w:pPr>
              <w:rPr>
                <w:sz w:val="18"/>
              </w:rPr>
            </w:pPr>
            <w:r w:rsidRPr="00CE77D5">
              <w:rPr>
                <w:sz w:val="18"/>
              </w:rPr>
              <w:t>601</w:t>
            </w:r>
          </w:p>
        </w:tc>
        <w:tc>
          <w:tcPr>
            <w:tcW w:w="2551" w:type="dxa"/>
          </w:tcPr>
          <w:p w14:paraId="682C47E3" w14:textId="77777777" w:rsidR="001C1948" w:rsidRPr="00CE77D5" w:rsidRDefault="001C1948" w:rsidP="0015751D">
            <w:pPr>
              <w:jc w:val="left"/>
              <w:rPr>
                <w:sz w:val="18"/>
              </w:rPr>
            </w:pPr>
            <w:r w:rsidRPr="00CE77D5">
              <w:rPr>
                <w:sz w:val="18"/>
              </w:rPr>
              <w:t>Veterinary</w:t>
            </w:r>
          </w:p>
        </w:tc>
        <w:tc>
          <w:tcPr>
            <w:tcW w:w="5522" w:type="dxa"/>
          </w:tcPr>
          <w:p w14:paraId="05CEB572" w14:textId="77777777" w:rsidR="001C1948" w:rsidRPr="00CE77D5" w:rsidRDefault="001C1948" w:rsidP="0015751D">
            <w:pPr>
              <w:jc w:val="left"/>
              <w:rPr>
                <w:sz w:val="18"/>
              </w:rPr>
            </w:pPr>
            <w:r w:rsidRPr="00CE77D5">
              <w:rPr>
                <w:sz w:val="18"/>
              </w:rPr>
              <w:t>Practice</w:t>
            </w:r>
          </w:p>
        </w:tc>
      </w:tr>
      <w:tr w:rsidR="001C1948" w:rsidRPr="00CE77D5" w14:paraId="33BE510F"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17D71368" w14:textId="77777777" w:rsidR="001C1948" w:rsidRPr="00CE77D5" w:rsidRDefault="001C1948" w:rsidP="0015751D">
            <w:pPr>
              <w:rPr>
                <w:sz w:val="18"/>
              </w:rPr>
            </w:pPr>
            <w:r w:rsidRPr="00CE77D5">
              <w:rPr>
                <w:sz w:val="18"/>
              </w:rPr>
              <w:t>602</w:t>
            </w:r>
          </w:p>
        </w:tc>
        <w:tc>
          <w:tcPr>
            <w:tcW w:w="2551" w:type="dxa"/>
          </w:tcPr>
          <w:p w14:paraId="31103AF9" w14:textId="77777777" w:rsidR="001C1948" w:rsidRPr="00CE77D5" w:rsidRDefault="001C1948" w:rsidP="0015751D">
            <w:pPr>
              <w:jc w:val="left"/>
              <w:rPr>
                <w:sz w:val="18"/>
              </w:rPr>
            </w:pPr>
            <w:r w:rsidRPr="00CE77D5">
              <w:rPr>
                <w:sz w:val="18"/>
              </w:rPr>
              <w:t>Veterinary</w:t>
            </w:r>
          </w:p>
        </w:tc>
        <w:tc>
          <w:tcPr>
            <w:tcW w:w="5522" w:type="dxa"/>
          </w:tcPr>
          <w:p w14:paraId="56B33327" w14:textId="77777777" w:rsidR="001C1948" w:rsidRPr="00CE77D5" w:rsidRDefault="001C1948" w:rsidP="0015751D">
            <w:pPr>
              <w:jc w:val="left"/>
              <w:rPr>
                <w:sz w:val="18"/>
              </w:rPr>
            </w:pPr>
            <w:r w:rsidRPr="00CE77D5">
              <w:rPr>
                <w:sz w:val="18"/>
              </w:rPr>
              <w:t>Research</w:t>
            </w:r>
          </w:p>
        </w:tc>
      </w:tr>
      <w:tr w:rsidR="001C1948" w:rsidRPr="00CE77D5" w14:paraId="087EB4C8" w14:textId="77777777" w:rsidTr="001C1948">
        <w:tc>
          <w:tcPr>
            <w:tcW w:w="1555" w:type="dxa"/>
          </w:tcPr>
          <w:p w14:paraId="273889E3" w14:textId="77777777" w:rsidR="001C1948" w:rsidRPr="00CE77D5" w:rsidRDefault="001C1948" w:rsidP="0015751D">
            <w:pPr>
              <w:rPr>
                <w:sz w:val="18"/>
              </w:rPr>
            </w:pPr>
            <w:r w:rsidRPr="00CE77D5">
              <w:rPr>
                <w:sz w:val="18"/>
              </w:rPr>
              <w:t>701</w:t>
            </w:r>
          </w:p>
        </w:tc>
        <w:tc>
          <w:tcPr>
            <w:tcW w:w="2551" w:type="dxa"/>
          </w:tcPr>
          <w:p w14:paraId="3F0E9059" w14:textId="77777777" w:rsidR="001C1948" w:rsidRPr="00CE77D5" w:rsidRDefault="001C1948" w:rsidP="0015751D">
            <w:pPr>
              <w:jc w:val="left"/>
              <w:rPr>
                <w:sz w:val="18"/>
              </w:rPr>
            </w:pPr>
            <w:r w:rsidRPr="00CE77D5">
              <w:rPr>
                <w:sz w:val="18"/>
              </w:rPr>
              <w:t>Aviation</w:t>
            </w:r>
          </w:p>
        </w:tc>
        <w:tc>
          <w:tcPr>
            <w:tcW w:w="5522" w:type="dxa"/>
          </w:tcPr>
          <w:p w14:paraId="2CC479BB" w14:textId="77777777" w:rsidR="001C1948" w:rsidRPr="00CE77D5" w:rsidRDefault="001C1948" w:rsidP="0015751D">
            <w:pPr>
              <w:jc w:val="left"/>
              <w:rPr>
                <w:sz w:val="18"/>
              </w:rPr>
            </w:pPr>
            <w:r w:rsidRPr="00CE77D5">
              <w:rPr>
                <w:sz w:val="18"/>
              </w:rPr>
              <w:t>Cabin crew</w:t>
            </w:r>
          </w:p>
        </w:tc>
      </w:tr>
      <w:tr w:rsidR="001C1948" w:rsidRPr="00CE77D5" w14:paraId="14FA3388" w14:textId="77777777" w:rsidTr="00D70999">
        <w:trPr>
          <w:cnfStyle w:val="000000010000" w:firstRow="0" w:lastRow="0" w:firstColumn="0" w:lastColumn="0" w:oddVBand="0" w:evenVBand="0" w:oddHBand="0" w:evenHBand="1" w:firstRowFirstColumn="0" w:firstRowLastColumn="0" w:lastRowFirstColumn="0" w:lastRowLastColumn="0"/>
        </w:trPr>
        <w:tc>
          <w:tcPr>
            <w:tcW w:w="1555" w:type="dxa"/>
          </w:tcPr>
          <w:p w14:paraId="7FEA18D2" w14:textId="77777777" w:rsidR="001C1948" w:rsidRPr="00CE77D5" w:rsidRDefault="001C1948" w:rsidP="0015751D">
            <w:pPr>
              <w:rPr>
                <w:sz w:val="18"/>
              </w:rPr>
            </w:pPr>
            <w:r w:rsidRPr="00CE77D5">
              <w:rPr>
                <w:sz w:val="18"/>
              </w:rPr>
              <w:t>702</w:t>
            </w:r>
          </w:p>
        </w:tc>
        <w:tc>
          <w:tcPr>
            <w:tcW w:w="2551" w:type="dxa"/>
            <w:vAlign w:val="top"/>
          </w:tcPr>
          <w:p w14:paraId="52C72B05" w14:textId="77777777" w:rsidR="001C1948" w:rsidRPr="00CE77D5" w:rsidRDefault="001C1948" w:rsidP="0015751D">
            <w:pPr>
              <w:jc w:val="left"/>
              <w:rPr>
                <w:sz w:val="18"/>
              </w:rPr>
            </w:pPr>
            <w:r w:rsidRPr="00CE77D5">
              <w:rPr>
                <w:sz w:val="18"/>
              </w:rPr>
              <w:t>Aviation</w:t>
            </w:r>
          </w:p>
        </w:tc>
        <w:tc>
          <w:tcPr>
            <w:tcW w:w="5522" w:type="dxa"/>
          </w:tcPr>
          <w:p w14:paraId="3DCA4D09" w14:textId="77777777" w:rsidR="001C1948" w:rsidRPr="00CE77D5" w:rsidRDefault="001C1948" w:rsidP="0015751D">
            <w:pPr>
              <w:jc w:val="left"/>
              <w:rPr>
                <w:sz w:val="18"/>
              </w:rPr>
            </w:pPr>
            <w:r w:rsidRPr="00CE77D5">
              <w:rPr>
                <w:sz w:val="18"/>
              </w:rPr>
              <w:t>Technical crew (pilots)</w:t>
            </w:r>
          </w:p>
        </w:tc>
      </w:tr>
      <w:tr w:rsidR="001C1948" w:rsidRPr="00CE77D5" w14:paraId="2A04DF17" w14:textId="77777777" w:rsidTr="00D70999">
        <w:tc>
          <w:tcPr>
            <w:tcW w:w="1555" w:type="dxa"/>
          </w:tcPr>
          <w:p w14:paraId="5D97930A" w14:textId="77777777" w:rsidR="001C1948" w:rsidRPr="00CE77D5" w:rsidRDefault="001C1948" w:rsidP="0015751D">
            <w:pPr>
              <w:rPr>
                <w:sz w:val="18"/>
              </w:rPr>
            </w:pPr>
            <w:r w:rsidRPr="00CE77D5">
              <w:rPr>
                <w:sz w:val="18"/>
              </w:rPr>
              <w:t>703</w:t>
            </w:r>
          </w:p>
        </w:tc>
        <w:tc>
          <w:tcPr>
            <w:tcW w:w="2551" w:type="dxa"/>
            <w:vAlign w:val="top"/>
          </w:tcPr>
          <w:p w14:paraId="1AF0CE09" w14:textId="77777777" w:rsidR="001C1948" w:rsidRPr="00CE77D5" w:rsidRDefault="001C1948" w:rsidP="0015751D">
            <w:pPr>
              <w:jc w:val="left"/>
              <w:rPr>
                <w:sz w:val="18"/>
              </w:rPr>
            </w:pPr>
            <w:r w:rsidRPr="00CE77D5">
              <w:rPr>
                <w:sz w:val="18"/>
              </w:rPr>
              <w:t>Aviation</w:t>
            </w:r>
          </w:p>
        </w:tc>
        <w:tc>
          <w:tcPr>
            <w:tcW w:w="5522" w:type="dxa"/>
          </w:tcPr>
          <w:p w14:paraId="231CFC39" w14:textId="77777777" w:rsidR="001C1948" w:rsidRPr="00CE77D5" w:rsidRDefault="001C1948" w:rsidP="0015751D">
            <w:pPr>
              <w:jc w:val="left"/>
              <w:rPr>
                <w:sz w:val="18"/>
              </w:rPr>
            </w:pPr>
            <w:r w:rsidRPr="00CE77D5">
              <w:rPr>
                <w:sz w:val="18"/>
              </w:rPr>
              <w:t>Other</w:t>
            </w:r>
          </w:p>
        </w:tc>
      </w:tr>
    </w:tbl>
    <w:p w14:paraId="4D182DDC" w14:textId="77777777" w:rsidR="00B814FB" w:rsidRPr="00A04A47" w:rsidRDefault="00B814FB" w:rsidP="00B814FB">
      <w:pPr>
        <w:sectPr w:rsidR="00B814FB" w:rsidRPr="00A04A47" w:rsidSect="006D3B8B">
          <w:footerReference w:type="default" r:id="rId30"/>
          <w:footerReference w:type="first" r:id="rId31"/>
          <w:pgSz w:w="11906" w:h="16838" w:code="9"/>
          <w:pgMar w:top="1134" w:right="1134" w:bottom="1134" w:left="1134" w:header="567" w:footer="567" w:gutter="0"/>
          <w:cols w:space="708"/>
          <w:titlePg/>
          <w:docGrid w:linePitch="360"/>
        </w:sectPr>
      </w:pPr>
    </w:p>
    <w:p w14:paraId="33A41C27" w14:textId="77777777" w:rsidR="00B814FB" w:rsidRPr="00935CFB" w:rsidRDefault="00B814FB" w:rsidP="00B814FB">
      <w:pPr>
        <w:pStyle w:val="Heading1"/>
      </w:pPr>
      <w:bookmarkStart w:id="104" w:name="_Toc447616199"/>
      <w:bookmarkStart w:id="105" w:name="_Toc25826430"/>
      <w:r>
        <w:t>Sample Data Files</w:t>
      </w:r>
      <w:bookmarkEnd w:id="104"/>
      <w:bookmarkEnd w:id="105"/>
    </w:p>
    <w:p w14:paraId="39D8C5BB" w14:textId="2208DDDE" w:rsidR="00B814FB" w:rsidRPr="00F36AD1" w:rsidRDefault="00B814FB" w:rsidP="003369DB">
      <w:r>
        <w:t xml:space="preserve">Examples of CSV data files are provided in this section as viewed in a text viewer. CSV files for the ANRDR may be compiled manually or automatically generated by custom-built or commercially available dose data management software. </w:t>
      </w:r>
      <w:r w:rsidR="0015751D">
        <w:t xml:space="preserve">When compiled manually, it is recommended that the submission files are created/edited in Excel, then saved in CSV format prior to uploading. </w:t>
      </w:r>
      <w:r>
        <w:t xml:space="preserve">Each CSV data file reports data for a </w:t>
      </w:r>
      <w:r w:rsidRPr="0015751D">
        <w:rPr>
          <w:b/>
        </w:rPr>
        <w:t>single</w:t>
      </w:r>
      <w:r w:rsidRPr="00D70999">
        <w:rPr>
          <w:b/>
        </w:rPr>
        <w:t xml:space="preserve"> </w:t>
      </w:r>
      <w:r w:rsidR="0015751D" w:rsidRPr="00D70999">
        <w:rPr>
          <w:b/>
        </w:rPr>
        <w:t>r</w:t>
      </w:r>
      <w:r w:rsidRPr="00D70999">
        <w:rPr>
          <w:b/>
        </w:rPr>
        <w:t xml:space="preserve">eporting </w:t>
      </w:r>
      <w:r w:rsidR="0015751D" w:rsidRPr="00D70999">
        <w:rPr>
          <w:b/>
        </w:rPr>
        <w:t>g</w:t>
      </w:r>
      <w:r w:rsidRPr="00D70999">
        <w:rPr>
          <w:b/>
        </w:rPr>
        <w:t>roup</w:t>
      </w:r>
      <w:r>
        <w:t xml:space="preserve">. If an </w:t>
      </w:r>
      <w:r w:rsidR="0015751D">
        <w:t>e</w:t>
      </w:r>
      <w:r>
        <w:t xml:space="preserve">mployer has multiple </w:t>
      </w:r>
      <w:r w:rsidR="0015751D">
        <w:t>r</w:t>
      </w:r>
      <w:r>
        <w:t xml:space="preserve">eporting </w:t>
      </w:r>
      <w:r w:rsidR="0015751D">
        <w:t>g</w:t>
      </w:r>
      <w:r>
        <w:t xml:space="preserve">roups, each </w:t>
      </w:r>
      <w:r w:rsidR="0015751D">
        <w:t>r</w:t>
      </w:r>
      <w:r>
        <w:t xml:space="preserve">eporting </w:t>
      </w:r>
      <w:r w:rsidR="0015751D">
        <w:t>g</w:t>
      </w:r>
      <w:r>
        <w:t xml:space="preserve">roup must lodge a separate file through their respective ANRDR portal accounts. A </w:t>
      </w:r>
      <w:r w:rsidR="0015751D">
        <w:t>r</w:t>
      </w:r>
      <w:r>
        <w:t xml:space="preserve">eporting </w:t>
      </w:r>
      <w:r w:rsidR="0015751D">
        <w:t>g</w:t>
      </w:r>
      <w:r>
        <w:t xml:space="preserve">roup </w:t>
      </w:r>
      <w:r w:rsidR="0015751D">
        <w:t xml:space="preserve">should </w:t>
      </w:r>
      <w:r>
        <w:t xml:space="preserve">report </w:t>
      </w:r>
      <w:r w:rsidR="0015751D">
        <w:t xml:space="preserve">data </w:t>
      </w:r>
      <w:r>
        <w:t xml:space="preserve">for </w:t>
      </w:r>
      <w:r w:rsidR="0015751D">
        <w:rPr>
          <w:b/>
        </w:rPr>
        <w:t>all</w:t>
      </w:r>
      <w:r w:rsidRPr="009039CB">
        <w:rPr>
          <w:b/>
        </w:rPr>
        <w:t xml:space="preserve"> worksites</w:t>
      </w:r>
      <w:r w:rsidR="0015751D">
        <w:rPr>
          <w:b/>
        </w:rPr>
        <w:t xml:space="preserve"> registered under it</w:t>
      </w:r>
      <w:r>
        <w:t>. All doses must be either zero or positive values.</w:t>
      </w:r>
    </w:p>
    <w:p w14:paraId="4C266E4D" w14:textId="49344386" w:rsidR="00B814FB" w:rsidRDefault="00B814FB" w:rsidP="003369DB">
      <w:r>
        <w:t xml:space="preserve">See </w:t>
      </w:r>
      <w:hyperlink w:anchor="_Organisational_Structure" w:history="1">
        <w:r w:rsidRPr="002258D6">
          <w:rPr>
            <w:rStyle w:val="Hyperlink"/>
          </w:rPr>
          <w:t xml:space="preserve">section </w:t>
        </w:r>
        <w:r w:rsidR="002258D6" w:rsidRPr="002258D6">
          <w:rPr>
            <w:rStyle w:val="Hyperlink"/>
          </w:rPr>
          <w:t>1</w:t>
        </w:r>
      </w:hyperlink>
      <w:r>
        <w:t xml:space="preserve"> for more information on possible organisation structures in the ANRDR.</w:t>
      </w:r>
      <w:r w:rsidR="002258D6">
        <w:t xml:space="preserve"> See our </w:t>
      </w:r>
      <w:hyperlink r:id="rId32" w:history="1">
        <w:r w:rsidR="002258D6" w:rsidRPr="002258D6">
          <w:rPr>
            <w:rStyle w:val="Hyperlink"/>
          </w:rPr>
          <w:t>sample submission file</w:t>
        </w:r>
      </w:hyperlink>
      <w:r w:rsidR="002258D6">
        <w:t xml:space="preserve"> for more information on the file structure.</w:t>
      </w:r>
    </w:p>
    <w:p w14:paraId="796251DE" w14:textId="750F3628" w:rsidR="00B814FB" w:rsidRPr="0051343D" w:rsidRDefault="00B814FB" w:rsidP="003369DB">
      <w:r>
        <w:t xml:space="preserve">All names and other identifiers </w:t>
      </w:r>
      <w:r w:rsidR="0015751D">
        <w:t xml:space="preserve">below </w:t>
      </w:r>
      <w:r>
        <w:t xml:space="preserve">have been randomly generated for </w:t>
      </w:r>
      <w:r w:rsidR="0015751D">
        <w:t>explanatory</w:t>
      </w:r>
      <w:r>
        <w:t xml:space="preserve"> purposes only. Any coincidence with real persons is accidental.</w:t>
      </w:r>
    </w:p>
    <w:p w14:paraId="4BEB9FF1" w14:textId="77777777" w:rsidR="00B814FB" w:rsidRDefault="00B814FB" w:rsidP="006D3B8B">
      <w:pPr>
        <w:pStyle w:val="Heading2"/>
      </w:pPr>
      <w:bookmarkStart w:id="106" w:name="_Toc447616200"/>
      <w:bookmarkStart w:id="107" w:name="_Toc25826431"/>
      <w:r>
        <w:t>Simple CSV File with One Reporting Group and One Worksite</w:t>
      </w:r>
      <w:bookmarkEnd w:id="106"/>
      <w:bookmarkEnd w:id="107"/>
    </w:p>
    <w:p w14:paraId="2963C8C7" w14:textId="77777777" w:rsidR="00B814FB" w:rsidRDefault="00B814FB" w:rsidP="003369DB">
      <w:r>
        <w:t>The following is an example of a simple CSV file with one Reporting Group and one worksite. In this example, three dose types are used for each worker.</w:t>
      </w:r>
    </w:p>
    <w:p w14:paraId="741A472B" w14:textId="615E8686" w:rsidR="00B814FB" w:rsidRPr="00A50008" w:rsidRDefault="00B814FB" w:rsidP="003369DB">
      <w:r>
        <w:t>HDR1,1017,2015,4,Company A,Trading A,12345678901</w:t>
      </w:r>
      <w:r>
        <w:br/>
        <w:t>HDR2,1017,2015,4,1,Worksite Name,102,10,"Dose calc, approved RMP Procedure",1,"ICRP103, Hp(0.07)",2,ICRP103,3,ICRP103</w:t>
      </w:r>
      <w:r>
        <w:br/>
        <w:t>DAT1,1017,2015,4,1,Waddy,Virgil,David,19810307,M,</w:t>
      </w:r>
      <w:r w:rsidR="005E6F98">
        <w:t>2015-03-02-0001,</w:t>
      </w:r>
      <w:r>
        <w:t>00000-101001,Plant Offices,3,</w:t>
      </w:r>
      <w:r w:rsidR="005C5C13">
        <w:t>1,</w:t>
      </w:r>
      <w:r>
        <w:t>10,0.034,1,</w:t>
      </w:r>
      <w:r w:rsidR="00461E11">
        <w:t>0,</w:t>
      </w:r>
      <w:r>
        <w:t>30,0.046718066,1,</w:t>
      </w:r>
      <w:r w:rsidR="00461E11">
        <w:t>2,</w:t>
      </w:r>
      <w:r>
        <w:t>31,0.188116752,1</w:t>
      </w:r>
      <w:r>
        <w:br/>
        <w:t>DAT1,1017,2015,4,1,Outman,Abby,,19900219,M,</w:t>
      </w:r>
      <w:r w:rsidR="005E6F98">
        <w:t>2015-03-02-0002,</w:t>
      </w:r>
      <w:r>
        <w:t>00000-101002,Mine Surface Worker,3,</w:t>
      </w:r>
      <w:r w:rsidR="00461E11">
        <w:t>0,</w:t>
      </w:r>
      <w:r>
        <w:t>10,0.11,1,</w:t>
      </w:r>
      <w:r w:rsidR="00461E11">
        <w:t>0,</w:t>
      </w:r>
      <w:r>
        <w:t>30,0.005230776,1,</w:t>
      </w:r>
      <w:r w:rsidR="00461E11">
        <w:t>0,</w:t>
      </w:r>
      <w:r>
        <w:t>31,0.057592218,1</w:t>
      </w:r>
      <w:r>
        <w:br/>
        <w:t>DAT1,1017,2015,4,1,Gines,Angie,,19850527,F,</w:t>
      </w:r>
      <w:r w:rsidR="005E6F98" w:rsidRPr="005E6F98">
        <w:t xml:space="preserve"> </w:t>
      </w:r>
      <w:r w:rsidR="005E6F98">
        <w:t>2015-03-02-0003,</w:t>
      </w:r>
      <w:r>
        <w:t>00000-101003,Mine Production Drilling,3,</w:t>
      </w:r>
      <w:r w:rsidR="00461E11">
        <w:t>0,</w:t>
      </w:r>
      <w:r>
        <w:t>10,0.105,1,</w:t>
      </w:r>
      <w:r w:rsidR="00461E11">
        <w:t>2,</w:t>
      </w:r>
      <w:r>
        <w:t>30,0.015189791,1,</w:t>
      </w:r>
      <w:r w:rsidR="00461E11">
        <w:t>0,</w:t>
      </w:r>
      <w:r>
        <w:t>31,0.018964782,1</w:t>
      </w:r>
      <w:r>
        <w:br/>
        <w:t>DAT1,1017,2015,4,1,Jefcoat,Taryn,Marie,19761120,F,</w:t>
      </w:r>
      <w:r w:rsidR="005E6F98" w:rsidRPr="005E6F98">
        <w:t xml:space="preserve"> </w:t>
      </w:r>
      <w:r w:rsidR="005E6F98">
        <w:t>2015-03-02-0004,</w:t>
      </w:r>
      <w:r>
        <w:t>00000-101004,Mine Offices,3,</w:t>
      </w:r>
      <w:r w:rsidR="00461E11">
        <w:t>5,</w:t>
      </w:r>
      <w:r>
        <w:t>10,0.124,1,</w:t>
      </w:r>
      <w:r w:rsidR="00461E11">
        <w:t>0,</w:t>
      </w:r>
      <w:r>
        <w:t>30,0.671948335,1,</w:t>
      </w:r>
      <w:r w:rsidR="00461E11">
        <w:t>0,</w:t>
      </w:r>
      <w:r>
        <w:t>31,0.445937599,1</w:t>
      </w:r>
      <w:r>
        <w:br/>
        <w:t>DAT1,1017,2015,4,1,Hoekstra,Sam,,19820111,M,</w:t>
      </w:r>
      <w:r w:rsidR="005E6F98" w:rsidRPr="005E6F98">
        <w:t xml:space="preserve"> </w:t>
      </w:r>
      <w:r w:rsidR="005E6F98">
        <w:t>2015-03-02-0005,</w:t>
      </w:r>
      <w:r>
        <w:t>00000-101005,Mine Electrical,3,</w:t>
      </w:r>
      <w:r w:rsidR="00461E11">
        <w:t>3,</w:t>
      </w:r>
      <w:r>
        <w:t>10,0.185,1,</w:t>
      </w:r>
      <w:r w:rsidR="00461E11">
        <w:t>1,</w:t>
      </w:r>
      <w:r>
        <w:t>30,0.002931303,1,</w:t>
      </w:r>
      <w:r w:rsidR="00461E11">
        <w:t>0,</w:t>
      </w:r>
      <w:r>
        <w:t>31,0.009859284,1</w:t>
      </w:r>
      <w:r>
        <w:br/>
        <w:t>DAT1,1017,2015,4,1,Alden,Era,,19890919,M,</w:t>
      </w:r>
      <w:r w:rsidR="005E6F98" w:rsidRPr="005E6F98">
        <w:t xml:space="preserve"> </w:t>
      </w:r>
      <w:r w:rsidR="005E6F98">
        <w:t>2015-03-02-0006,</w:t>
      </w:r>
      <w:r>
        <w:t>00000-101006,Plant Offices,3,</w:t>
      </w:r>
      <w:r w:rsidR="00461E11">
        <w:t>0,</w:t>
      </w:r>
      <w:r>
        <w:t>10,0.063,1,</w:t>
      </w:r>
      <w:r w:rsidR="00461E11">
        <w:t>0,</w:t>
      </w:r>
      <w:r>
        <w:t>30,0.007564402,1,</w:t>
      </w:r>
      <w:r w:rsidR="00461E11">
        <w:t>0,</w:t>
      </w:r>
      <w:r>
        <w:t>31,0.014836302,1</w:t>
      </w:r>
      <w:r>
        <w:br/>
        <w:t>DAT1,1017,2015,4,1,Merino,Hugo,,19800112,M,</w:t>
      </w:r>
      <w:r w:rsidR="005E6F98" w:rsidRPr="005E6F98">
        <w:t xml:space="preserve"> </w:t>
      </w:r>
      <w:r w:rsidR="005E6F98">
        <w:t>2015-03-02-0007,</w:t>
      </w:r>
      <w:r>
        <w:t>00000-101007,Concentrator Production,3,</w:t>
      </w:r>
      <w:r w:rsidR="00461E11">
        <w:t>0,</w:t>
      </w:r>
      <w:r>
        <w:t>10,0.12,1,</w:t>
      </w:r>
      <w:r w:rsidR="00461E11">
        <w:t>2,</w:t>
      </w:r>
      <w:r>
        <w:t>30,0.027838959,1,</w:t>
      </w:r>
      <w:r w:rsidR="00461E11">
        <w:t>0,</w:t>
      </w:r>
      <w:r>
        <w:t>31,0.606315207,1</w:t>
      </w:r>
      <w:r>
        <w:br/>
        <w:t>DAT1,1017,2015,4,1,Kreiger,Stacey,,19871021,F,</w:t>
      </w:r>
      <w:r w:rsidR="005E6F98" w:rsidRPr="005E6F98">
        <w:t xml:space="preserve"> </w:t>
      </w:r>
      <w:r w:rsidR="005E6F98">
        <w:t>2015-03-02-0008,</w:t>
      </w:r>
      <w:r>
        <w:t>00000-101008,Concentrator Maintenance,3,</w:t>
      </w:r>
      <w:r w:rsidR="00461E11">
        <w:t>0,</w:t>
      </w:r>
      <w:r>
        <w:t>10,0.076,1,</w:t>
      </w:r>
      <w:r w:rsidR="00461E11">
        <w:t>0,</w:t>
      </w:r>
      <w:r>
        <w:t>30,0.0391433,1,</w:t>
      </w:r>
      <w:r w:rsidR="00461E11">
        <w:t>1,</w:t>
      </w:r>
      <w:r>
        <w:t>31,0.050877888,1</w:t>
      </w:r>
      <w:r>
        <w:br/>
        <w:t>DAT1,1017,2015,4,1,Paris,Siu,,19880227,M,</w:t>
      </w:r>
      <w:r w:rsidR="005E6F98" w:rsidRPr="005E6F98">
        <w:t xml:space="preserve"> </w:t>
      </w:r>
      <w:r w:rsidR="005E6F98">
        <w:t>2015-03-02-0009,</w:t>
      </w:r>
      <w:r>
        <w:t>00000-101009,Smelter Maintenance,3,</w:t>
      </w:r>
      <w:r w:rsidR="00461E11">
        <w:t>0,</w:t>
      </w:r>
      <w:r>
        <w:t>10,0.061,1,</w:t>
      </w:r>
      <w:r w:rsidR="00461E11">
        <w:t>4,</w:t>
      </w:r>
      <w:r>
        <w:t>30,0.001659836,1,</w:t>
      </w:r>
      <w:r w:rsidR="00461E11">
        <w:t>0,</w:t>
      </w:r>
      <w:r>
        <w:t>31,0.000653676,1</w:t>
      </w:r>
      <w:r>
        <w:br/>
        <w:t>DAT1,1017,2015,4,1,Wiesen,Odelia,,19790410,F,</w:t>
      </w:r>
      <w:r w:rsidR="005E6F98" w:rsidRPr="005E6F98">
        <w:t xml:space="preserve"> </w:t>
      </w:r>
      <w:r w:rsidR="005E6F98">
        <w:t>2015-03-02-0010,</w:t>
      </w:r>
      <w:r>
        <w:t>00000-101010,Smelting,3,</w:t>
      </w:r>
      <w:r w:rsidR="00461E11">
        <w:t>1,</w:t>
      </w:r>
      <w:r>
        <w:t>10,0.036,1,</w:t>
      </w:r>
      <w:r w:rsidR="00461E11">
        <w:t>0,</w:t>
      </w:r>
      <w:r>
        <w:t>30,0.116472207,1,</w:t>
      </w:r>
      <w:r w:rsidR="00461E11">
        <w:t>2,</w:t>
      </w:r>
      <w:r>
        <w:t>31,0.008319846,1</w:t>
      </w:r>
    </w:p>
    <w:p w14:paraId="2F292466" w14:textId="77777777" w:rsidR="00B814FB" w:rsidRPr="003369DB" w:rsidRDefault="00B814FB" w:rsidP="003369DB">
      <w:r>
        <w:br w:type="page"/>
      </w:r>
    </w:p>
    <w:p w14:paraId="5866268F" w14:textId="77777777" w:rsidR="00B814FB" w:rsidRDefault="00B814FB" w:rsidP="006D3B8B">
      <w:pPr>
        <w:pStyle w:val="Heading2"/>
      </w:pPr>
      <w:bookmarkStart w:id="108" w:name="_Toc442091612"/>
      <w:bookmarkStart w:id="109" w:name="_Toc442101957"/>
      <w:bookmarkStart w:id="110" w:name="_Toc442103234"/>
      <w:bookmarkStart w:id="111" w:name="_Toc442103329"/>
      <w:bookmarkStart w:id="112" w:name="_Toc442165051"/>
      <w:bookmarkStart w:id="113" w:name="_Toc447616201"/>
      <w:bookmarkStart w:id="114" w:name="_Toc25826432"/>
      <w:bookmarkEnd w:id="108"/>
      <w:bookmarkEnd w:id="109"/>
      <w:bookmarkEnd w:id="110"/>
      <w:bookmarkEnd w:id="111"/>
      <w:bookmarkEnd w:id="112"/>
      <w:r>
        <w:t>CSV File with One Reporting Group and Multiple Worksites</w:t>
      </w:r>
      <w:bookmarkEnd w:id="113"/>
      <w:bookmarkEnd w:id="114"/>
    </w:p>
    <w:p w14:paraId="61E21D0E" w14:textId="55441FE1" w:rsidR="00B814FB" w:rsidRDefault="00B814FB" w:rsidP="003369DB">
      <w:r>
        <w:t xml:space="preserve">The following is an example of a CSV file with one reporting group containing data for three worksites. The same </w:t>
      </w:r>
      <w:r w:rsidR="00461E11">
        <w:t xml:space="preserve">approach </w:t>
      </w:r>
      <w:r>
        <w:t xml:space="preserve">can be applied for a </w:t>
      </w:r>
      <w:r w:rsidR="00461E11">
        <w:t>r</w:t>
      </w:r>
      <w:r>
        <w:t xml:space="preserve">eporting </w:t>
      </w:r>
      <w:r w:rsidR="00461E11">
        <w:t>g</w:t>
      </w:r>
      <w:r>
        <w:t>roup with two or more worksites.</w:t>
      </w:r>
    </w:p>
    <w:p w14:paraId="3A818B83" w14:textId="1A1BD095" w:rsidR="00B814FB" w:rsidRDefault="00B814FB" w:rsidP="003369DB">
      <w:r>
        <w:t>HDR1,1009,2015,4,Company B,Trading B,12345678901</w:t>
      </w:r>
      <w:r>
        <w:br/>
        <w:t>HDR2,1009,2015,4,1,Worksite 1,101,2,"Dose calc, approved RMP Procedure",1,"ICRP103, Hp(0.07)",2,ICRP103,3,ICRP103</w:t>
      </w:r>
      <w:r>
        <w:br/>
        <w:t>HDR2,1009,2015,4,2,Worksite 2,101,3,"Dose calc, approved RMP Procedure",1,"ICRP103, Hp(0.07)",2,ICRP103,5,ICRP65 of 1.41mSv.m3/mJ.hr</w:t>
      </w:r>
      <w:r>
        <w:br/>
        <w:t>HDR2,1009,2015,4,3,Worksite 3,101,5,"Dose calc, approved RMP Procedure",1,"ICRP103, Hp(0.07)",2,ICRP103,7,0.002</w:t>
      </w:r>
      <w:r>
        <w:br/>
        <w:t>DAT1,1009,2015,4,1,</w:t>
      </w:r>
      <w:r w:rsidR="00461E11">
        <w:t>Waddy,Virgil,David,19810307,M,2015-03-02-0001,00000-101001,Plant Offices,3,1,10,0.034,1,0,30,0.046718066,1,2,31,0.188116752,1</w:t>
      </w:r>
      <w:r>
        <w:br/>
        <w:t>DAT1,1009,2015,4,1,</w:t>
      </w:r>
      <w:r w:rsidR="00461E11">
        <w:t>Outman,Abby,,19900219,M,2015-03-02-0002,00000-101002,Mine Surface Worker,3,0,10,0.11,1,0,30,0.005230776,1,0,31,0.057592218,1</w:t>
      </w:r>
      <w:r>
        <w:br/>
        <w:t>DAT1,1009,2015,4,2,</w:t>
      </w:r>
      <w:r w:rsidR="00461E11">
        <w:t>Gines,Angie,,19850527,F,</w:t>
      </w:r>
      <w:r w:rsidR="00461E11" w:rsidRPr="005E6F98">
        <w:t xml:space="preserve"> </w:t>
      </w:r>
      <w:r w:rsidR="00461E11">
        <w:t>2015-03-02-0003,00000-101003,Mine Production Drilling,3,0,10,0.105,1,2,30,0.015189791,1,0,31,0.018964782,1</w:t>
      </w:r>
      <w:r>
        <w:br/>
        <w:t>DAT1,1009,2015,4,2,</w:t>
      </w:r>
      <w:r w:rsidR="00461E11">
        <w:t>Jefcoat,Taryn,Marie,19761120,F,</w:t>
      </w:r>
      <w:r w:rsidR="00461E11" w:rsidRPr="005E6F98">
        <w:t xml:space="preserve"> </w:t>
      </w:r>
      <w:r w:rsidR="00461E11">
        <w:t>2015-03-02-0004,00000-101004,Mine Offices,3,5,10,0.124,1,0,30,0.671948335,1,0,31,0.445937599,1</w:t>
      </w:r>
      <w:r>
        <w:br/>
        <w:t>DAT1,1009,2015,4,2,</w:t>
      </w:r>
      <w:r w:rsidR="00461E11">
        <w:t>Hoekstra,Sam,,19820111,M,</w:t>
      </w:r>
      <w:r w:rsidR="00461E11" w:rsidRPr="005E6F98">
        <w:t xml:space="preserve"> </w:t>
      </w:r>
      <w:r w:rsidR="00461E11">
        <w:t>2015-03-02-0005,00000-101005,Mine Electrical,3,3,10,0.185,1,1,30,0.002931303,1,0,31,0.009859284,1</w:t>
      </w:r>
      <w:r>
        <w:br/>
        <w:t>DAT1,1009,2015,4,3,</w:t>
      </w:r>
      <w:r w:rsidR="00461E11">
        <w:t>Alden,Era,,19890919,M,</w:t>
      </w:r>
      <w:r w:rsidR="00461E11" w:rsidRPr="005E6F98">
        <w:t xml:space="preserve"> </w:t>
      </w:r>
      <w:r w:rsidR="00461E11">
        <w:t>2015-03-02-0006,00000-101006,Plant Offices,3,0,10,0.063,1,0,30,0.007564402,1,0,31,0.014836302,1</w:t>
      </w:r>
      <w:r>
        <w:br/>
        <w:t>DAT1,1009,2015,4,3,</w:t>
      </w:r>
      <w:r w:rsidR="00461E11">
        <w:t>Merino,Hugo,,19800112,M,</w:t>
      </w:r>
      <w:r w:rsidR="00461E11" w:rsidRPr="005E6F98">
        <w:t xml:space="preserve"> </w:t>
      </w:r>
      <w:r w:rsidR="00461E11">
        <w:t>2015-03-02-0007,00000-101007,Concentrator Production,3,0,10,0.12,1,2,30,0.027838959,1,0,31,0.606315207,1</w:t>
      </w:r>
      <w:r>
        <w:br/>
        <w:t>DAT1,1009,2015,4,3,</w:t>
      </w:r>
      <w:r w:rsidR="00461E11">
        <w:t>Kreiger,Stacey,,19871021,F,</w:t>
      </w:r>
      <w:r w:rsidR="00461E11" w:rsidRPr="005E6F98">
        <w:t xml:space="preserve"> </w:t>
      </w:r>
      <w:r w:rsidR="00461E11">
        <w:t>2015-03-02-0008,00000-101008,Concentrator Maintenance,3,0,10,0.076,1,0,30,0.0391433,1,1,31,0.05087788,1</w:t>
      </w:r>
      <w:r>
        <w:br/>
        <w:t>DAT1,1009,2015,4,3,</w:t>
      </w:r>
      <w:r w:rsidR="00461E11">
        <w:t>Paris,Siu,,19880227,M,</w:t>
      </w:r>
      <w:r w:rsidR="00461E11" w:rsidRPr="005E6F98">
        <w:t xml:space="preserve"> </w:t>
      </w:r>
      <w:r w:rsidR="00461E11">
        <w:t>2015-03-02-0009,00000-101009,Smelter Maintenance,3,0,10,0.061,1,4,30,0.001659836,1,0,31,0.000653676,1</w:t>
      </w:r>
      <w:r>
        <w:br/>
        <w:t>DAT1,1009,2015,4,3,</w:t>
      </w:r>
      <w:r w:rsidR="00461E11">
        <w:t>Wiesen,Odelia,,19790410,F,</w:t>
      </w:r>
      <w:r w:rsidR="00461E11" w:rsidRPr="005E6F98">
        <w:t xml:space="preserve"> </w:t>
      </w:r>
      <w:r w:rsidR="00461E11">
        <w:t>2015-03-02-0010,00000-101010,Smelting,3,1,10,0.036,1,0,30,0.116472207,1,2,31,0.008319846,1</w:t>
      </w:r>
    </w:p>
    <w:p w14:paraId="16D1E9DF" w14:textId="77777777" w:rsidR="00B814FB" w:rsidRDefault="00B814FB" w:rsidP="003369DB">
      <w:pPr>
        <w:pStyle w:val="Heading2"/>
      </w:pPr>
      <w:bookmarkStart w:id="115" w:name="_Toc442091614"/>
      <w:bookmarkStart w:id="116" w:name="_Toc442101959"/>
      <w:bookmarkStart w:id="117" w:name="_Toc442103236"/>
      <w:bookmarkStart w:id="118" w:name="_Toc442103331"/>
      <w:bookmarkStart w:id="119" w:name="_Toc442165053"/>
      <w:bookmarkStart w:id="120" w:name="_Toc447616202"/>
      <w:bookmarkStart w:id="121" w:name="_Toc25826433"/>
      <w:bookmarkEnd w:id="115"/>
      <w:bookmarkEnd w:id="116"/>
      <w:bookmarkEnd w:id="117"/>
      <w:bookmarkEnd w:id="118"/>
      <w:bookmarkEnd w:id="119"/>
      <w:r>
        <w:t>Multiple Reporting Groups with One or Multiple Worksites</w:t>
      </w:r>
      <w:bookmarkEnd w:id="120"/>
      <w:bookmarkEnd w:id="121"/>
    </w:p>
    <w:p w14:paraId="0E05DC38" w14:textId="4848F098" w:rsidR="00B814FB" w:rsidRDefault="00B814FB" w:rsidP="003369DB">
      <w:r>
        <w:t xml:space="preserve">Each Reporting Group will be issued with two individual login credentials. Organisations with multiple </w:t>
      </w:r>
      <w:r w:rsidR="00461E11">
        <w:t>r</w:t>
      </w:r>
      <w:r>
        <w:t xml:space="preserve">eporting </w:t>
      </w:r>
      <w:r w:rsidR="00461E11">
        <w:t>g</w:t>
      </w:r>
      <w:r>
        <w:t xml:space="preserve">roups must lodge separate CSV data files for each </w:t>
      </w:r>
      <w:r w:rsidR="00461E11">
        <w:t>r</w:t>
      </w:r>
      <w:r>
        <w:t xml:space="preserve">eporting </w:t>
      </w:r>
      <w:r w:rsidR="00461E11">
        <w:t>g</w:t>
      </w:r>
      <w:r>
        <w:t>roup</w:t>
      </w:r>
      <w:r w:rsidR="00461E11">
        <w:t xml:space="preserve"> in one of the above formats</w:t>
      </w:r>
      <w:r>
        <w:t>.</w:t>
      </w:r>
    </w:p>
    <w:p w14:paraId="11DDF968" w14:textId="77777777" w:rsidR="00733EE5" w:rsidRDefault="00B814FB" w:rsidP="003369DB">
      <w:r>
        <w:t xml:space="preserve">See </w:t>
      </w:r>
      <w:hyperlink w:anchor="_Organisational_Structure" w:history="1">
        <w:r>
          <w:rPr>
            <w:rStyle w:val="Hyperlink"/>
          </w:rPr>
          <w:t>S</w:t>
        </w:r>
        <w:r w:rsidRPr="00414032">
          <w:rPr>
            <w:rStyle w:val="Hyperlink"/>
          </w:rPr>
          <w:t>ection 1</w:t>
        </w:r>
      </w:hyperlink>
      <w:r>
        <w:t xml:space="preserve"> for more information on possible organisation structures in the ANRDR.</w:t>
      </w:r>
    </w:p>
    <w:p w14:paraId="0BB5D2F1" w14:textId="0E259E4A" w:rsidR="00733EE5" w:rsidRDefault="00733EE5"/>
    <w:p w14:paraId="596A17F4" w14:textId="77777777" w:rsidR="00733EE5" w:rsidRDefault="00733EE5" w:rsidP="00733EE5">
      <w:pPr>
        <w:pStyle w:val="Heading1"/>
      </w:pPr>
      <w:bookmarkStart w:id="122" w:name="_Toc480271183"/>
      <w:bookmarkStart w:id="123" w:name="_Toc25826434"/>
      <w:r>
        <w:t>Revision history</w:t>
      </w:r>
      <w:bookmarkEnd w:id="122"/>
      <w:bookmarkEnd w:id="123"/>
    </w:p>
    <w:tbl>
      <w:tblPr>
        <w:tblStyle w:val="GenericARPANSA"/>
        <w:tblW w:w="0" w:type="auto"/>
        <w:tblInd w:w="0" w:type="dxa"/>
        <w:tblLook w:val="04A0" w:firstRow="1" w:lastRow="0" w:firstColumn="1" w:lastColumn="0" w:noHBand="0" w:noVBand="1"/>
      </w:tblPr>
      <w:tblGrid>
        <w:gridCol w:w="914"/>
        <w:gridCol w:w="1496"/>
        <w:gridCol w:w="5245"/>
        <w:gridCol w:w="1984"/>
      </w:tblGrid>
      <w:tr w:rsidR="00733EE5" w14:paraId="1DD16753" w14:textId="77777777" w:rsidTr="00332E4E">
        <w:trPr>
          <w:cnfStyle w:val="100000000000" w:firstRow="1" w:lastRow="0" w:firstColumn="0" w:lastColumn="0" w:oddVBand="0" w:evenVBand="0" w:oddHBand="0" w:evenHBand="0" w:firstRowFirstColumn="0" w:firstRowLastColumn="0" w:lastRowFirstColumn="0" w:lastRowLastColumn="0"/>
        </w:trPr>
        <w:tc>
          <w:tcPr>
            <w:tcW w:w="914" w:type="dxa"/>
          </w:tcPr>
          <w:p w14:paraId="5625D284" w14:textId="77777777" w:rsidR="00733EE5" w:rsidRPr="003821BD" w:rsidRDefault="00733EE5" w:rsidP="00332E4E">
            <w:pPr>
              <w:pStyle w:val="Tabletext"/>
              <w:jc w:val="left"/>
              <w:rPr>
                <w:b w:val="0"/>
              </w:rPr>
            </w:pPr>
            <w:r w:rsidRPr="007F4DC8">
              <w:t>Version</w:t>
            </w:r>
          </w:p>
        </w:tc>
        <w:tc>
          <w:tcPr>
            <w:tcW w:w="1496" w:type="dxa"/>
          </w:tcPr>
          <w:p w14:paraId="0409FADB" w14:textId="77777777" w:rsidR="00733EE5" w:rsidRPr="00DD1F2C" w:rsidRDefault="00733EE5" w:rsidP="00332E4E">
            <w:pPr>
              <w:pStyle w:val="Tabletext"/>
              <w:jc w:val="left"/>
              <w:rPr>
                <w:b w:val="0"/>
              </w:rPr>
            </w:pPr>
            <w:r w:rsidRPr="00DD1F2C">
              <w:t>Author</w:t>
            </w:r>
          </w:p>
        </w:tc>
        <w:tc>
          <w:tcPr>
            <w:tcW w:w="5245" w:type="dxa"/>
          </w:tcPr>
          <w:p w14:paraId="0DE9626D" w14:textId="77777777" w:rsidR="00733EE5" w:rsidRPr="00DD1F2C" w:rsidRDefault="00733EE5" w:rsidP="00332E4E">
            <w:pPr>
              <w:pStyle w:val="Tabletext"/>
              <w:jc w:val="left"/>
              <w:rPr>
                <w:b w:val="0"/>
              </w:rPr>
            </w:pPr>
            <w:r w:rsidRPr="00DD1F2C">
              <w:t>Description of changes</w:t>
            </w:r>
          </w:p>
        </w:tc>
        <w:tc>
          <w:tcPr>
            <w:tcW w:w="1984" w:type="dxa"/>
          </w:tcPr>
          <w:p w14:paraId="4D71B249" w14:textId="77777777" w:rsidR="00733EE5" w:rsidRPr="00DD1F2C" w:rsidRDefault="00733EE5" w:rsidP="00332E4E">
            <w:pPr>
              <w:pStyle w:val="Tabletext"/>
              <w:jc w:val="left"/>
              <w:rPr>
                <w:b w:val="0"/>
              </w:rPr>
            </w:pPr>
            <w:r w:rsidRPr="00DD1F2C">
              <w:t>Release date</w:t>
            </w:r>
          </w:p>
        </w:tc>
      </w:tr>
      <w:tr w:rsidR="00733EE5" w:rsidRPr="00EA153A" w14:paraId="06BEC476" w14:textId="77777777" w:rsidTr="00332E4E">
        <w:tc>
          <w:tcPr>
            <w:tcW w:w="914" w:type="dxa"/>
          </w:tcPr>
          <w:p w14:paraId="0575959A" w14:textId="3142E464" w:rsidR="00733EE5" w:rsidRPr="007C0946" w:rsidRDefault="001A2B8B" w:rsidP="00332E4E">
            <w:pPr>
              <w:pStyle w:val="Tabletext"/>
              <w:jc w:val="left"/>
            </w:pPr>
            <w:r>
              <w:t>2</w:t>
            </w:r>
            <w:r w:rsidR="00733EE5">
              <w:t>.0</w:t>
            </w:r>
          </w:p>
        </w:tc>
        <w:tc>
          <w:tcPr>
            <w:tcW w:w="1496" w:type="dxa"/>
          </w:tcPr>
          <w:p w14:paraId="0AF8DC23" w14:textId="77777777" w:rsidR="00733EE5" w:rsidRPr="00EA153A" w:rsidRDefault="00733EE5" w:rsidP="00332E4E">
            <w:pPr>
              <w:pStyle w:val="Tabletext"/>
              <w:jc w:val="left"/>
            </w:pPr>
            <w:r>
              <w:t>Ben Paritsky</w:t>
            </w:r>
          </w:p>
        </w:tc>
        <w:tc>
          <w:tcPr>
            <w:tcW w:w="5245" w:type="dxa"/>
          </w:tcPr>
          <w:p w14:paraId="0821DE1F" w14:textId="609C94E9" w:rsidR="00733EE5" w:rsidRPr="00EA153A" w:rsidRDefault="00733EE5" w:rsidP="001A2B8B">
            <w:pPr>
              <w:pStyle w:val="Tabletext"/>
              <w:jc w:val="left"/>
            </w:pPr>
            <w:r>
              <w:t>Initial release</w:t>
            </w:r>
            <w:r w:rsidR="001A2B8B">
              <w:t xml:space="preserve"> for new ANRDR version</w:t>
            </w:r>
            <w:r>
              <w:t>.</w:t>
            </w:r>
          </w:p>
        </w:tc>
        <w:tc>
          <w:tcPr>
            <w:tcW w:w="1984" w:type="dxa"/>
          </w:tcPr>
          <w:p w14:paraId="1652EF9B" w14:textId="77777777" w:rsidR="00733EE5" w:rsidRPr="00EA153A" w:rsidRDefault="00733EE5" w:rsidP="00733EE5">
            <w:pPr>
              <w:pStyle w:val="Tabletext"/>
              <w:jc w:val="left"/>
            </w:pPr>
            <w:r>
              <w:t>03/08/2017</w:t>
            </w:r>
          </w:p>
        </w:tc>
      </w:tr>
      <w:tr w:rsidR="001A2B8B" w:rsidRPr="00EA153A" w14:paraId="6DD746EA" w14:textId="77777777" w:rsidTr="00332E4E">
        <w:trPr>
          <w:cnfStyle w:val="000000010000" w:firstRow="0" w:lastRow="0" w:firstColumn="0" w:lastColumn="0" w:oddVBand="0" w:evenVBand="0" w:oddHBand="0" w:evenHBand="1" w:firstRowFirstColumn="0" w:firstRowLastColumn="0" w:lastRowFirstColumn="0" w:lastRowLastColumn="0"/>
        </w:trPr>
        <w:tc>
          <w:tcPr>
            <w:tcW w:w="914" w:type="dxa"/>
          </w:tcPr>
          <w:p w14:paraId="3574B9A4" w14:textId="369E19AC" w:rsidR="001A2B8B" w:rsidRDefault="001A2B8B" w:rsidP="00332E4E">
            <w:pPr>
              <w:pStyle w:val="Tabletext"/>
              <w:jc w:val="left"/>
            </w:pPr>
            <w:r>
              <w:t>3.0</w:t>
            </w:r>
          </w:p>
        </w:tc>
        <w:tc>
          <w:tcPr>
            <w:tcW w:w="1496" w:type="dxa"/>
          </w:tcPr>
          <w:p w14:paraId="5A028D70" w14:textId="40FC9C96" w:rsidR="001A2B8B" w:rsidRDefault="001A2B8B" w:rsidP="00332E4E">
            <w:pPr>
              <w:pStyle w:val="Tabletext"/>
              <w:jc w:val="left"/>
            </w:pPr>
            <w:r>
              <w:t>Ben Paritsky</w:t>
            </w:r>
          </w:p>
        </w:tc>
        <w:tc>
          <w:tcPr>
            <w:tcW w:w="5245" w:type="dxa"/>
          </w:tcPr>
          <w:p w14:paraId="2EF8D8C1" w14:textId="3500DB63" w:rsidR="001A2B8B" w:rsidRDefault="001A2B8B" w:rsidP="00332E4E">
            <w:pPr>
              <w:pStyle w:val="Tabletext"/>
              <w:jc w:val="left"/>
            </w:pPr>
            <w:r>
              <w:t>Update for new ANRDR release.</w:t>
            </w:r>
          </w:p>
        </w:tc>
        <w:tc>
          <w:tcPr>
            <w:tcW w:w="1984" w:type="dxa"/>
          </w:tcPr>
          <w:p w14:paraId="1BA04081" w14:textId="61416454" w:rsidR="001A2B8B" w:rsidRDefault="001A2B8B" w:rsidP="00733EE5">
            <w:pPr>
              <w:pStyle w:val="Tabletext"/>
              <w:jc w:val="left"/>
            </w:pPr>
            <w:r>
              <w:t>01/12/2019</w:t>
            </w:r>
          </w:p>
        </w:tc>
      </w:tr>
    </w:tbl>
    <w:p w14:paraId="5F838A5A" w14:textId="77777777" w:rsidR="00DA6117" w:rsidRPr="00DA6117" w:rsidRDefault="00DA6117" w:rsidP="007C2A8F"/>
    <w:sectPr w:rsidR="00DA6117" w:rsidRPr="00DA6117" w:rsidSect="007C2A8F">
      <w:footerReference w:type="default" r:id="rId33"/>
      <w:headerReference w:type="first" r:id="rId34"/>
      <w:footerReference w:type="first" r:id="rId35"/>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C9188" w14:textId="77777777" w:rsidR="005A5E9A" w:rsidRDefault="005A5E9A" w:rsidP="00037687">
      <w:r>
        <w:separator/>
      </w:r>
    </w:p>
  </w:endnote>
  <w:endnote w:type="continuationSeparator" w:id="0">
    <w:p w14:paraId="06D994DA" w14:textId="77777777" w:rsidR="005A5E9A" w:rsidRDefault="005A5E9A"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6A66" w14:textId="799C902C" w:rsidR="005A5E9A" w:rsidRPr="00FF6AB9" w:rsidRDefault="005A5E9A" w:rsidP="006D3B8B">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7456" behindDoc="0" locked="0" layoutInCell="1" allowOverlap="1" wp14:anchorId="4837E6B4" wp14:editId="239A6AD3">
          <wp:simplePos x="0" y="0"/>
          <wp:positionH relativeFrom="column">
            <wp:posOffset>0</wp:posOffset>
          </wp:positionH>
          <wp:positionV relativeFrom="paragraph">
            <wp:posOffset>175895</wp:posOffset>
          </wp:positionV>
          <wp:extent cx="6120000" cy="54000"/>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ANRDR Data Transfer Specifications Manual – V3.0</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DB549F">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DB549F">
      <w:rPr>
        <w:noProof/>
        <w:sz w:val="18"/>
      </w:rPr>
      <w:t>18</w:t>
    </w:r>
    <w:r w:rsidRPr="00FF6AB9">
      <w:rPr>
        <w:sz w:val="18"/>
      </w:rPr>
      <w:fldChar w:fldCharType="end"/>
    </w:r>
  </w:p>
  <w:p w14:paraId="1C0D935D" w14:textId="77777777" w:rsidR="005A5E9A" w:rsidRPr="006D3B8B" w:rsidRDefault="005A5E9A" w:rsidP="009E1EEF">
    <w:pPr>
      <w:pStyle w:val="Footer"/>
      <w:jc w:val="center"/>
      <w:rPr>
        <w:b/>
      </w:rPr>
    </w:pPr>
    <w:r w:rsidRPr="006D3B8B">
      <w:rPr>
        <w:b/>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4B43" w14:textId="77777777" w:rsidR="005A5E9A" w:rsidRDefault="005A5E9A">
    <w:pPr>
      <w:pStyle w:val="Footer"/>
    </w:pPr>
    <w: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344E" w14:textId="4685F5B6" w:rsidR="005A5E9A" w:rsidRPr="00FF6AB9" w:rsidRDefault="005A5E9A" w:rsidP="007C2A8F">
    <w:pPr>
      <w:pStyle w:val="Footer"/>
      <w:tabs>
        <w:tab w:val="clear" w:pos="4513"/>
        <w:tab w:val="clear" w:pos="9026"/>
        <w:tab w:val="right" w:pos="14570"/>
      </w:tabs>
      <w:spacing w:before="120" w:line="264" w:lineRule="auto"/>
      <w:rPr>
        <w:sz w:val="18"/>
      </w:rPr>
    </w:pPr>
    <w:r w:rsidRPr="00FF6AB9">
      <w:rPr>
        <w:noProof/>
        <w:sz w:val="18"/>
        <w:lang w:eastAsia="en-AU"/>
      </w:rPr>
      <w:drawing>
        <wp:anchor distT="0" distB="0" distL="114300" distR="114300" simplePos="0" relativeHeight="251671552" behindDoc="0" locked="0" layoutInCell="1" allowOverlap="1" wp14:anchorId="7600D58C" wp14:editId="190D6535">
          <wp:simplePos x="0" y="0"/>
          <wp:positionH relativeFrom="column">
            <wp:posOffset>0</wp:posOffset>
          </wp:positionH>
          <wp:positionV relativeFrom="paragraph">
            <wp:posOffset>175895</wp:posOffset>
          </wp:positionV>
          <wp:extent cx="9360000" cy="54000"/>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ANRDR Data Transfer Specifications Manual – V2.01</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DB549F">
      <w:rPr>
        <w:noProof/>
        <w:sz w:val="18"/>
      </w:rPr>
      <w:t>18</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DB549F">
      <w:rPr>
        <w:noProof/>
        <w:sz w:val="18"/>
      </w:rPr>
      <w:t>18</w:t>
    </w:r>
    <w:r w:rsidRPr="00FF6AB9">
      <w:rPr>
        <w:sz w:val="18"/>
      </w:rPr>
      <w:fldChar w:fldCharType="end"/>
    </w:r>
  </w:p>
  <w:p w14:paraId="6642A0E6" w14:textId="77777777" w:rsidR="005A5E9A" w:rsidRPr="007C2A8F" w:rsidRDefault="005A5E9A" w:rsidP="007C2A8F">
    <w:pPr>
      <w:pStyle w:val="Footer"/>
      <w:jc w:val="center"/>
    </w:pPr>
    <w:r w:rsidRPr="006D3B8B">
      <w:rPr>
        <w:b/>
      </w:rPr>
      <w:t>Uncontrolled when printed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F054" w14:textId="44C38383" w:rsidR="005A5E9A" w:rsidRPr="00FF6AB9" w:rsidRDefault="005A5E9A" w:rsidP="007C2A8F">
    <w:pPr>
      <w:pStyle w:val="Footer"/>
      <w:tabs>
        <w:tab w:val="clear" w:pos="4513"/>
        <w:tab w:val="clear" w:pos="9026"/>
        <w:tab w:val="right" w:pos="14570"/>
      </w:tabs>
      <w:spacing w:before="120" w:line="264" w:lineRule="auto"/>
      <w:rPr>
        <w:sz w:val="18"/>
      </w:rPr>
    </w:pPr>
    <w:r w:rsidRPr="00FF6AB9">
      <w:rPr>
        <w:noProof/>
        <w:sz w:val="18"/>
        <w:lang w:eastAsia="en-AU"/>
      </w:rPr>
      <w:drawing>
        <wp:anchor distT="0" distB="0" distL="114300" distR="114300" simplePos="0" relativeHeight="251669504" behindDoc="0" locked="0" layoutInCell="1" allowOverlap="1" wp14:anchorId="31F053C8" wp14:editId="6BCAFBF7">
          <wp:simplePos x="0" y="0"/>
          <wp:positionH relativeFrom="column">
            <wp:posOffset>0</wp:posOffset>
          </wp:positionH>
          <wp:positionV relativeFrom="paragraph">
            <wp:posOffset>175895</wp:posOffset>
          </wp:positionV>
          <wp:extent cx="9360000" cy="54000"/>
          <wp:effectExtent l="0" t="0" r="0" b="3175"/>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ANRDR Data Transfer Specifications Manual – V2.01</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DB549F">
      <w:rPr>
        <w:noProof/>
        <w:sz w:val="18"/>
      </w:rPr>
      <w:t>16</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DB549F">
      <w:rPr>
        <w:noProof/>
        <w:sz w:val="18"/>
      </w:rPr>
      <w:t>18</w:t>
    </w:r>
    <w:r w:rsidRPr="00FF6AB9">
      <w:rPr>
        <w:sz w:val="18"/>
      </w:rPr>
      <w:fldChar w:fldCharType="end"/>
    </w:r>
  </w:p>
  <w:p w14:paraId="39158349" w14:textId="77777777" w:rsidR="005A5E9A" w:rsidRPr="007C2A8F" w:rsidRDefault="005A5E9A" w:rsidP="007C2A8F">
    <w:pPr>
      <w:pStyle w:val="Footer"/>
      <w:jc w:val="center"/>
    </w:pPr>
    <w:r w:rsidRPr="006D3B8B">
      <w:rPr>
        <w:b/>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4440" w14:textId="77777777" w:rsidR="005A5E9A" w:rsidRDefault="005A5E9A" w:rsidP="00037687">
      <w:r>
        <w:separator/>
      </w:r>
    </w:p>
  </w:footnote>
  <w:footnote w:type="continuationSeparator" w:id="0">
    <w:p w14:paraId="2DA207F8" w14:textId="77777777" w:rsidR="005A5E9A" w:rsidRDefault="005A5E9A"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4F2F" w14:textId="77777777" w:rsidR="005A5E9A" w:rsidRDefault="005A5E9A">
    <w:pPr>
      <w:pStyle w:val="Header"/>
    </w:pPr>
  </w:p>
  <w:p w14:paraId="5F73A3C0" w14:textId="77777777" w:rsidR="005A5E9A" w:rsidRDefault="005A5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13D38"/>
    <w:multiLevelType w:val="multilevel"/>
    <w:tmpl w:val="F3384F7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62306A"/>
    <w:multiLevelType w:val="hybridMultilevel"/>
    <w:tmpl w:val="285230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2D165458"/>
    <w:multiLevelType w:val="multilevel"/>
    <w:tmpl w:val="15BC1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6E66FA"/>
    <w:multiLevelType w:val="hybridMultilevel"/>
    <w:tmpl w:val="90D02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E943F9"/>
    <w:multiLevelType w:val="hybridMultilevel"/>
    <w:tmpl w:val="C1DA6B2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5" w15:restartNumberingAfterBreak="0">
    <w:nsid w:val="597474F1"/>
    <w:multiLevelType w:val="hybridMultilevel"/>
    <w:tmpl w:val="162A9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CC670C"/>
    <w:multiLevelType w:val="hybridMultilevel"/>
    <w:tmpl w:val="309A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741D513D"/>
    <w:multiLevelType w:val="multilevel"/>
    <w:tmpl w:val="ED3241B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8"/>
  </w:num>
  <w:num w:numId="3">
    <w:abstractNumId w:val="11"/>
  </w:num>
  <w:num w:numId="4">
    <w:abstractNumId w:val="7"/>
  </w:num>
  <w:num w:numId="5">
    <w:abstractNumId w:val="9"/>
  </w:num>
  <w:num w:numId="6">
    <w:abstractNumId w:val="14"/>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4"/>
  </w:num>
  <w:num w:numId="8">
    <w:abstractNumId w:val="0"/>
  </w:num>
  <w:num w:numId="9">
    <w:abstractNumId w:val="17"/>
  </w:num>
  <w:num w:numId="10">
    <w:abstractNumId w:val="4"/>
  </w:num>
  <w:num w:numId="11">
    <w:abstractNumId w:val="12"/>
  </w:num>
  <w:num w:numId="12">
    <w:abstractNumId w:val="13"/>
  </w:num>
  <w:num w:numId="13">
    <w:abstractNumId w:val="6"/>
  </w:num>
  <w:num w:numId="14">
    <w:abstractNumId w:val="18"/>
  </w:num>
  <w:num w:numId="15">
    <w:abstractNumId w:val="16"/>
  </w:num>
  <w:num w:numId="16">
    <w:abstractNumId w:val="15"/>
  </w:num>
  <w:num w:numId="17">
    <w:abstractNumId w:val="5"/>
  </w:num>
  <w:num w:numId="18">
    <w:abstractNumId w:val="10"/>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17"/>
    <w:rsid w:val="00016B03"/>
    <w:rsid w:val="00037687"/>
    <w:rsid w:val="00061BFD"/>
    <w:rsid w:val="00066B27"/>
    <w:rsid w:val="00082E26"/>
    <w:rsid w:val="000917AA"/>
    <w:rsid w:val="000B1661"/>
    <w:rsid w:val="000D27C8"/>
    <w:rsid w:val="000F3AB1"/>
    <w:rsid w:val="000F73FB"/>
    <w:rsid w:val="0010348D"/>
    <w:rsid w:val="0015751D"/>
    <w:rsid w:val="00192A8D"/>
    <w:rsid w:val="00192B53"/>
    <w:rsid w:val="001A11CB"/>
    <w:rsid w:val="001A2B8B"/>
    <w:rsid w:val="001C1948"/>
    <w:rsid w:val="001F5B95"/>
    <w:rsid w:val="00211B48"/>
    <w:rsid w:val="002258D6"/>
    <w:rsid w:val="002325A6"/>
    <w:rsid w:val="002356D6"/>
    <w:rsid w:val="00262EC1"/>
    <w:rsid w:val="003014F6"/>
    <w:rsid w:val="00327077"/>
    <w:rsid w:val="00332E4E"/>
    <w:rsid w:val="003369DB"/>
    <w:rsid w:val="00370113"/>
    <w:rsid w:val="003939E0"/>
    <w:rsid w:val="003A42EA"/>
    <w:rsid w:val="003B0414"/>
    <w:rsid w:val="003D2646"/>
    <w:rsid w:val="003D265D"/>
    <w:rsid w:val="00412CF8"/>
    <w:rsid w:val="00434381"/>
    <w:rsid w:val="004577AE"/>
    <w:rsid w:val="00461E11"/>
    <w:rsid w:val="004B48C4"/>
    <w:rsid w:val="004D4519"/>
    <w:rsid w:val="004E1C0A"/>
    <w:rsid w:val="004E4746"/>
    <w:rsid w:val="004F4C67"/>
    <w:rsid w:val="0054455D"/>
    <w:rsid w:val="00561136"/>
    <w:rsid w:val="00570B3E"/>
    <w:rsid w:val="00586DAE"/>
    <w:rsid w:val="00587213"/>
    <w:rsid w:val="005A5E9A"/>
    <w:rsid w:val="005B28E2"/>
    <w:rsid w:val="005C5C13"/>
    <w:rsid w:val="005E6F98"/>
    <w:rsid w:val="00612EED"/>
    <w:rsid w:val="00613F9D"/>
    <w:rsid w:val="00621F3A"/>
    <w:rsid w:val="00675E49"/>
    <w:rsid w:val="00690360"/>
    <w:rsid w:val="006D3B8B"/>
    <w:rsid w:val="006E59E8"/>
    <w:rsid w:val="00733EE5"/>
    <w:rsid w:val="00751131"/>
    <w:rsid w:val="00780011"/>
    <w:rsid w:val="00787C08"/>
    <w:rsid w:val="00790573"/>
    <w:rsid w:val="007A0993"/>
    <w:rsid w:val="007C2A8F"/>
    <w:rsid w:val="008101E5"/>
    <w:rsid w:val="00841065"/>
    <w:rsid w:val="008B65AD"/>
    <w:rsid w:val="008E198D"/>
    <w:rsid w:val="00942192"/>
    <w:rsid w:val="0095318D"/>
    <w:rsid w:val="009B6001"/>
    <w:rsid w:val="009C0A7F"/>
    <w:rsid w:val="009E1EEF"/>
    <w:rsid w:val="009F3F6D"/>
    <w:rsid w:val="00A01259"/>
    <w:rsid w:val="00A11092"/>
    <w:rsid w:val="00A17F32"/>
    <w:rsid w:val="00A4117B"/>
    <w:rsid w:val="00A413A3"/>
    <w:rsid w:val="00A44737"/>
    <w:rsid w:val="00A71A59"/>
    <w:rsid w:val="00A847BC"/>
    <w:rsid w:val="00A8520D"/>
    <w:rsid w:val="00AA1A9A"/>
    <w:rsid w:val="00AB6DA9"/>
    <w:rsid w:val="00AD2D61"/>
    <w:rsid w:val="00AD4B60"/>
    <w:rsid w:val="00B54750"/>
    <w:rsid w:val="00B80BE1"/>
    <w:rsid w:val="00B814FB"/>
    <w:rsid w:val="00B85BBC"/>
    <w:rsid w:val="00BA578C"/>
    <w:rsid w:val="00BE6683"/>
    <w:rsid w:val="00C0056F"/>
    <w:rsid w:val="00C0128B"/>
    <w:rsid w:val="00C353EB"/>
    <w:rsid w:val="00C90747"/>
    <w:rsid w:val="00CC1541"/>
    <w:rsid w:val="00CE0B8D"/>
    <w:rsid w:val="00CE77D5"/>
    <w:rsid w:val="00D22F8B"/>
    <w:rsid w:val="00D24A37"/>
    <w:rsid w:val="00D46BA0"/>
    <w:rsid w:val="00D70999"/>
    <w:rsid w:val="00D70D97"/>
    <w:rsid w:val="00D770E7"/>
    <w:rsid w:val="00D87798"/>
    <w:rsid w:val="00DA6117"/>
    <w:rsid w:val="00DB549F"/>
    <w:rsid w:val="00E25BD4"/>
    <w:rsid w:val="00E32A56"/>
    <w:rsid w:val="00E4635D"/>
    <w:rsid w:val="00E54D3A"/>
    <w:rsid w:val="00E5545E"/>
    <w:rsid w:val="00EA1757"/>
    <w:rsid w:val="00EE6DA5"/>
    <w:rsid w:val="00F07400"/>
    <w:rsid w:val="00F30B42"/>
    <w:rsid w:val="00F67115"/>
    <w:rsid w:val="00F82AB9"/>
    <w:rsid w:val="00F87EA5"/>
    <w:rsid w:val="00FE1604"/>
    <w:rsid w:val="00FE1DFA"/>
    <w:rsid w:val="00FF46B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CB84F4"/>
  <w15:docId w15:val="{FB0FCA78-11CD-470C-8A93-383A11CB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8B"/>
  </w:style>
  <w:style w:type="paragraph" w:styleId="Heading1">
    <w:name w:val="heading 1"/>
    <w:basedOn w:val="Normal"/>
    <w:next w:val="Normal"/>
    <w:link w:val="Heading1Char"/>
    <w:uiPriority w:val="9"/>
    <w:qFormat/>
    <w:rsid w:val="00B814FB"/>
    <w:pPr>
      <w:keepNext/>
      <w:keepLines/>
      <w:numPr>
        <w:numId w:val="14"/>
      </w:numPr>
      <w:spacing w:before="480" w:line="276" w:lineRule="auto"/>
      <w:ind w:left="567" w:hanging="567"/>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6D3B8B"/>
    <w:pPr>
      <w:keepNext/>
      <w:keepLines/>
      <w:numPr>
        <w:ilvl w:val="1"/>
        <w:numId w:val="14"/>
      </w:numPr>
      <w:spacing w:before="200" w:line="276" w:lineRule="auto"/>
      <w:ind w:left="567" w:hanging="567"/>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9E1EEF"/>
    <w:pPr>
      <w:keepNext/>
      <w:keepLines/>
      <w:numPr>
        <w:ilvl w:val="2"/>
        <w:numId w:val="14"/>
      </w:numPr>
      <w:spacing w:before="200" w:line="276" w:lineRule="auto"/>
      <w:ind w:left="851" w:hanging="851"/>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814FB"/>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6D3B8B"/>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9E1EEF"/>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outlineLvl w:val="9"/>
    </w:pPr>
    <w:rPr>
      <w:b w:val="0"/>
      <w:sz w:val="28"/>
      <w:lang w:val="en-US" w:eastAsia="ja-JP"/>
    </w:rPr>
  </w:style>
  <w:style w:type="paragraph" w:styleId="TOC1">
    <w:name w:val="toc 1"/>
    <w:basedOn w:val="Normal"/>
    <w:next w:val="Normal"/>
    <w:autoRedefine/>
    <w:uiPriority w:val="39"/>
    <w:unhideWhenUsed/>
    <w:rsid w:val="003A42EA"/>
    <w:pPr>
      <w:tabs>
        <w:tab w:val="left" w:pos="567"/>
        <w:tab w:val="right" w:leader="dot" w:pos="9628"/>
      </w:tabs>
    </w:pPr>
    <w:rPr>
      <w:b/>
      <w:noProof/>
      <w:color w:val="4E1A74"/>
    </w:rPr>
  </w:style>
  <w:style w:type="paragraph" w:styleId="TOC2">
    <w:name w:val="toc 2"/>
    <w:basedOn w:val="Normal"/>
    <w:next w:val="Normal"/>
    <w:autoRedefine/>
    <w:uiPriority w:val="39"/>
    <w:unhideWhenUsed/>
    <w:rsid w:val="007C2A8F"/>
    <w:pPr>
      <w:tabs>
        <w:tab w:val="right" w:leader="dot" w:pos="9628"/>
      </w:tabs>
      <w:spacing w:before="120"/>
      <w:ind w:left="1134" w:hanging="567"/>
    </w:pPr>
    <w:rPr>
      <w:noProof/>
    </w:rPr>
  </w:style>
  <w:style w:type="paragraph" w:styleId="TOC3">
    <w:name w:val="toc 3"/>
    <w:basedOn w:val="Normal"/>
    <w:next w:val="Normal"/>
    <w:autoRedefine/>
    <w:uiPriority w:val="39"/>
    <w:unhideWhenUsed/>
    <w:rsid w:val="007C2A8F"/>
    <w:pPr>
      <w:tabs>
        <w:tab w:val="right" w:leader="dot" w:pos="9628"/>
      </w:tabs>
      <w:spacing w:before="60" w:after="100"/>
      <w:ind w:left="1843" w:hanging="709"/>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B814FB"/>
    <w:rPr>
      <w:sz w:val="16"/>
      <w:szCs w:val="16"/>
    </w:rPr>
  </w:style>
  <w:style w:type="paragraph" w:styleId="CommentText">
    <w:name w:val="annotation text"/>
    <w:basedOn w:val="Normal"/>
    <w:link w:val="CommentTextChar"/>
    <w:uiPriority w:val="99"/>
    <w:semiHidden/>
    <w:unhideWhenUsed/>
    <w:rsid w:val="00B814FB"/>
    <w:pPr>
      <w:spacing w:before="0" w:after="200" w:line="240" w:lineRule="auto"/>
    </w:pPr>
    <w:rPr>
      <w:color w:val="auto"/>
      <w:sz w:val="20"/>
      <w:szCs w:val="20"/>
    </w:rPr>
  </w:style>
  <w:style w:type="character" w:customStyle="1" w:styleId="CommentTextChar">
    <w:name w:val="Comment Text Char"/>
    <w:basedOn w:val="DefaultParagraphFont"/>
    <w:link w:val="CommentText"/>
    <w:uiPriority w:val="99"/>
    <w:semiHidden/>
    <w:rsid w:val="00B814FB"/>
    <w:rPr>
      <w:color w:val="auto"/>
      <w:sz w:val="20"/>
      <w:szCs w:val="20"/>
    </w:rPr>
  </w:style>
  <w:style w:type="paragraph" w:styleId="CommentSubject">
    <w:name w:val="annotation subject"/>
    <w:basedOn w:val="CommentText"/>
    <w:next w:val="CommentText"/>
    <w:link w:val="CommentSubjectChar"/>
    <w:uiPriority w:val="99"/>
    <w:semiHidden/>
    <w:unhideWhenUsed/>
    <w:rsid w:val="00B814FB"/>
    <w:rPr>
      <w:b/>
      <w:bCs/>
    </w:rPr>
  </w:style>
  <w:style w:type="character" w:customStyle="1" w:styleId="CommentSubjectChar">
    <w:name w:val="Comment Subject Char"/>
    <w:basedOn w:val="CommentTextChar"/>
    <w:link w:val="CommentSubject"/>
    <w:uiPriority w:val="99"/>
    <w:semiHidden/>
    <w:rsid w:val="00B814FB"/>
    <w:rPr>
      <w:b/>
      <w:bCs/>
      <w:color w:val="auto"/>
      <w:sz w:val="20"/>
      <w:szCs w:val="20"/>
    </w:rPr>
  </w:style>
  <w:style w:type="paragraph" w:styleId="Revision">
    <w:name w:val="Revision"/>
    <w:hidden/>
    <w:uiPriority w:val="99"/>
    <w:semiHidden/>
    <w:rsid w:val="00B814FB"/>
    <w:pPr>
      <w:spacing w:before="0" w:line="240" w:lineRule="auto"/>
    </w:pPr>
    <w:rPr>
      <w:color w:val="auto"/>
    </w:rPr>
  </w:style>
  <w:style w:type="paragraph" w:customStyle="1" w:styleId="Default">
    <w:name w:val="Default"/>
    <w:rsid w:val="00B814FB"/>
    <w:pPr>
      <w:autoSpaceDE w:val="0"/>
      <w:autoSpaceDN w:val="0"/>
      <w:adjustRightInd w:val="0"/>
      <w:spacing w:before="0" w:line="240" w:lineRule="auto"/>
    </w:pPr>
    <w:rPr>
      <w:rFonts w:ascii="Times New Roman" w:hAnsi="Times New Roman" w:cs="Times New Roman"/>
      <w:color w:val="000000"/>
      <w:sz w:val="24"/>
      <w:szCs w:val="24"/>
    </w:rPr>
  </w:style>
  <w:style w:type="paragraph" w:styleId="z-BottomofForm">
    <w:name w:val="HTML Bottom of Form"/>
    <w:basedOn w:val="Normal"/>
    <w:next w:val="Normal"/>
    <w:link w:val="z-BottomofFormChar"/>
    <w:hidden/>
    <w:uiPriority w:val="99"/>
    <w:semiHidden/>
    <w:unhideWhenUsed/>
    <w:rsid w:val="00B814FB"/>
    <w:pPr>
      <w:pBdr>
        <w:top w:val="single" w:sz="6" w:space="1" w:color="auto"/>
      </w:pBdr>
      <w:spacing w:before="0" w:line="240" w:lineRule="auto"/>
      <w:jc w:val="center"/>
    </w:pPr>
    <w:rPr>
      <w:rFonts w:ascii="Arial" w:eastAsia="Times New Roman" w:hAnsi="Arial"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B814FB"/>
    <w:rPr>
      <w:rFonts w:ascii="Arial" w:eastAsia="Times New Roman" w:hAnsi="Arial" w:cs="Arial"/>
      <w:vanish/>
      <w:color w:val="auto"/>
      <w:sz w:val="16"/>
      <w:szCs w:val="16"/>
      <w:lang w:eastAsia="en-AU"/>
    </w:rPr>
  </w:style>
  <w:style w:type="paragraph" w:styleId="NormalWeb">
    <w:name w:val="Normal (Web)"/>
    <w:basedOn w:val="Normal"/>
    <w:uiPriority w:val="99"/>
    <w:semiHidden/>
    <w:unhideWhenUsed/>
    <w:rsid w:val="00B814FB"/>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styleId="NoSpacing">
    <w:name w:val="No Spacing"/>
    <w:uiPriority w:val="1"/>
    <w:qFormat/>
    <w:rsid w:val="00B814FB"/>
    <w:pPr>
      <w:spacing w:before="0" w:line="240" w:lineRule="auto"/>
    </w:pPr>
    <w:rPr>
      <w:color w:val="auto"/>
    </w:rPr>
  </w:style>
  <w:style w:type="table" w:customStyle="1" w:styleId="GenericARPANSA1">
    <w:name w:val="Generic ARPANSA1"/>
    <w:basedOn w:val="TableNormal"/>
    <w:uiPriority w:val="99"/>
    <w:rsid w:val="00B85BB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0">
    <w:name w:val="Generic ARPANSA2"/>
    <w:basedOn w:val="TableNormal"/>
    <w:uiPriority w:val="99"/>
    <w:rsid w:val="00BA578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30">
    <w:name w:val="Generic ARPANSA3"/>
    <w:basedOn w:val="TableNormal"/>
    <w:uiPriority w:val="99"/>
    <w:rsid w:val="00E5545E"/>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40">
    <w:name w:val="Generic ARPANSA4"/>
    <w:basedOn w:val="TableNormal"/>
    <w:uiPriority w:val="99"/>
    <w:rsid w:val="001C1948"/>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rdr@arpansa.gov.au" TargetMode="Externa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rdr@arpansa.gov.au"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www.arpansa.gov.au/regulation-and-licensing/regulatory-publications/radiation-protection-series/guides-and-recommendations/rps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3.xml"/><Relationship Id="rId32" Type="http://schemas.openxmlformats.org/officeDocument/2006/relationships/hyperlink" Target="https://clicktime.symantec.com/35Fi3yWUkesj5bbKfEYCGCv7Vc?u=https%3A%2F%2Fwww.arpansa.gov.au%2Fsites%2Fdefault%2Ffiles%2Fdata_transfer_format_-_sample_data_for_employer.xlsx"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footer" Target="footer1.xm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19D4C2-3916-4727-9B8D-0C3835510347}"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AU"/>
        </a:p>
      </dgm:t>
    </dgm:pt>
    <dgm:pt modelId="{C32941DC-92FD-4F72-8B96-2A7DFF4F415B}">
      <dgm:prSet phldrT="[Text]"/>
      <dgm:spPr/>
      <dgm:t>
        <a:bodyPr/>
        <a:lstStyle/>
        <a:p>
          <a:r>
            <a:rPr lang="en-AU" dirty="0" smtClean="0"/>
            <a:t>Employer</a:t>
          </a:r>
          <a:endParaRPr lang="en-AU" dirty="0"/>
        </a:p>
      </dgm:t>
    </dgm:pt>
    <dgm:pt modelId="{21423FA5-7A5A-4330-A1B7-FCBDAA887878}" type="parTrans" cxnId="{818A1B4F-E7DC-4C27-A818-418522B5AFA3}">
      <dgm:prSet/>
      <dgm:spPr/>
      <dgm:t>
        <a:bodyPr/>
        <a:lstStyle/>
        <a:p>
          <a:endParaRPr lang="en-AU"/>
        </a:p>
      </dgm:t>
    </dgm:pt>
    <dgm:pt modelId="{D91CECB5-B87E-40DF-BCA5-425FD21177A7}" type="sibTrans" cxnId="{818A1B4F-E7DC-4C27-A818-418522B5AFA3}">
      <dgm:prSet/>
      <dgm:spPr/>
      <dgm:t>
        <a:bodyPr/>
        <a:lstStyle/>
        <a:p>
          <a:r>
            <a:rPr lang="en-AU" dirty="0" smtClean="0"/>
            <a:t>Tier 1</a:t>
          </a:r>
          <a:endParaRPr lang="en-AU" dirty="0"/>
        </a:p>
      </dgm:t>
    </dgm:pt>
    <dgm:pt modelId="{88AB6080-70B5-4772-B990-F8CA52588B8B}">
      <dgm:prSet phldrT="[Text]"/>
      <dgm:spPr/>
      <dgm:t>
        <a:bodyPr/>
        <a:lstStyle/>
        <a:p>
          <a:r>
            <a:rPr lang="en-AU" dirty="0" smtClean="0"/>
            <a:t>Reporting Group</a:t>
          </a:r>
          <a:endParaRPr lang="en-AU" dirty="0"/>
        </a:p>
      </dgm:t>
    </dgm:pt>
    <dgm:pt modelId="{0577987D-0DAD-427D-9BC6-C6D70C4676E2}" type="parTrans" cxnId="{64AFAF2A-38CD-4901-BD16-818EB625E0A9}">
      <dgm:prSet/>
      <dgm:spPr/>
      <dgm:t>
        <a:bodyPr/>
        <a:lstStyle/>
        <a:p>
          <a:endParaRPr lang="en-AU"/>
        </a:p>
      </dgm:t>
    </dgm:pt>
    <dgm:pt modelId="{9547304D-F7F8-44BB-8FBD-D6EEB6888DFE}" type="sibTrans" cxnId="{64AFAF2A-38CD-4901-BD16-818EB625E0A9}">
      <dgm:prSet/>
      <dgm:spPr/>
      <dgm:t>
        <a:bodyPr/>
        <a:lstStyle/>
        <a:p>
          <a:r>
            <a:rPr lang="en-AU" dirty="0" smtClean="0"/>
            <a:t>Tier 2</a:t>
          </a:r>
          <a:endParaRPr lang="en-AU" dirty="0"/>
        </a:p>
      </dgm:t>
    </dgm:pt>
    <dgm:pt modelId="{0B863826-02E1-4A1A-9EF6-77B920A720BD}">
      <dgm:prSet phldrT="[Text]"/>
      <dgm:spPr/>
      <dgm:t>
        <a:bodyPr/>
        <a:lstStyle/>
        <a:p>
          <a:r>
            <a:rPr lang="en-AU" dirty="0" smtClean="0"/>
            <a:t>Worksite</a:t>
          </a:r>
          <a:endParaRPr lang="en-AU" dirty="0"/>
        </a:p>
      </dgm:t>
    </dgm:pt>
    <dgm:pt modelId="{2BBC0CB0-ACFD-44C2-8287-2A7A26A7A9F8}" type="parTrans" cxnId="{73955DB9-63A9-424E-ADF5-84C19E5C25D2}">
      <dgm:prSet/>
      <dgm:spPr/>
      <dgm:t>
        <a:bodyPr/>
        <a:lstStyle/>
        <a:p>
          <a:endParaRPr lang="en-AU"/>
        </a:p>
      </dgm:t>
    </dgm:pt>
    <dgm:pt modelId="{9ABD036A-799A-4406-9DF4-E4CE99CA08E0}" type="sibTrans" cxnId="{73955DB9-63A9-424E-ADF5-84C19E5C25D2}">
      <dgm:prSet/>
      <dgm:spPr/>
      <dgm:t>
        <a:bodyPr/>
        <a:lstStyle/>
        <a:p>
          <a:r>
            <a:rPr lang="en-AU" dirty="0" smtClean="0"/>
            <a:t>Tier 3</a:t>
          </a:r>
          <a:endParaRPr lang="en-AU" dirty="0"/>
        </a:p>
      </dgm:t>
    </dgm:pt>
    <dgm:pt modelId="{0E2E4824-7FB9-404D-BD36-AC2458B76F13}" type="pres">
      <dgm:prSet presAssocID="{CC19D4C2-3916-4727-9B8D-0C3835510347}" presName="hierChild1" presStyleCnt="0">
        <dgm:presLayoutVars>
          <dgm:orgChart val="1"/>
          <dgm:chPref val="1"/>
          <dgm:dir/>
          <dgm:animOne val="branch"/>
          <dgm:animLvl val="lvl"/>
          <dgm:resizeHandles/>
        </dgm:presLayoutVars>
      </dgm:prSet>
      <dgm:spPr/>
      <dgm:t>
        <a:bodyPr/>
        <a:lstStyle/>
        <a:p>
          <a:endParaRPr lang="en-AU"/>
        </a:p>
      </dgm:t>
    </dgm:pt>
    <dgm:pt modelId="{D71123D3-1164-4CFC-A4B5-AF78FB5FD71A}" type="pres">
      <dgm:prSet presAssocID="{C32941DC-92FD-4F72-8B96-2A7DFF4F415B}" presName="hierRoot1" presStyleCnt="0">
        <dgm:presLayoutVars>
          <dgm:hierBranch val="init"/>
        </dgm:presLayoutVars>
      </dgm:prSet>
      <dgm:spPr/>
      <dgm:t>
        <a:bodyPr/>
        <a:lstStyle/>
        <a:p>
          <a:endParaRPr lang="en-AU"/>
        </a:p>
      </dgm:t>
    </dgm:pt>
    <dgm:pt modelId="{4274D9E3-2DD2-449C-9F1E-687D62965041}" type="pres">
      <dgm:prSet presAssocID="{C32941DC-92FD-4F72-8B96-2A7DFF4F415B}" presName="rootComposite1" presStyleCnt="0"/>
      <dgm:spPr/>
      <dgm:t>
        <a:bodyPr/>
        <a:lstStyle/>
        <a:p>
          <a:endParaRPr lang="en-AU"/>
        </a:p>
      </dgm:t>
    </dgm:pt>
    <dgm:pt modelId="{76D41E99-6D27-44CC-912D-3BD858895DB9}" type="pres">
      <dgm:prSet presAssocID="{C32941DC-92FD-4F72-8B96-2A7DFF4F415B}" presName="rootText1" presStyleLbl="node0" presStyleIdx="0" presStyleCnt="1">
        <dgm:presLayoutVars>
          <dgm:chMax/>
          <dgm:chPref val="3"/>
        </dgm:presLayoutVars>
      </dgm:prSet>
      <dgm:spPr/>
      <dgm:t>
        <a:bodyPr/>
        <a:lstStyle/>
        <a:p>
          <a:endParaRPr lang="en-AU"/>
        </a:p>
      </dgm:t>
    </dgm:pt>
    <dgm:pt modelId="{494EBC36-E82C-451A-A157-78113DB943FF}" type="pres">
      <dgm:prSet presAssocID="{C32941DC-92FD-4F72-8B96-2A7DFF4F415B}" presName="titleText1" presStyleLbl="fgAcc0" presStyleIdx="0" presStyleCnt="1">
        <dgm:presLayoutVars>
          <dgm:chMax val="0"/>
          <dgm:chPref val="0"/>
        </dgm:presLayoutVars>
      </dgm:prSet>
      <dgm:spPr/>
      <dgm:t>
        <a:bodyPr/>
        <a:lstStyle/>
        <a:p>
          <a:endParaRPr lang="en-AU"/>
        </a:p>
      </dgm:t>
    </dgm:pt>
    <dgm:pt modelId="{E659A58B-A07D-4097-8D4E-56CE77B29AE6}" type="pres">
      <dgm:prSet presAssocID="{C32941DC-92FD-4F72-8B96-2A7DFF4F415B}" presName="rootConnector1" presStyleLbl="node1" presStyleIdx="0" presStyleCnt="2"/>
      <dgm:spPr/>
      <dgm:t>
        <a:bodyPr/>
        <a:lstStyle/>
        <a:p>
          <a:endParaRPr lang="en-AU"/>
        </a:p>
      </dgm:t>
    </dgm:pt>
    <dgm:pt modelId="{69868AEF-0646-4213-9473-216E38F06B62}" type="pres">
      <dgm:prSet presAssocID="{C32941DC-92FD-4F72-8B96-2A7DFF4F415B}" presName="hierChild2" presStyleCnt="0"/>
      <dgm:spPr/>
      <dgm:t>
        <a:bodyPr/>
        <a:lstStyle/>
        <a:p>
          <a:endParaRPr lang="en-AU"/>
        </a:p>
      </dgm:t>
    </dgm:pt>
    <dgm:pt modelId="{B1D8744D-5B81-439A-A4B7-474E9EF1D139}" type="pres">
      <dgm:prSet presAssocID="{0577987D-0DAD-427D-9BC6-C6D70C4676E2}" presName="Name37" presStyleLbl="parChTrans1D2" presStyleIdx="0" presStyleCnt="1"/>
      <dgm:spPr/>
      <dgm:t>
        <a:bodyPr/>
        <a:lstStyle/>
        <a:p>
          <a:endParaRPr lang="en-AU"/>
        </a:p>
      </dgm:t>
    </dgm:pt>
    <dgm:pt modelId="{A886D433-9AF2-4181-AB43-56076D81EA3F}" type="pres">
      <dgm:prSet presAssocID="{88AB6080-70B5-4772-B990-F8CA52588B8B}" presName="hierRoot2" presStyleCnt="0">
        <dgm:presLayoutVars>
          <dgm:hierBranch val="init"/>
        </dgm:presLayoutVars>
      </dgm:prSet>
      <dgm:spPr/>
      <dgm:t>
        <a:bodyPr/>
        <a:lstStyle/>
        <a:p>
          <a:endParaRPr lang="en-AU"/>
        </a:p>
      </dgm:t>
    </dgm:pt>
    <dgm:pt modelId="{6C3129F8-1007-4D28-B000-481566A1DED8}" type="pres">
      <dgm:prSet presAssocID="{88AB6080-70B5-4772-B990-F8CA52588B8B}" presName="rootComposite" presStyleCnt="0"/>
      <dgm:spPr/>
      <dgm:t>
        <a:bodyPr/>
        <a:lstStyle/>
        <a:p>
          <a:endParaRPr lang="en-AU"/>
        </a:p>
      </dgm:t>
    </dgm:pt>
    <dgm:pt modelId="{62B2D9C2-8A2C-450F-A08F-2C5EA700E0AF}" type="pres">
      <dgm:prSet presAssocID="{88AB6080-70B5-4772-B990-F8CA52588B8B}" presName="rootText" presStyleLbl="node1" presStyleIdx="0" presStyleCnt="2">
        <dgm:presLayoutVars>
          <dgm:chMax/>
          <dgm:chPref val="3"/>
        </dgm:presLayoutVars>
      </dgm:prSet>
      <dgm:spPr/>
      <dgm:t>
        <a:bodyPr/>
        <a:lstStyle/>
        <a:p>
          <a:endParaRPr lang="en-AU"/>
        </a:p>
      </dgm:t>
    </dgm:pt>
    <dgm:pt modelId="{27495882-4704-4E80-B33D-779B77582692}" type="pres">
      <dgm:prSet presAssocID="{88AB6080-70B5-4772-B990-F8CA52588B8B}" presName="titleText2" presStyleLbl="fgAcc1" presStyleIdx="0" presStyleCnt="2">
        <dgm:presLayoutVars>
          <dgm:chMax val="0"/>
          <dgm:chPref val="0"/>
        </dgm:presLayoutVars>
      </dgm:prSet>
      <dgm:spPr/>
      <dgm:t>
        <a:bodyPr/>
        <a:lstStyle/>
        <a:p>
          <a:endParaRPr lang="en-AU"/>
        </a:p>
      </dgm:t>
    </dgm:pt>
    <dgm:pt modelId="{19806C4C-C502-4B4D-BA1B-4AA601C78145}" type="pres">
      <dgm:prSet presAssocID="{88AB6080-70B5-4772-B990-F8CA52588B8B}" presName="rootConnector" presStyleLbl="node2" presStyleIdx="0" presStyleCnt="0"/>
      <dgm:spPr/>
      <dgm:t>
        <a:bodyPr/>
        <a:lstStyle/>
        <a:p>
          <a:endParaRPr lang="en-AU"/>
        </a:p>
      </dgm:t>
    </dgm:pt>
    <dgm:pt modelId="{E8D52895-BA49-42FE-A0CD-7B6C5D424ABA}" type="pres">
      <dgm:prSet presAssocID="{88AB6080-70B5-4772-B990-F8CA52588B8B}" presName="hierChild4" presStyleCnt="0"/>
      <dgm:spPr/>
      <dgm:t>
        <a:bodyPr/>
        <a:lstStyle/>
        <a:p>
          <a:endParaRPr lang="en-AU"/>
        </a:p>
      </dgm:t>
    </dgm:pt>
    <dgm:pt modelId="{CAE18DA4-CE31-4D34-8D8D-0B280DC8597A}" type="pres">
      <dgm:prSet presAssocID="{2BBC0CB0-ACFD-44C2-8287-2A7A26A7A9F8}" presName="Name37" presStyleLbl="parChTrans1D3" presStyleIdx="0" presStyleCnt="1"/>
      <dgm:spPr/>
      <dgm:t>
        <a:bodyPr/>
        <a:lstStyle/>
        <a:p>
          <a:endParaRPr lang="en-AU"/>
        </a:p>
      </dgm:t>
    </dgm:pt>
    <dgm:pt modelId="{7D01A1BF-E610-4294-9A7A-A22788B73BC6}" type="pres">
      <dgm:prSet presAssocID="{0B863826-02E1-4A1A-9EF6-77B920A720BD}" presName="hierRoot2" presStyleCnt="0">
        <dgm:presLayoutVars>
          <dgm:hierBranch val="init"/>
        </dgm:presLayoutVars>
      </dgm:prSet>
      <dgm:spPr/>
      <dgm:t>
        <a:bodyPr/>
        <a:lstStyle/>
        <a:p>
          <a:endParaRPr lang="en-AU"/>
        </a:p>
      </dgm:t>
    </dgm:pt>
    <dgm:pt modelId="{2C6735E6-DAC9-471C-A86C-7A9129D4BED0}" type="pres">
      <dgm:prSet presAssocID="{0B863826-02E1-4A1A-9EF6-77B920A720BD}" presName="rootComposite" presStyleCnt="0"/>
      <dgm:spPr/>
      <dgm:t>
        <a:bodyPr/>
        <a:lstStyle/>
        <a:p>
          <a:endParaRPr lang="en-AU"/>
        </a:p>
      </dgm:t>
    </dgm:pt>
    <dgm:pt modelId="{2A4A06DA-3D4A-4994-B893-4B0E253FECFE}" type="pres">
      <dgm:prSet presAssocID="{0B863826-02E1-4A1A-9EF6-77B920A720BD}" presName="rootText" presStyleLbl="node1" presStyleIdx="1" presStyleCnt="2">
        <dgm:presLayoutVars>
          <dgm:chMax/>
          <dgm:chPref val="3"/>
        </dgm:presLayoutVars>
      </dgm:prSet>
      <dgm:spPr/>
      <dgm:t>
        <a:bodyPr/>
        <a:lstStyle/>
        <a:p>
          <a:endParaRPr lang="en-AU"/>
        </a:p>
      </dgm:t>
    </dgm:pt>
    <dgm:pt modelId="{E53FAFB5-2F67-44D0-A312-0675435D1406}" type="pres">
      <dgm:prSet presAssocID="{0B863826-02E1-4A1A-9EF6-77B920A720BD}" presName="titleText2" presStyleLbl="fgAcc1" presStyleIdx="1" presStyleCnt="2">
        <dgm:presLayoutVars>
          <dgm:chMax val="0"/>
          <dgm:chPref val="0"/>
        </dgm:presLayoutVars>
      </dgm:prSet>
      <dgm:spPr/>
      <dgm:t>
        <a:bodyPr/>
        <a:lstStyle/>
        <a:p>
          <a:endParaRPr lang="en-AU"/>
        </a:p>
      </dgm:t>
    </dgm:pt>
    <dgm:pt modelId="{654E1F4F-F50E-46D0-9290-E50F3F791CB2}" type="pres">
      <dgm:prSet presAssocID="{0B863826-02E1-4A1A-9EF6-77B920A720BD}" presName="rootConnector" presStyleLbl="node3" presStyleIdx="0" presStyleCnt="0"/>
      <dgm:spPr/>
      <dgm:t>
        <a:bodyPr/>
        <a:lstStyle/>
        <a:p>
          <a:endParaRPr lang="en-AU"/>
        </a:p>
      </dgm:t>
    </dgm:pt>
    <dgm:pt modelId="{F0F471ED-3052-4C1D-A210-D481AEA010D9}" type="pres">
      <dgm:prSet presAssocID="{0B863826-02E1-4A1A-9EF6-77B920A720BD}" presName="hierChild4" presStyleCnt="0"/>
      <dgm:spPr/>
      <dgm:t>
        <a:bodyPr/>
        <a:lstStyle/>
        <a:p>
          <a:endParaRPr lang="en-AU"/>
        </a:p>
      </dgm:t>
    </dgm:pt>
    <dgm:pt modelId="{2F0F2D07-8C77-4E60-884D-B2FF7D600452}" type="pres">
      <dgm:prSet presAssocID="{0B863826-02E1-4A1A-9EF6-77B920A720BD}" presName="hierChild5" presStyleCnt="0"/>
      <dgm:spPr/>
      <dgm:t>
        <a:bodyPr/>
        <a:lstStyle/>
        <a:p>
          <a:endParaRPr lang="en-AU"/>
        </a:p>
      </dgm:t>
    </dgm:pt>
    <dgm:pt modelId="{ED588455-66DA-4783-B14F-36B0D6B16BB6}" type="pres">
      <dgm:prSet presAssocID="{88AB6080-70B5-4772-B990-F8CA52588B8B}" presName="hierChild5" presStyleCnt="0"/>
      <dgm:spPr/>
      <dgm:t>
        <a:bodyPr/>
        <a:lstStyle/>
        <a:p>
          <a:endParaRPr lang="en-AU"/>
        </a:p>
      </dgm:t>
    </dgm:pt>
    <dgm:pt modelId="{DD82BAB0-497D-4D94-92BF-BD394B22054A}" type="pres">
      <dgm:prSet presAssocID="{C32941DC-92FD-4F72-8B96-2A7DFF4F415B}" presName="hierChild3" presStyleCnt="0"/>
      <dgm:spPr/>
      <dgm:t>
        <a:bodyPr/>
        <a:lstStyle/>
        <a:p>
          <a:endParaRPr lang="en-AU"/>
        </a:p>
      </dgm:t>
    </dgm:pt>
  </dgm:ptLst>
  <dgm:cxnLst>
    <dgm:cxn modelId="{64AFAF2A-38CD-4901-BD16-818EB625E0A9}" srcId="{C32941DC-92FD-4F72-8B96-2A7DFF4F415B}" destId="{88AB6080-70B5-4772-B990-F8CA52588B8B}" srcOrd="0" destOrd="0" parTransId="{0577987D-0DAD-427D-9BC6-C6D70C4676E2}" sibTransId="{9547304D-F7F8-44BB-8FBD-D6EEB6888DFE}"/>
    <dgm:cxn modelId="{526CC6BA-8A9D-4EB4-8D92-EB56B9DE6FFD}" type="presOf" srcId="{9ABD036A-799A-4406-9DF4-E4CE99CA08E0}" destId="{E53FAFB5-2F67-44D0-A312-0675435D1406}" srcOrd="0" destOrd="0" presId="urn:microsoft.com/office/officeart/2008/layout/NameandTitleOrganizationalChart"/>
    <dgm:cxn modelId="{C654FA8D-9C53-42E6-8E3B-D99EB8568783}" type="presOf" srcId="{CC19D4C2-3916-4727-9B8D-0C3835510347}" destId="{0E2E4824-7FB9-404D-BD36-AC2458B76F13}" srcOrd="0" destOrd="0" presId="urn:microsoft.com/office/officeart/2008/layout/NameandTitleOrganizationalChart"/>
    <dgm:cxn modelId="{A23C0BF4-DE3C-4673-839A-82853F7A6C1B}" type="presOf" srcId="{9547304D-F7F8-44BB-8FBD-D6EEB6888DFE}" destId="{27495882-4704-4E80-B33D-779B77582692}" srcOrd="0" destOrd="0" presId="urn:microsoft.com/office/officeart/2008/layout/NameandTitleOrganizationalChart"/>
    <dgm:cxn modelId="{5F72B8D0-A124-4E8E-B5F8-DBF45EDBE1E2}" type="presOf" srcId="{0577987D-0DAD-427D-9BC6-C6D70C4676E2}" destId="{B1D8744D-5B81-439A-A4B7-474E9EF1D139}" srcOrd="0" destOrd="0" presId="urn:microsoft.com/office/officeart/2008/layout/NameandTitleOrganizationalChart"/>
    <dgm:cxn modelId="{2EF22E67-09EA-47F4-A4C2-8CC22BF4BCC9}" type="presOf" srcId="{2BBC0CB0-ACFD-44C2-8287-2A7A26A7A9F8}" destId="{CAE18DA4-CE31-4D34-8D8D-0B280DC8597A}" srcOrd="0" destOrd="0" presId="urn:microsoft.com/office/officeart/2008/layout/NameandTitleOrganizationalChart"/>
    <dgm:cxn modelId="{818A1B4F-E7DC-4C27-A818-418522B5AFA3}" srcId="{CC19D4C2-3916-4727-9B8D-0C3835510347}" destId="{C32941DC-92FD-4F72-8B96-2A7DFF4F415B}" srcOrd="0" destOrd="0" parTransId="{21423FA5-7A5A-4330-A1B7-FCBDAA887878}" sibTransId="{D91CECB5-B87E-40DF-BCA5-425FD21177A7}"/>
    <dgm:cxn modelId="{4C00B4E9-08EA-494E-9AEB-AF1E1A769B70}" type="presOf" srcId="{C32941DC-92FD-4F72-8B96-2A7DFF4F415B}" destId="{76D41E99-6D27-44CC-912D-3BD858895DB9}" srcOrd="0" destOrd="0" presId="urn:microsoft.com/office/officeart/2008/layout/NameandTitleOrganizationalChart"/>
    <dgm:cxn modelId="{4D1E91B9-6745-4E17-ACF0-B27C74DE7A13}" type="presOf" srcId="{88AB6080-70B5-4772-B990-F8CA52588B8B}" destId="{19806C4C-C502-4B4D-BA1B-4AA601C78145}" srcOrd="1" destOrd="0" presId="urn:microsoft.com/office/officeart/2008/layout/NameandTitleOrganizationalChart"/>
    <dgm:cxn modelId="{1CAEAD0A-C483-4C59-BFF3-05B3B4139399}" type="presOf" srcId="{0B863826-02E1-4A1A-9EF6-77B920A720BD}" destId="{654E1F4F-F50E-46D0-9290-E50F3F791CB2}" srcOrd="1" destOrd="0" presId="urn:microsoft.com/office/officeart/2008/layout/NameandTitleOrganizationalChart"/>
    <dgm:cxn modelId="{73955DB9-63A9-424E-ADF5-84C19E5C25D2}" srcId="{88AB6080-70B5-4772-B990-F8CA52588B8B}" destId="{0B863826-02E1-4A1A-9EF6-77B920A720BD}" srcOrd="0" destOrd="0" parTransId="{2BBC0CB0-ACFD-44C2-8287-2A7A26A7A9F8}" sibTransId="{9ABD036A-799A-4406-9DF4-E4CE99CA08E0}"/>
    <dgm:cxn modelId="{A8D15AB7-2932-4306-8128-5DD3ED3A4F21}" type="presOf" srcId="{C32941DC-92FD-4F72-8B96-2A7DFF4F415B}" destId="{E659A58B-A07D-4097-8D4E-56CE77B29AE6}" srcOrd="1" destOrd="0" presId="urn:microsoft.com/office/officeart/2008/layout/NameandTitleOrganizationalChart"/>
    <dgm:cxn modelId="{184A21B8-7740-476B-A4FF-6D37BD65F1D7}" type="presOf" srcId="{0B863826-02E1-4A1A-9EF6-77B920A720BD}" destId="{2A4A06DA-3D4A-4994-B893-4B0E253FECFE}" srcOrd="0" destOrd="0" presId="urn:microsoft.com/office/officeart/2008/layout/NameandTitleOrganizationalChart"/>
    <dgm:cxn modelId="{A077585D-15CC-40CD-A021-3F8B7826C6DA}" type="presOf" srcId="{D91CECB5-B87E-40DF-BCA5-425FD21177A7}" destId="{494EBC36-E82C-451A-A157-78113DB943FF}" srcOrd="0" destOrd="0" presId="urn:microsoft.com/office/officeart/2008/layout/NameandTitleOrganizationalChart"/>
    <dgm:cxn modelId="{01F4C4D9-15AF-4281-8D10-9E3D13BDE0D0}" type="presOf" srcId="{88AB6080-70B5-4772-B990-F8CA52588B8B}" destId="{62B2D9C2-8A2C-450F-A08F-2C5EA700E0AF}" srcOrd="0" destOrd="0" presId="urn:microsoft.com/office/officeart/2008/layout/NameandTitleOrganizationalChart"/>
    <dgm:cxn modelId="{F59707F4-5DF2-4EBB-98DB-FDB524326C0F}" type="presParOf" srcId="{0E2E4824-7FB9-404D-BD36-AC2458B76F13}" destId="{D71123D3-1164-4CFC-A4B5-AF78FB5FD71A}" srcOrd="0" destOrd="0" presId="urn:microsoft.com/office/officeart/2008/layout/NameandTitleOrganizationalChart"/>
    <dgm:cxn modelId="{C93110C0-F61F-4413-AB7A-EEF18E9AE0BF}" type="presParOf" srcId="{D71123D3-1164-4CFC-A4B5-AF78FB5FD71A}" destId="{4274D9E3-2DD2-449C-9F1E-687D62965041}" srcOrd="0" destOrd="0" presId="urn:microsoft.com/office/officeart/2008/layout/NameandTitleOrganizationalChart"/>
    <dgm:cxn modelId="{EE532BFE-4045-441F-A530-A16BB3EA5ABD}" type="presParOf" srcId="{4274D9E3-2DD2-449C-9F1E-687D62965041}" destId="{76D41E99-6D27-44CC-912D-3BD858895DB9}" srcOrd="0" destOrd="0" presId="urn:microsoft.com/office/officeart/2008/layout/NameandTitleOrganizationalChart"/>
    <dgm:cxn modelId="{E7577C8B-E28B-4007-BE9C-F0C00AB5482F}" type="presParOf" srcId="{4274D9E3-2DD2-449C-9F1E-687D62965041}" destId="{494EBC36-E82C-451A-A157-78113DB943FF}" srcOrd="1" destOrd="0" presId="urn:microsoft.com/office/officeart/2008/layout/NameandTitleOrganizationalChart"/>
    <dgm:cxn modelId="{ECB94C34-993B-4905-8857-BBE5EB3535EE}" type="presParOf" srcId="{4274D9E3-2DD2-449C-9F1E-687D62965041}" destId="{E659A58B-A07D-4097-8D4E-56CE77B29AE6}" srcOrd="2" destOrd="0" presId="urn:microsoft.com/office/officeart/2008/layout/NameandTitleOrganizationalChart"/>
    <dgm:cxn modelId="{6597186D-BDFB-4458-AD68-1C1D1AB045DC}" type="presParOf" srcId="{D71123D3-1164-4CFC-A4B5-AF78FB5FD71A}" destId="{69868AEF-0646-4213-9473-216E38F06B62}" srcOrd="1" destOrd="0" presId="urn:microsoft.com/office/officeart/2008/layout/NameandTitleOrganizationalChart"/>
    <dgm:cxn modelId="{B36FE1BF-5A76-4787-A47E-C50B09EF3A1E}" type="presParOf" srcId="{69868AEF-0646-4213-9473-216E38F06B62}" destId="{B1D8744D-5B81-439A-A4B7-474E9EF1D139}" srcOrd="0" destOrd="0" presId="urn:microsoft.com/office/officeart/2008/layout/NameandTitleOrganizationalChart"/>
    <dgm:cxn modelId="{A93639BF-8362-42A6-9F01-36F2428E5E6A}" type="presParOf" srcId="{69868AEF-0646-4213-9473-216E38F06B62}" destId="{A886D433-9AF2-4181-AB43-56076D81EA3F}" srcOrd="1" destOrd="0" presId="urn:microsoft.com/office/officeart/2008/layout/NameandTitleOrganizationalChart"/>
    <dgm:cxn modelId="{1F610CDB-A1B0-4EA4-9A63-02C647595930}" type="presParOf" srcId="{A886D433-9AF2-4181-AB43-56076D81EA3F}" destId="{6C3129F8-1007-4D28-B000-481566A1DED8}" srcOrd="0" destOrd="0" presId="urn:microsoft.com/office/officeart/2008/layout/NameandTitleOrganizationalChart"/>
    <dgm:cxn modelId="{E66D2271-AB56-4FFF-898B-B9803FD811FE}" type="presParOf" srcId="{6C3129F8-1007-4D28-B000-481566A1DED8}" destId="{62B2D9C2-8A2C-450F-A08F-2C5EA700E0AF}" srcOrd="0" destOrd="0" presId="urn:microsoft.com/office/officeart/2008/layout/NameandTitleOrganizationalChart"/>
    <dgm:cxn modelId="{64FB2098-F274-4B3C-B3F2-CCF21EAD6B84}" type="presParOf" srcId="{6C3129F8-1007-4D28-B000-481566A1DED8}" destId="{27495882-4704-4E80-B33D-779B77582692}" srcOrd="1" destOrd="0" presId="urn:microsoft.com/office/officeart/2008/layout/NameandTitleOrganizationalChart"/>
    <dgm:cxn modelId="{8919ABC0-19E4-4C7B-9F86-4C91C7A82B06}" type="presParOf" srcId="{6C3129F8-1007-4D28-B000-481566A1DED8}" destId="{19806C4C-C502-4B4D-BA1B-4AA601C78145}" srcOrd="2" destOrd="0" presId="urn:microsoft.com/office/officeart/2008/layout/NameandTitleOrganizationalChart"/>
    <dgm:cxn modelId="{630162ED-A4FD-46CC-9542-9A78911E7462}" type="presParOf" srcId="{A886D433-9AF2-4181-AB43-56076D81EA3F}" destId="{E8D52895-BA49-42FE-A0CD-7B6C5D424ABA}" srcOrd="1" destOrd="0" presId="urn:microsoft.com/office/officeart/2008/layout/NameandTitleOrganizationalChart"/>
    <dgm:cxn modelId="{178F09B9-D463-4743-8FCD-3EC2040096E3}" type="presParOf" srcId="{E8D52895-BA49-42FE-A0CD-7B6C5D424ABA}" destId="{CAE18DA4-CE31-4D34-8D8D-0B280DC8597A}" srcOrd="0" destOrd="0" presId="urn:microsoft.com/office/officeart/2008/layout/NameandTitleOrganizationalChart"/>
    <dgm:cxn modelId="{11A40020-668D-4BAC-8519-88BFFDAAC6E9}" type="presParOf" srcId="{E8D52895-BA49-42FE-A0CD-7B6C5D424ABA}" destId="{7D01A1BF-E610-4294-9A7A-A22788B73BC6}" srcOrd="1" destOrd="0" presId="urn:microsoft.com/office/officeart/2008/layout/NameandTitleOrganizationalChart"/>
    <dgm:cxn modelId="{6C41C6CA-7A88-4F94-819D-56B2D9EE5B5A}" type="presParOf" srcId="{7D01A1BF-E610-4294-9A7A-A22788B73BC6}" destId="{2C6735E6-DAC9-471C-A86C-7A9129D4BED0}" srcOrd="0" destOrd="0" presId="urn:microsoft.com/office/officeart/2008/layout/NameandTitleOrganizationalChart"/>
    <dgm:cxn modelId="{114289BC-DDAE-4130-AE61-F97B83BD9D13}" type="presParOf" srcId="{2C6735E6-DAC9-471C-A86C-7A9129D4BED0}" destId="{2A4A06DA-3D4A-4994-B893-4B0E253FECFE}" srcOrd="0" destOrd="0" presId="urn:microsoft.com/office/officeart/2008/layout/NameandTitleOrganizationalChart"/>
    <dgm:cxn modelId="{2CEB812B-8113-4CBA-814F-CB2591C9D3DB}" type="presParOf" srcId="{2C6735E6-DAC9-471C-A86C-7A9129D4BED0}" destId="{E53FAFB5-2F67-44D0-A312-0675435D1406}" srcOrd="1" destOrd="0" presId="urn:microsoft.com/office/officeart/2008/layout/NameandTitleOrganizationalChart"/>
    <dgm:cxn modelId="{3CB2EB56-5514-466A-B7EA-6B530E03D7D0}" type="presParOf" srcId="{2C6735E6-DAC9-471C-A86C-7A9129D4BED0}" destId="{654E1F4F-F50E-46D0-9290-E50F3F791CB2}" srcOrd="2" destOrd="0" presId="urn:microsoft.com/office/officeart/2008/layout/NameandTitleOrganizationalChart"/>
    <dgm:cxn modelId="{A09A63BB-7388-4C5D-8FB3-E54338033064}" type="presParOf" srcId="{7D01A1BF-E610-4294-9A7A-A22788B73BC6}" destId="{F0F471ED-3052-4C1D-A210-D481AEA010D9}" srcOrd="1" destOrd="0" presId="urn:microsoft.com/office/officeart/2008/layout/NameandTitleOrganizationalChart"/>
    <dgm:cxn modelId="{4B7B8F6C-B680-4568-A8E4-BEEEFDC14577}" type="presParOf" srcId="{7D01A1BF-E610-4294-9A7A-A22788B73BC6}" destId="{2F0F2D07-8C77-4E60-884D-B2FF7D600452}" srcOrd="2" destOrd="0" presId="urn:microsoft.com/office/officeart/2008/layout/NameandTitleOrganizationalChart"/>
    <dgm:cxn modelId="{5DFC1AC8-D268-41C1-9342-945EF2176EC5}" type="presParOf" srcId="{A886D433-9AF2-4181-AB43-56076D81EA3F}" destId="{ED588455-66DA-4783-B14F-36B0D6B16BB6}" srcOrd="2" destOrd="0" presId="urn:microsoft.com/office/officeart/2008/layout/NameandTitleOrganizationalChart"/>
    <dgm:cxn modelId="{8AE85E8E-1A0A-4C42-8A61-1DF66D07A010}" type="presParOf" srcId="{D71123D3-1164-4CFC-A4B5-AF78FB5FD71A}" destId="{DD82BAB0-497D-4D94-92BF-BD394B22054A}" srcOrd="2" destOrd="0" presId="urn:microsoft.com/office/officeart/2008/layout/NameandTitleOrganizational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3EDC51-B6E8-4248-B8EF-74BB227D0867}"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AU"/>
        </a:p>
      </dgm:t>
    </dgm:pt>
    <dgm:pt modelId="{6C8E1B1E-0F37-4051-840E-E98598A649D8}">
      <dgm:prSet phldrT="[Text]"/>
      <dgm:spPr/>
      <dgm:t>
        <a:bodyPr/>
        <a:lstStyle/>
        <a:p>
          <a:r>
            <a:rPr lang="en-AU" dirty="0" smtClean="0"/>
            <a:t>Employer</a:t>
          </a:r>
          <a:endParaRPr lang="en-AU" dirty="0"/>
        </a:p>
      </dgm:t>
    </dgm:pt>
    <dgm:pt modelId="{85D6DF60-56F1-4D9D-91A3-E36F9D28FE61}" type="parTrans" cxnId="{4F1398B4-7B9C-45C8-91EA-2B954BF6B2A5}">
      <dgm:prSet/>
      <dgm:spPr/>
      <dgm:t>
        <a:bodyPr/>
        <a:lstStyle/>
        <a:p>
          <a:endParaRPr lang="en-AU"/>
        </a:p>
      </dgm:t>
    </dgm:pt>
    <dgm:pt modelId="{C0A139B3-BEC3-4CB9-8F09-96666EE95DC8}" type="sibTrans" cxnId="{4F1398B4-7B9C-45C8-91EA-2B954BF6B2A5}">
      <dgm:prSet/>
      <dgm:spPr/>
      <dgm:t>
        <a:bodyPr/>
        <a:lstStyle/>
        <a:p>
          <a:r>
            <a:rPr lang="en-AU" dirty="0" smtClean="0"/>
            <a:t>Tier 1</a:t>
          </a:r>
          <a:endParaRPr lang="en-AU" dirty="0"/>
        </a:p>
      </dgm:t>
    </dgm:pt>
    <dgm:pt modelId="{85D6DE0A-417D-4BF5-88D5-A408391986D3}">
      <dgm:prSet phldrT="[Text]"/>
      <dgm:spPr/>
      <dgm:t>
        <a:bodyPr/>
        <a:lstStyle/>
        <a:p>
          <a:r>
            <a:rPr lang="en-AU" dirty="0" smtClean="0"/>
            <a:t>Reporting Group</a:t>
          </a:r>
          <a:endParaRPr lang="en-AU" dirty="0"/>
        </a:p>
      </dgm:t>
    </dgm:pt>
    <dgm:pt modelId="{E103A4DF-121F-45B9-ADF9-B846C480CF6F}" type="parTrans" cxnId="{5B70DC50-6F4F-4B07-8D92-BCE8458B11CE}">
      <dgm:prSet/>
      <dgm:spPr/>
      <dgm:t>
        <a:bodyPr/>
        <a:lstStyle/>
        <a:p>
          <a:endParaRPr lang="en-AU"/>
        </a:p>
      </dgm:t>
    </dgm:pt>
    <dgm:pt modelId="{E6821329-46BE-4F96-A7AA-E7E381438B7D}" type="sibTrans" cxnId="{5B70DC50-6F4F-4B07-8D92-BCE8458B11CE}">
      <dgm:prSet/>
      <dgm:spPr/>
      <dgm:t>
        <a:bodyPr/>
        <a:lstStyle/>
        <a:p>
          <a:r>
            <a:rPr lang="en-AU" dirty="0" smtClean="0"/>
            <a:t>Tier 2</a:t>
          </a:r>
          <a:endParaRPr lang="en-AU" dirty="0"/>
        </a:p>
      </dgm:t>
    </dgm:pt>
    <dgm:pt modelId="{5806396E-6608-4C8D-AE12-EC3C3927B05C}">
      <dgm:prSet phldrT="[Text]"/>
      <dgm:spPr/>
      <dgm:t>
        <a:bodyPr/>
        <a:lstStyle/>
        <a:p>
          <a:r>
            <a:rPr lang="en-AU" dirty="0" smtClean="0"/>
            <a:t>Worksite 2</a:t>
          </a:r>
          <a:endParaRPr lang="en-AU" dirty="0"/>
        </a:p>
      </dgm:t>
    </dgm:pt>
    <dgm:pt modelId="{D519A4A5-2E3F-46A8-9E2A-8B784FFFE63E}" type="parTrans" cxnId="{5CC36FE9-C55E-43AB-ACBF-CB0A63FFA210}">
      <dgm:prSet/>
      <dgm:spPr/>
      <dgm:t>
        <a:bodyPr/>
        <a:lstStyle/>
        <a:p>
          <a:endParaRPr lang="en-AU"/>
        </a:p>
      </dgm:t>
    </dgm:pt>
    <dgm:pt modelId="{4DCA9047-9CE0-43F4-BA1C-E3283893CD7C}" type="sibTrans" cxnId="{5CC36FE9-C55E-43AB-ACBF-CB0A63FFA210}">
      <dgm:prSet/>
      <dgm:spPr/>
      <dgm:t>
        <a:bodyPr/>
        <a:lstStyle/>
        <a:p>
          <a:r>
            <a:rPr lang="en-AU" dirty="0" smtClean="0"/>
            <a:t>Tier 3</a:t>
          </a:r>
          <a:endParaRPr lang="en-AU" dirty="0"/>
        </a:p>
      </dgm:t>
    </dgm:pt>
    <dgm:pt modelId="{91A43BC9-A08B-4FCC-9EC2-E3FADE4BEAD7}">
      <dgm:prSet phldrT="[Text]"/>
      <dgm:spPr>
        <a:solidFill>
          <a:schemeClr val="accent5"/>
        </a:solidFill>
      </dgm:spPr>
      <dgm:t>
        <a:bodyPr/>
        <a:lstStyle/>
        <a:p>
          <a:r>
            <a:rPr lang="en-AU" dirty="0" smtClean="0"/>
            <a:t>Worksite 1</a:t>
          </a:r>
          <a:endParaRPr lang="en-AU" dirty="0"/>
        </a:p>
      </dgm:t>
    </dgm:pt>
    <dgm:pt modelId="{04A3C647-DF32-4D60-8E72-E28E9E217C99}" type="parTrans" cxnId="{C447B841-49C1-402C-8832-DDEAD585A29B}">
      <dgm:prSet/>
      <dgm:spPr/>
      <dgm:t>
        <a:bodyPr/>
        <a:lstStyle/>
        <a:p>
          <a:endParaRPr lang="en-AU"/>
        </a:p>
      </dgm:t>
    </dgm:pt>
    <dgm:pt modelId="{6C511B14-C49B-4F46-B1DA-13EC95675C11}" type="sibTrans" cxnId="{C447B841-49C1-402C-8832-DDEAD585A29B}">
      <dgm:prSet/>
      <dgm:spPr>
        <a:ln>
          <a:solidFill>
            <a:schemeClr val="accent5"/>
          </a:solidFill>
        </a:ln>
      </dgm:spPr>
      <dgm:t>
        <a:bodyPr/>
        <a:lstStyle/>
        <a:p>
          <a:r>
            <a:rPr lang="en-AU" dirty="0" smtClean="0"/>
            <a:t>Tier 3</a:t>
          </a:r>
          <a:endParaRPr lang="en-AU" dirty="0"/>
        </a:p>
      </dgm:t>
    </dgm:pt>
    <dgm:pt modelId="{F49DAFFE-E739-4B78-BF86-A01A257DC791}" type="pres">
      <dgm:prSet presAssocID="{E33EDC51-B6E8-4248-B8EF-74BB227D0867}" presName="hierChild1" presStyleCnt="0">
        <dgm:presLayoutVars>
          <dgm:orgChart val="1"/>
          <dgm:chPref val="1"/>
          <dgm:dir/>
          <dgm:animOne val="branch"/>
          <dgm:animLvl val="lvl"/>
          <dgm:resizeHandles/>
        </dgm:presLayoutVars>
      </dgm:prSet>
      <dgm:spPr/>
      <dgm:t>
        <a:bodyPr/>
        <a:lstStyle/>
        <a:p>
          <a:endParaRPr lang="en-AU"/>
        </a:p>
      </dgm:t>
    </dgm:pt>
    <dgm:pt modelId="{742F1CFE-10D8-4B2F-910C-1DDF008AB843}" type="pres">
      <dgm:prSet presAssocID="{6C8E1B1E-0F37-4051-840E-E98598A649D8}" presName="hierRoot1" presStyleCnt="0">
        <dgm:presLayoutVars>
          <dgm:hierBranch val="init"/>
        </dgm:presLayoutVars>
      </dgm:prSet>
      <dgm:spPr/>
      <dgm:t>
        <a:bodyPr/>
        <a:lstStyle/>
        <a:p>
          <a:endParaRPr lang="en-AU"/>
        </a:p>
      </dgm:t>
    </dgm:pt>
    <dgm:pt modelId="{BE2C5780-9D79-42F5-A06C-8D7FAC6FC568}" type="pres">
      <dgm:prSet presAssocID="{6C8E1B1E-0F37-4051-840E-E98598A649D8}" presName="rootComposite1" presStyleCnt="0"/>
      <dgm:spPr/>
      <dgm:t>
        <a:bodyPr/>
        <a:lstStyle/>
        <a:p>
          <a:endParaRPr lang="en-AU"/>
        </a:p>
      </dgm:t>
    </dgm:pt>
    <dgm:pt modelId="{11728A97-7984-4FA3-BE12-F0F267414883}" type="pres">
      <dgm:prSet presAssocID="{6C8E1B1E-0F37-4051-840E-E98598A649D8}" presName="rootText1" presStyleLbl="node0" presStyleIdx="0" presStyleCnt="1">
        <dgm:presLayoutVars>
          <dgm:chMax/>
          <dgm:chPref val="3"/>
        </dgm:presLayoutVars>
      </dgm:prSet>
      <dgm:spPr/>
      <dgm:t>
        <a:bodyPr/>
        <a:lstStyle/>
        <a:p>
          <a:endParaRPr lang="en-AU"/>
        </a:p>
      </dgm:t>
    </dgm:pt>
    <dgm:pt modelId="{265A5053-38F3-4D3A-B902-ADDF751D7084}" type="pres">
      <dgm:prSet presAssocID="{6C8E1B1E-0F37-4051-840E-E98598A649D8}" presName="titleText1" presStyleLbl="fgAcc0" presStyleIdx="0" presStyleCnt="1">
        <dgm:presLayoutVars>
          <dgm:chMax val="0"/>
          <dgm:chPref val="0"/>
        </dgm:presLayoutVars>
      </dgm:prSet>
      <dgm:spPr/>
      <dgm:t>
        <a:bodyPr/>
        <a:lstStyle/>
        <a:p>
          <a:endParaRPr lang="en-AU"/>
        </a:p>
      </dgm:t>
    </dgm:pt>
    <dgm:pt modelId="{C93DB8D6-F5C6-4852-BC91-8F632BCD5E8D}" type="pres">
      <dgm:prSet presAssocID="{6C8E1B1E-0F37-4051-840E-E98598A649D8}" presName="rootConnector1" presStyleLbl="node1" presStyleIdx="0" presStyleCnt="3"/>
      <dgm:spPr/>
      <dgm:t>
        <a:bodyPr/>
        <a:lstStyle/>
        <a:p>
          <a:endParaRPr lang="en-AU"/>
        </a:p>
      </dgm:t>
    </dgm:pt>
    <dgm:pt modelId="{AA5E3C7E-02B7-49A0-ADC7-B12B8D1E9861}" type="pres">
      <dgm:prSet presAssocID="{6C8E1B1E-0F37-4051-840E-E98598A649D8}" presName="hierChild2" presStyleCnt="0"/>
      <dgm:spPr/>
      <dgm:t>
        <a:bodyPr/>
        <a:lstStyle/>
        <a:p>
          <a:endParaRPr lang="en-AU"/>
        </a:p>
      </dgm:t>
    </dgm:pt>
    <dgm:pt modelId="{CA613AB2-3AD6-45CB-8F32-56C2C328D982}" type="pres">
      <dgm:prSet presAssocID="{E103A4DF-121F-45B9-ADF9-B846C480CF6F}" presName="Name37" presStyleLbl="parChTrans1D2" presStyleIdx="0" presStyleCnt="1"/>
      <dgm:spPr/>
      <dgm:t>
        <a:bodyPr/>
        <a:lstStyle/>
        <a:p>
          <a:endParaRPr lang="en-AU"/>
        </a:p>
      </dgm:t>
    </dgm:pt>
    <dgm:pt modelId="{C903199D-E8DB-4D9A-ACC4-AC7304BB2294}" type="pres">
      <dgm:prSet presAssocID="{85D6DE0A-417D-4BF5-88D5-A408391986D3}" presName="hierRoot2" presStyleCnt="0">
        <dgm:presLayoutVars>
          <dgm:hierBranch val="init"/>
        </dgm:presLayoutVars>
      </dgm:prSet>
      <dgm:spPr/>
      <dgm:t>
        <a:bodyPr/>
        <a:lstStyle/>
        <a:p>
          <a:endParaRPr lang="en-AU"/>
        </a:p>
      </dgm:t>
    </dgm:pt>
    <dgm:pt modelId="{A78B977B-E249-486D-A628-2E40717B14EC}" type="pres">
      <dgm:prSet presAssocID="{85D6DE0A-417D-4BF5-88D5-A408391986D3}" presName="rootComposite" presStyleCnt="0"/>
      <dgm:spPr/>
      <dgm:t>
        <a:bodyPr/>
        <a:lstStyle/>
        <a:p>
          <a:endParaRPr lang="en-AU"/>
        </a:p>
      </dgm:t>
    </dgm:pt>
    <dgm:pt modelId="{9FBE64DB-C17E-4AFA-84C4-398730A5D212}" type="pres">
      <dgm:prSet presAssocID="{85D6DE0A-417D-4BF5-88D5-A408391986D3}" presName="rootText" presStyleLbl="node1" presStyleIdx="0" presStyleCnt="3">
        <dgm:presLayoutVars>
          <dgm:chMax/>
          <dgm:chPref val="3"/>
        </dgm:presLayoutVars>
      </dgm:prSet>
      <dgm:spPr/>
      <dgm:t>
        <a:bodyPr/>
        <a:lstStyle/>
        <a:p>
          <a:endParaRPr lang="en-AU"/>
        </a:p>
      </dgm:t>
    </dgm:pt>
    <dgm:pt modelId="{5F90310F-8695-44FF-BE95-4DA77EE4A150}" type="pres">
      <dgm:prSet presAssocID="{85D6DE0A-417D-4BF5-88D5-A408391986D3}" presName="titleText2" presStyleLbl="fgAcc1" presStyleIdx="0" presStyleCnt="3">
        <dgm:presLayoutVars>
          <dgm:chMax val="0"/>
          <dgm:chPref val="0"/>
        </dgm:presLayoutVars>
      </dgm:prSet>
      <dgm:spPr/>
      <dgm:t>
        <a:bodyPr/>
        <a:lstStyle/>
        <a:p>
          <a:endParaRPr lang="en-AU"/>
        </a:p>
      </dgm:t>
    </dgm:pt>
    <dgm:pt modelId="{5833F391-4E06-460F-B7D6-D198A239B9D9}" type="pres">
      <dgm:prSet presAssocID="{85D6DE0A-417D-4BF5-88D5-A408391986D3}" presName="rootConnector" presStyleLbl="node2" presStyleIdx="0" presStyleCnt="0"/>
      <dgm:spPr/>
      <dgm:t>
        <a:bodyPr/>
        <a:lstStyle/>
        <a:p>
          <a:endParaRPr lang="en-AU"/>
        </a:p>
      </dgm:t>
    </dgm:pt>
    <dgm:pt modelId="{0F769C85-EF5C-422A-B2E7-3B194CE8EFF6}" type="pres">
      <dgm:prSet presAssocID="{85D6DE0A-417D-4BF5-88D5-A408391986D3}" presName="hierChild4" presStyleCnt="0"/>
      <dgm:spPr/>
      <dgm:t>
        <a:bodyPr/>
        <a:lstStyle/>
        <a:p>
          <a:endParaRPr lang="en-AU"/>
        </a:p>
      </dgm:t>
    </dgm:pt>
    <dgm:pt modelId="{415DB35C-9183-4E3D-B4DC-56BD725E735F}" type="pres">
      <dgm:prSet presAssocID="{04A3C647-DF32-4D60-8E72-E28E9E217C99}" presName="Name37" presStyleLbl="parChTrans1D3" presStyleIdx="0" presStyleCnt="2"/>
      <dgm:spPr/>
      <dgm:t>
        <a:bodyPr/>
        <a:lstStyle/>
        <a:p>
          <a:endParaRPr lang="en-AU"/>
        </a:p>
      </dgm:t>
    </dgm:pt>
    <dgm:pt modelId="{CC9FB8D9-CB8A-46CE-B10A-94A84F0E2745}" type="pres">
      <dgm:prSet presAssocID="{91A43BC9-A08B-4FCC-9EC2-E3FADE4BEAD7}" presName="hierRoot2" presStyleCnt="0">
        <dgm:presLayoutVars>
          <dgm:hierBranch val="init"/>
        </dgm:presLayoutVars>
      </dgm:prSet>
      <dgm:spPr/>
      <dgm:t>
        <a:bodyPr/>
        <a:lstStyle/>
        <a:p>
          <a:endParaRPr lang="en-AU"/>
        </a:p>
      </dgm:t>
    </dgm:pt>
    <dgm:pt modelId="{4BAE6B0E-6652-459A-BC02-C328AA4EF5E9}" type="pres">
      <dgm:prSet presAssocID="{91A43BC9-A08B-4FCC-9EC2-E3FADE4BEAD7}" presName="rootComposite" presStyleCnt="0"/>
      <dgm:spPr/>
      <dgm:t>
        <a:bodyPr/>
        <a:lstStyle/>
        <a:p>
          <a:endParaRPr lang="en-AU"/>
        </a:p>
      </dgm:t>
    </dgm:pt>
    <dgm:pt modelId="{7E59CC9D-A2FF-4946-8ED7-2A3E344B8513}" type="pres">
      <dgm:prSet presAssocID="{91A43BC9-A08B-4FCC-9EC2-E3FADE4BEAD7}" presName="rootText" presStyleLbl="node1" presStyleIdx="1" presStyleCnt="3">
        <dgm:presLayoutVars>
          <dgm:chMax/>
          <dgm:chPref val="3"/>
        </dgm:presLayoutVars>
      </dgm:prSet>
      <dgm:spPr/>
      <dgm:t>
        <a:bodyPr/>
        <a:lstStyle/>
        <a:p>
          <a:endParaRPr lang="en-AU"/>
        </a:p>
      </dgm:t>
    </dgm:pt>
    <dgm:pt modelId="{0B1875F1-1EED-4582-BF0E-67561561FA1A}" type="pres">
      <dgm:prSet presAssocID="{91A43BC9-A08B-4FCC-9EC2-E3FADE4BEAD7}" presName="titleText2" presStyleLbl="fgAcc1" presStyleIdx="1" presStyleCnt="3">
        <dgm:presLayoutVars>
          <dgm:chMax val="0"/>
          <dgm:chPref val="0"/>
        </dgm:presLayoutVars>
      </dgm:prSet>
      <dgm:spPr/>
      <dgm:t>
        <a:bodyPr/>
        <a:lstStyle/>
        <a:p>
          <a:endParaRPr lang="en-AU"/>
        </a:p>
      </dgm:t>
    </dgm:pt>
    <dgm:pt modelId="{23B59C1F-5F40-4041-A704-A2960874C11C}" type="pres">
      <dgm:prSet presAssocID="{91A43BC9-A08B-4FCC-9EC2-E3FADE4BEAD7}" presName="rootConnector" presStyleLbl="node3" presStyleIdx="0" presStyleCnt="0"/>
      <dgm:spPr/>
      <dgm:t>
        <a:bodyPr/>
        <a:lstStyle/>
        <a:p>
          <a:endParaRPr lang="en-AU"/>
        </a:p>
      </dgm:t>
    </dgm:pt>
    <dgm:pt modelId="{5B1F514E-9CB0-40C9-ADFE-BCC01C83C3B1}" type="pres">
      <dgm:prSet presAssocID="{91A43BC9-A08B-4FCC-9EC2-E3FADE4BEAD7}" presName="hierChild4" presStyleCnt="0"/>
      <dgm:spPr/>
      <dgm:t>
        <a:bodyPr/>
        <a:lstStyle/>
        <a:p>
          <a:endParaRPr lang="en-AU"/>
        </a:p>
      </dgm:t>
    </dgm:pt>
    <dgm:pt modelId="{C5BC6748-9661-4C36-AD24-32CE9F1EB143}" type="pres">
      <dgm:prSet presAssocID="{91A43BC9-A08B-4FCC-9EC2-E3FADE4BEAD7}" presName="hierChild5" presStyleCnt="0"/>
      <dgm:spPr/>
      <dgm:t>
        <a:bodyPr/>
        <a:lstStyle/>
        <a:p>
          <a:endParaRPr lang="en-AU"/>
        </a:p>
      </dgm:t>
    </dgm:pt>
    <dgm:pt modelId="{1CD71FF0-331F-4151-909F-D16F63F0DE36}" type="pres">
      <dgm:prSet presAssocID="{D519A4A5-2E3F-46A8-9E2A-8B784FFFE63E}" presName="Name37" presStyleLbl="parChTrans1D3" presStyleIdx="1" presStyleCnt="2"/>
      <dgm:spPr/>
      <dgm:t>
        <a:bodyPr/>
        <a:lstStyle/>
        <a:p>
          <a:endParaRPr lang="en-AU"/>
        </a:p>
      </dgm:t>
    </dgm:pt>
    <dgm:pt modelId="{46265E6C-6E46-47CC-8C67-80F08D2EDDEB}" type="pres">
      <dgm:prSet presAssocID="{5806396E-6608-4C8D-AE12-EC3C3927B05C}" presName="hierRoot2" presStyleCnt="0">
        <dgm:presLayoutVars>
          <dgm:hierBranch val="init"/>
        </dgm:presLayoutVars>
      </dgm:prSet>
      <dgm:spPr/>
      <dgm:t>
        <a:bodyPr/>
        <a:lstStyle/>
        <a:p>
          <a:endParaRPr lang="en-AU"/>
        </a:p>
      </dgm:t>
    </dgm:pt>
    <dgm:pt modelId="{C0334A96-DE1A-4B1B-A643-23D1AF3CD837}" type="pres">
      <dgm:prSet presAssocID="{5806396E-6608-4C8D-AE12-EC3C3927B05C}" presName="rootComposite" presStyleCnt="0"/>
      <dgm:spPr/>
      <dgm:t>
        <a:bodyPr/>
        <a:lstStyle/>
        <a:p>
          <a:endParaRPr lang="en-AU"/>
        </a:p>
      </dgm:t>
    </dgm:pt>
    <dgm:pt modelId="{117482FD-C7B9-42A4-9B15-EBA5DDCEAD42}" type="pres">
      <dgm:prSet presAssocID="{5806396E-6608-4C8D-AE12-EC3C3927B05C}" presName="rootText" presStyleLbl="node1" presStyleIdx="2" presStyleCnt="3">
        <dgm:presLayoutVars>
          <dgm:chMax/>
          <dgm:chPref val="3"/>
        </dgm:presLayoutVars>
      </dgm:prSet>
      <dgm:spPr/>
      <dgm:t>
        <a:bodyPr/>
        <a:lstStyle/>
        <a:p>
          <a:endParaRPr lang="en-AU"/>
        </a:p>
      </dgm:t>
    </dgm:pt>
    <dgm:pt modelId="{C6058C72-5B41-4D3D-ADFE-21CC24ADDC51}" type="pres">
      <dgm:prSet presAssocID="{5806396E-6608-4C8D-AE12-EC3C3927B05C}" presName="titleText2" presStyleLbl="fgAcc1" presStyleIdx="2" presStyleCnt="3">
        <dgm:presLayoutVars>
          <dgm:chMax val="0"/>
          <dgm:chPref val="0"/>
        </dgm:presLayoutVars>
      </dgm:prSet>
      <dgm:spPr/>
      <dgm:t>
        <a:bodyPr/>
        <a:lstStyle/>
        <a:p>
          <a:endParaRPr lang="en-AU"/>
        </a:p>
      </dgm:t>
    </dgm:pt>
    <dgm:pt modelId="{2E622403-823B-4E00-817D-DC5620656FFE}" type="pres">
      <dgm:prSet presAssocID="{5806396E-6608-4C8D-AE12-EC3C3927B05C}" presName="rootConnector" presStyleLbl="node3" presStyleIdx="0" presStyleCnt="0"/>
      <dgm:spPr/>
      <dgm:t>
        <a:bodyPr/>
        <a:lstStyle/>
        <a:p>
          <a:endParaRPr lang="en-AU"/>
        </a:p>
      </dgm:t>
    </dgm:pt>
    <dgm:pt modelId="{E2532C0B-BBF6-4E92-B86E-AB5D07E3DE47}" type="pres">
      <dgm:prSet presAssocID="{5806396E-6608-4C8D-AE12-EC3C3927B05C}" presName="hierChild4" presStyleCnt="0"/>
      <dgm:spPr/>
      <dgm:t>
        <a:bodyPr/>
        <a:lstStyle/>
        <a:p>
          <a:endParaRPr lang="en-AU"/>
        </a:p>
      </dgm:t>
    </dgm:pt>
    <dgm:pt modelId="{B20E9C2E-F06A-428C-9008-A403DAEEC8B8}" type="pres">
      <dgm:prSet presAssocID="{5806396E-6608-4C8D-AE12-EC3C3927B05C}" presName="hierChild5" presStyleCnt="0"/>
      <dgm:spPr/>
      <dgm:t>
        <a:bodyPr/>
        <a:lstStyle/>
        <a:p>
          <a:endParaRPr lang="en-AU"/>
        </a:p>
      </dgm:t>
    </dgm:pt>
    <dgm:pt modelId="{5A892259-D518-44CA-AE9C-4C13EC0E2298}" type="pres">
      <dgm:prSet presAssocID="{85D6DE0A-417D-4BF5-88D5-A408391986D3}" presName="hierChild5" presStyleCnt="0"/>
      <dgm:spPr/>
      <dgm:t>
        <a:bodyPr/>
        <a:lstStyle/>
        <a:p>
          <a:endParaRPr lang="en-AU"/>
        </a:p>
      </dgm:t>
    </dgm:pt>
    <dgm:pt modelId="{60DAEE00-1FF7-4BE5-9D07-52145490BDD9}" type="pres">
      <dgm:prSet presAssocID="{6C8E1B1E-0F37-4051-840E-E98598A649D8}" presName="hierChild3" presStyleCnt="0"/>
      <dgm:spPr/>
      <dgm:t>
        <a:bodyPr/>
        <a:lstStyle/>
        <a:p>
          <a:endParaRPr lang="en-AU"/>
        </a:p>
      </dgm:t>
    </dgm:pt>
  </dgm:ptLst>
  <dgm:cxnLst>
    <dgm:cxn modelId="{B8C28D52-1493-47B4-BB9C-1CF7BCA0BC10}" type="presOf" srcId="{D519A4A5-2E3F-46A8-9E2A-8B784FFFE63E}" destId="{1CD71FF0-331F-4151-909F-D16F63F0DE36}" srcOrd="0" destOrd="0" presId="urn:microsoft.com/office/officeart/2008/layout/NameandTitleOrganizationalChart"/>
    <dgm:cxn modelId="{99161992-78DD-4594-B185-E590F7311A5C}" type="presOf" srcId="{6C8E1B1E-0F37-4051-840E-E98598A649D8}" destId="{11728A97-7984-4FA3-BE12-F0F267414883}" srcOrd="0" destOrd="0" presId="urn:microsoft.com/office/officeart/2008/layout/NameandTitleOrganizationalChart"/>
    <dgm:cxn modelId="{C57CEF11-81FE-49E4-AC7C-06ABEE5EC3D0}" type="presOf" srcId="{85D6DE0A-417D-4BF5-88D5-A408391986D3}" destId="{9FBE64DB-C17E-4AFA-84C4-398730A5D212}" srcOrd="0" destOrd="0" presId="urn:microsoft.com/office/officeart/2008/layout/NameandTitleOrganizationalChart"/>
    <dgm:cxn modelId="{CB3DA34A-25CA-49A7-BFCE-5AE406A1C426}" type="presOf" srcId="{C0A139B3-BEC3-4CB9-8F09-96666EE95DC8}" destId="{265A5053-38F3-4D3A-B902-ADDF751D7084}" srcOrd="0" destOrd="0" presId="urn:microsoft.com/office/officeart/2008/layout/NameandTitleOrganizationalChart"/>
    <dgm:cxn modelId="{3A81D870-8E43-4039-9935-1D04F1BB658D}" type="presOf" srcId="{91A43BC9-A08B-4FCC-9EC2-E3FADE4BEAD7}" destId="{7E59CC9D-A2FF-4946-8ED7-2A3E344B8513}" srcOrd="0" destOrd="0" presId="urn:microsoft.com/office/officeart/2008/layout/NameandTitleOrganizationalChart"/>
    <dgm:cxn modelId="{D1DA3DA9-2901-4DCD-AD08-781A4F06AEE2}" type="presOf" srcId="{E103A4DF-121F-45B9-ADF9-B846C480CF6F}" destId="{CA613AB2-3AD6-45CB-8F32-56C2C328D982}" srcOrd="0" destOrd="0" presId="urn:microsoft.com/office/officeart/2008/layout/NameandTitleOrganizationalChart"/>
    <dgm:cxn modelId="{1D9D9E16-8BBA-41F7-BDC6-E0A76684F5B2}" type="presOf" srcId="{6C8E1B1E-0F37-4051-840E-E98598A649D8}" destId="{C93DB8D6-F5C6-4852-BC91-8F632BCD5E8D}" srcOrd="1" destOrd="0" presId="urn:microsoft.com/office/officeart/2008/layout/NameandTitleOrganizationalChart"/>
    <dgm:cxn modelId="{18A88596-28DB-4F16-8BE0-854062B6215C}" type="presOf" srcId="{5806396E-6608-4C8D-AE12-EC3C3927B05C}" destId="{117482FD-C7B9-42A4-9B15-EBA5DDCEAD42}" srcOrd="0" destOrd="0" presId="urn:microsoft.com/office/officeart/2008/layout/NameandTitleOrganizationalChart"/>
    <dgm:cxn modelId="{5B70DC50-6F4F-4B07-8D92-BCE8458B11CE}" srcId="{6C8E1B1E-0F37-4051-840E-E98598A649D8}" destId="{85D6DE0A-417D-4BF5-88D5-A408391986D3}" srcOrd="0" destOrd="0" parTransId="{E103A4DF-121F-45B9-ADF9-B846C480CF6F}" sibTransId="{E6821329-46BE-4F96-A7AA-E7E381438B7D}"/>
    <dgm:cxn modelId="{C1ABA33B-2D9F-49E2-A621-112282153B3D}" type="presOf" srcId="{E33EDC51-B6E8-4248-B8EF-74BB227D0867}" destId="{F49DAFFE-E739-4B78-BF86-A01A257DC791}" srcOrd="0" destOrd="0" presId="urn:microsoft.com/office/officeart/2008/layout/NameandTitleOrganizationalChart"/>
    <dgm:cxn modelId="{7AA63032-378F-405E-879D-3BE4DD16406C}" type="presOf" srcId="{04A3C647-DF32-4D60-8E72-E28E9E217C99}" destId="{415DB35C-9183-4E3D-B4DC-56BD725E735F}" srcOrd="0" destOrd="0" presId="urn:microsoft.com/office/officeart/2008/layout/NameandTitleOrganizationalChart"/>
    <dgm:cxn modelId="{C447B841-49C1-402C-8832-DDEAD585A29B}" srcId="{85D6DE0A-417D-4BF5-88D5-A408391986D3}" destId="{91A43BC9-A08B-4FCC-9EC2-E3FADE4BEAD7}" srcOrd="0" destOrd="0" parTransId="{04A3C647-DF32-4D60-8E72-E28E9E217C99}" sibTransId="{6C511B14-C49B-4F46-B1DA-13EC95675C11}"/>
    <dgm:cxn modelId="{DF9DC638-2A1A-49BC-A99C-0D52DEBBD665}" type="presOf" srcId="{E6821329-46BE-4F96-A7AA-E7E381438B7D}" destId="{5F90310F-8695-44FF-BE95-4DA77EE4A150}" srcOrd="0" destOrd="0" presId="urn:microsoft.com/office/officeart/2008/layout/NameandTitleOrganizationalChart"/>
    <dgm:cxn modelId="{AE6DBFE5-8561-4729-8B1B-9E42E3BA6AB7}" type="presOf" srcId="{91A43BC9-A08B-4FCC-9EC2-E3FADE4BEAD7}" destId="{23B59C1F-5F40-4041-A704-A2960874C11C}" srcOrd="1" destOrd="0" presId="urn:microsoft.com/office/officeart/2008/layout/NameandTitleOrganizationalChart"/>
    <dgm:cxn modelId="{F8FF0566-02C8-431F-A197-93248300EE24}" type="presOf" srcId="{6C511B14-C49B-4F46-B1DA-13EC95675C11}" destId="{0B1875F1-1EED-4582-BF0E-67561561FA1A}" srcOrd="0" destOrd="0" presId="urn:microsoft.com/office/officeart/2008/layout/NameandTitleOrganizationalChart"/>
    <dgm:cxn modelId="{5CC36FE9-C55E-43AB-ACBF-CB0A63FFA210}" srcId="{85D6DE0A-417D-4BF5-88D5-A408391986D3}" destId="{5806396E-6608-4C8D-AE12-EC3C3927B05C}" srcOrd="1" destOrd="0" parTransId="{D519A4A5-2E3F-46A8-9E2A-8B784FFFE63E}" sibTransId="{4DCA9047-9CE0-43F4-BA1C-E3283893CD7C}"/>
    <dgm:cxn modelId="{4606768F-D612-408C-8815-9B44EE499878}" type="presOf" srcId="{85D6DE0A-417D-4BF5-88D5-A408391986D3}" destId="{5833F391-4E06-460F-B7D6-D198A239B9D9}" srcOrd="1" destOrd="0" presId="urn:microsoft.com/office/officeart/2008/layout/NameandTitleOrganizationalChart"/>
    <dgm:cxn modelId="{4F1398B4-7B9C-45C8-91EA-2B954BF6B2A5}" srcId="{E33EDC51-B6E8-4248-B8EF-74BB227D0867}" destId="{6C8E1B1E-0F37-4051-840E-E98598A649D8}" srcOrd="0" destOrd="0" parTransId="{85D6DF60-56F1-4D9D-91A3-E36F9D28FE61}" sibTransId="{C0A139B3-BEC3-4CB9-8F09-96666EE95DC8}"/>
    <dgm:cxn modelId="{D253529F-C1C7-47EE-9CA1-9B52B6FFB397}" type="presOf" srcId="{4DCA9047-9CE0-43F4-BA1C-E3283893CD7C}" destId="{C6058C72-5B41-4D3D-ADFE-21CC24ADDC51}" srcOrd="0" destOrd="0" presId="urn:microsoft.com/office/officeart/2008/layout/NameandTitleOrganizationalChart"/>
    <dgm:cxn modelId="{04917C6A-17F5-4D73-B72C-18575F99C3D4}" type="presOf" srcId="{5806396E-6608-4C8D-AE12-EC3C3927B05C}" destId="{2E622403-823B-4E00-817D-DC5620656FFE}" srcOrd="1" destOrd="0" presId="urn:microsoft.com/office/officeart/2008/layout/NameandTitleOrganizationalChart"/>
    <dgm:cxn modelId="{A092F480-8C3E-4835-9C3F-246DD805C9E2}" type="presParOf" srcId="{F49DAFFE-E739-4B78-BF86-A01A257DC791}" destId="{742F1CFE-10D8-4B2F-910C-1DDF008AB843}" srcOrd="0" destOrd="0" presId="urn:microsoft.com/office/officeart/2008/layout/NameandTitleOrganizationalChart"/>
    <dgm:cxn modelId="{39793C83-952D-4B43-B215-A82F42434DEC}" type="presParOf" srcId="{742F1CFE-10D8-4B2F-910C-1DDF008AB843}" destId="{BE2C5780-9D79-42F5-A06C-8D7FAC6FC568}" srcOrd="0" destOrd="0" presId="urn:microsoft.com/office/officeart/2008/layout/NameandTitleOrganizationalChart"/>
    <dgm:cxn modelId="{CB89BE9F-7B39-43C1-A97D-234ECED459BF}" type="presParOf" srcId="{BE2C5780-9D79-42F5-A06C-8D7FAC6FC568}" destId="{11728A97-7984-4FA3-BE12-F0F267414883}" srcOrd="0" destOrd="0" presId="urn:microsoft.com/office/officeart/2008/layout/NameandTitleOrganizationalChart"/>
    <dgm:cxn modelId="{FF6447E2-811D-430B-A8E9-C263B3D8E973}" type="presParOf" srcId="{BE2C5780-9D79-42F5-A06C-8D7FAC6FC568}" destId="{265A5053-38F3-4D3A-B902-ADDF751D7084}" srcOrd="1" destOrd="0" presId="urn:microsoft.com/office/officeart/2008/layout/NameandTitleOrganizationalChart"/>
    <dgm:cxn modelId="{58F28435-EEBF-4CF0-B17A-B003072334E4}" type="presParOf" srcId="{BE2C5780-9D79-42F5-A06C-8D7FAC6FC568}" destId="{C93DB8D6-F5C6-4852-BC91-8F632BCD5E8D}" srcOrd="2" destOrd="0" presId="urn:microsoft.com/office/officeart/2008/layout/NameandTitleOrganizationalChart"/>
    <dgm:cxn modelId="{1EF26638-17B6-472B-9051-DF3E5D882D76}" type="presParOf" srcId="{742F1CFE-10D8-4B2F-910C-1DDF008AB843}" destId="{AA5E3C7E-02B7-49A0-ADC7-B12B8D1E9861}" srcOrd="1" destOrd="0" presId="urn:microsoft.com/office/officeart/2008/layout/NameandTitleOrganizationalChart"/>
    <dgm:cxn modelId="{32B06B03-0037-4AC0-BED9-8780000B61AA}" type="presParOf" srcId="{AA5E3C7E-02B7-49A0-ADC7-B12B8D1E9861}" destId="{CA613AB2-3AD6-45CB-8F32-56C2C328D982}" srcOrd="0" destOrd="0" presId="urn:microsoft.com/office/officeart/2008/layout/NameandTitleOrganizationalChart"/>
    <dgm:cxn modelId="{0CB16E75-5E3A-4369-889D-66B7B1EEEE6C}" type="presParOf" srcId="{AA5E3C7E-02B7-49A0-ADC7-B12B8D1E9861}" destId="{C903199D-E8DB-4D9A-ACC4-AC7304BB2294}" srcOrd="1" destOrd="0" presId="urn:microsoft.com/office/officeart/2008/layout/NameandTitleOrganizationalChart"/>
    <dgm:cxn modelId="{ABA71216-D16D-4770-A515-46FBBAF5F56E}" type="presParOf" srcId="{C903199D-E8DB-4D9A-ACC4-AC7304BB2294}" destId="{A78B977B-E249-486D-A628-2E40717B14EC}" srcOrd="0" destOrd="0" presId="urn:microsoft.com/office/officeart/2008/layout/NameandTitleOrganizationalChart"/>
    <dgm:cxn modelId="{CACC4E89-3C0A-423F-BD30-07A54BEB7AA0}" type="presParOf" srcId="{A78B977B-E249-486D-A628-2E40717B14EC}" destId="{9FBE64DB-C17E-4AFA-84C4-398730A5D212}" srcOrd="0" destOrd="0" presId="urn:microsoft.com/office/officeart/2008/layout/NameandTitleOrganizationalChart"/>
    <dgm:cxn modelId="{13A42B4D-A6E9-4BDF-BF80-6AA55AA20789}" type="presParOf" srcId="{A78B977B-E249-486D-A628-2E40717B14EC}" destId="{5F90310F-8695-44FF-BE95-4DA77EE4A150}" srcOrd="1" destOrd="0" presId="urn:microsoft.com/office/officeart/2008/layout/NameandTitleOrganizationalChart"/>
    <dgm:cxn modelId="{8910E6D5-CB12-48B1-B297-F7B3C20DFB0E}" type="presParOf" srcId="{A78B977B-E249-486D-A628-2E40717B14EC}" destId="{5833F391-4E06-460F-B7D6-D198A239B9D9}" srcOrd="2" destOrd="0" presId="urn:microsoft.com/office/officeart/2008/layout/NameandTitleOrganizationalChart"/>
    <dgm:cxn modelId="{F0875387-417C-4F55-9E8A-8C1BB46D2276}" type="presParOf" srcId="{C903199D-E8DB-4D9A-ACC4-AC7304BB2294}" destId="{0F769C85-EF5C-422A-B2E7-3B194CE8EFF6}" srcOrd="1" destOrd="0" presId="urn:microsoft.com/office/officeart/2008/layout/NameandTitleOrganizationalChart"/>
    <dgm:cxn modelId="{31AE6CCC-C712-430D-81D3-E7E12058F141}" type="presParOf" srcId="{0F769C85-EF5C-422A-B2E7-3B194CE8EFF6}" destId="{415DB35C-9183-4E3D-B4DC-56BD725E735F}" srcOrd="0" destOrd="0" presId="urn:microsoft.com/office/officeart/2008/layout/NameandTitleOrganizationalChart"/>
    <dgm:cxn modelId="{85540E47-8100-4839-BD4B-0698CEE9A8E9}" type="presParOf" srcId="{0F769C85-EF5C-422A-B2E7-3B194CE8EFF6}" destId="{CC9FB8D9-CB8A-46CE-B10A-94A84F0E2745}" srcOrd="1" destOrd="0" presId="urn:microsoft.com/office/officeart/2008/layout/NameandTitleOrganizationalChart"/>
    <dgm:cxn modelId="{B3EC7B23-DA22-431C-96A2-BBF458E254C2}" type="presParOf" srcId="{CC9FB8D9-CB8A-46CE-B10A-94A84F0E2745}" destId="{4BAE6B0E-6652-459A-BC02-C328AA4EF5E9}" srcOrd="0" destOrd="0" presId="urn:microsoft.com/office/officeart/2008/layout/NameandTitleOrganizationalChart"/>
    <dgm:cxn modelId="{19103C06-EDB5-42A6-97D6-C791D79D2FA6}" type="presParOf" srcId="{4BAE6B0E-6652-459A-BC02-C328AA4EF5E9}" destId="{7E59CC9D-A2FF-4946-8ED7-2A3E344B8513}" srcOrd="0" destOrd="0" presId="urn:microsoft.com/office/officeart/2008/layout/NameandTitleOrganizationalChart"/>
    <dgm:cxn modelId="{7E44B1CA-F42C-44EA-AE88-978253AA771D}" type="presParOf" srcId="{4BAE6B0E-6652-459A-BC02-C328AA4EF5E9}" destId="{0B1875F1-1EED-4582-BF0E-67561561FA1A}" srcOrd="1" destOrd="0" presId="urn:microsoft.com/office/officeart/2008/layout/NameandTitleOrganizationalChart"/>
    <dgm:cxn modelId="{19CFFDFF-6248-4007-9489-A16FBE7A140E}" type="presParOf" srcId="{4BAE6B0E-6652-459A-BC02-C328AA4EF5E9}" destId="{23B59C1F-5F40-4041-A704-A2960874C11C}" srcOrd="2" destOrd="0" presId="urn:microsoft.com/office/officeart/2008/layout/NameandTitleOrganizationalChart"/>
    <dgm:cxn modelId="{9C7B473F-3653-4131-B535-3A1A846A0C8F}" type="presParOf" srcId="{CC9FB8D9-CB8A-46CE-B10A-94A84F0E2745}" destId="{5B1F514E-9CB0-40C9-ADFE-BCC01C83C3B1}" srcOrd="1" destOrd="0" presId="urn:microsoft.com/office/officeart/2008/layout/NameandTitleOrganizationalChart"/>
    <dgm:cxn modelId="{705A0542-64B4-4BDE-B662-5414A04EB9C9}" type="presParOf" srcId="{CC9FB8D9-CB8A-46CE-B10A-94A84F0E2745}" destId="{C5BC6748-9661-4C36-AD24-32CE9F1EB143}" srcOrd="2" destOrd="0" presId="urn:microsoft.com/office/officeart/2008/layout/NameandTitleOrganizationalChart"/>
    <dgm:cxn modelId="{620E22AF-033B-43A2-B8D7-79ABB76B64D4}" type="presParOf" srcId="{0F769C85-EF5C-422A-B2E7-3B194CE8EFF6}" destId="{1CD71FF0-331F-4151-909F-D16F63F0DE36}" srcOrd="2" destOrd="0" presId="urn:microsoft.com/office/officeart/2008/layout/NameandTitleOrganizationalChart"/>
    <dgm:cxn modelId="{54DB7CF9-19DB-4264-9C05-4EB3ABC36E3B}" type="presParOf" srcId="{0F769C85-EF5C-422A-B2E7-3B194CE8EFF6}" destId="{46265E6C-6E46-47CC-8C67-80F08D2EDDEB}" srcOrd="3" destOrd="0" presId="urn:microsoft.com/office/officeart/2008/layout/NameandTitleOrganizationalChart"/>
    <dgm:cxn modelId="{E8ED6777-7AB6-4392-879E-59537D44A478}" type="presParOf" srcId="{46265E6C-6E46-47CC-8C67-80F08D2EDDEB}" destId="{C0334A96-DE1A-4B1B-A643-23D1AF3CD837}" srcOrd="0" destOrd="0" presId="urn:microsoft.com/office/officeart/2008/layout/NameandTitleOrganizationalChart"/>
    <dgm:cxn modelId="{C1152188-37F6-4CBF-9664-AADFBDF6A6B9}" type="presParOf" srcId="{C0334A96-DE1A-4B1B-A643-23D1AF3CD837}" destId="{117482FD-C7B9-42A4-9B15-EBA5DDCEAD42}" srcOrd="0" destOrd="0" presId="urn:microsoft.com/office/officeart/2008/layout/NameandTitleOrganizationalChart"/>
    <dgm:cxn modelId="{CC3CE2CC-6209-4168-B264-00A985200B16}" type="presParOf" srcId="{C0334A96-DE1A-4B1B-A643-23D1AF3CD837}" destId="{C6058C72-5B41-4D3D-ADFE-21CC24ADDC51}" srcOrd="1" destOrd="0" presId="urn:microsoft.com/office/officeart/2008/layout/NameandTitleOrganizationalChart"/>
    <dgm:cxn modelId="{429E0FE2-09C4-44CE-8AE4-A6AE3F20A21F}" type="presParOf" srcId="{C0334A96-DE1A-4B1B-A643-23D1AF3CD837}" destId="{2E622403-823B-4E00-817D-DC5620656FFE}" srcOrd="2" destOrd="0" presId="urn:microsoft.com/office/officeart/2008/layout/NameandTitleOrganizationalChart"/>
    <dgm:cxn modelId="{0FB4F8D8-775C-4EB5-9B8E-E9A00E3FDA53}" type="presParOf" srcId="{46265E6C-6E46-47CC-8C67-80F08D2EDDEB}" destId="{E2532C0B-BBF6-4E92-B86E-AB5D07E3DE47}" srcOrd="1" destOrd="0" presId="urn:microsoft.com/office/officeart/2008/layout/NameandTitleOrganizationalChart"/>
    <dgm:cxn modelId="{BCDDBFEF-57D7-42A0-8A21-33895A947C41}" type="presParOf" srcId="{46265E6C-6E46-47CC-8C67-80F08D2EDDEB}" destId="{B20E9C2E-F06A-428C-9008-A403DAEEC8B8}" srcOrd="2" destOrd="0" presId="urn:microsoft.com/office/officeart/2008/layout/NameandTitleOrganizationalChart"/>
    <dgm:cxn modelId="{49D5AB38-9FAD-47CF-BB3C-58903D4B0578}" type="presParOf" srcId="{C903199D-E8DB-4D9A-ACC4-AC7304BB2294}" destId="{5A892259-D518-44CA-AE9C-4C13EC0E2298}" srcOrd="2" destOrd="0" presId="urn:microsoft.com/office/officeart/2008/layout/NameandTitleOrganizationalChart"/>
    <dgm:cxn modelId="{AA226C1A-F651-466A-B963-E8EF0D194CB1}" type="presParOf" srcId="{742F1CFE-10D8-4B2F-910C-1DDF008AB843}" destId="{60DAEE00-1FF7-4BE5-9D07-52145490BDD9}" srcOrd="2" destOrd="0" presId="urn:microsoft.com/office/officeart/2008/layout/NameandTitleOrganizational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E59B17-1DF3-45AC-B015-29D6DC8E3E7B}"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AU"/>
        </a:p>
      </dgm:t>
    </dgm:pt>
    <dgm:pt modelId="{4C4FB72A-9F3F-4C7B-AB5A-A48E378D19A6}">
      <dgm:prSet phldrT="[Text]"/>
      <dgm:spPr/>
      <dgm:t>
        <a:bodyPr/>
        <a:lstStyle/>
        <a:p>
          <a:r>
            <a:rPr lang="en-AU" dirty="0" smtClean="0"/>
            <a:t>Employer</a:t>
          </a:r>
          <a:endParaRPr lang="en-AU" dirty="0"/>
        </a:p>
      </dgm:t>
    </dgm:pt>
    <dgm:pt modelId="{02F9C148-6964-44F5-A2C6-12D58B295323}" type="parTrans" cxnId="{7E0A7B6A-BC8D-41F4-9FBF-64908418E24A}">
      <dgm:prSet/>
      <dgm:spPr/>
      <dgm:t>
        <a:bodyPr/>
        <a:lstStyle/>
        <a:p>
          <a:endParaRPr lang="en-AU"/>
        </a:p>
      </dgm:t>
    </dgm:pt>
    <dgm:pt modelId="{7EF21E5E-A80B-4CC7-851D-C64EA1001595}" type="sibTrans" cxnId="{7E0A7B6A-BC8D-41F4-9FBF-64908418E24A}">
      <dgm:prSet/>
      <dgm:spPr/>
      <dgm:t>
        <a:bodyPr/>
        <a:lstStyle/>
        <a:p>
          <a:r>
            <a:rPr lang="en-AU" dirty="0" smtClean="0"/>
            <a:t>Tier 1</a:t>
          </a:r>
          <a:endParaRPr lang="en-AU" dirty="0"/>
        </a:p>
      </dgm:t>
    </dgm:pt>
    <dgm:pt modelId="{D2209EFC-A96D-4CB9-915B-551DFCCD2DDF}">
      <dgm:prSet phldrT="[Text]"/>
      <dgm:spPr>
        <a:solidFill>
          <a:schemeClr val="accent4"/>
        </a:solidFill>
      </dgm:spPr>
      <dgm:t>
        <a:bodyPr/>
        <a:lstStyle/>
        <a:p>
          <a:r>
            <a:rPr lang="en-AU" dirty="0" smtClean="0"/>
            <a:t>Reporting Group 1</a:t>
          </a:r>
          <a:endParaRPr lang="en-AU" dirty="0"/>
        </a:p>
      </dgm:t>
    </dgm:pt>
    <dgm:pt modelId="{6D724491-546F-4215-85B6-EDAB9FCB9FDD}" type="parTrans" cxnId="{51F21134-D8FD-4F89-A081-9ADC26A66707}">
      <dgm:prSet/>
      <dgm:spPr/>
      <dgm:t>
        <a:bodyPr/>
        <a:lstStyle/>
        <a:p>
          <a:endParaRPr lang="en-AU"/>
        </a:p>
      </dgm:t>
    </dgm:pt>
    <dgm:pt modelId="{EB0ED5F3-7CAF-4083-902F-38ED79D1145F}" type="sibTrans" cxnId="{51F21134-D8FD-4F89-A081-9ADC26A66707}">
      <dgm:prSet/>
      <dgm:spPr>
        <a:ln>
          <a:solidFill>
            <a:schemeClr val="accent4"/>
          </a:solidFill>
        </a:ln>
      </dgm:spPr>
      <dgm:t>
        <a:bodyPr/>
        <a:lstStyle/>
        <a:p>
          <a:r>
            <a:rPr lang="en-AU" dirty="0" smtClean="0"/>
            <a:t>Tier 2</a:t>
          </a:r>
          <a:endParaRPr lang="en-AU" dirty="0"/>
        </a:p>
      </dgm:t>
    </dgm:pt>
    <dgm:pt modelId="{011AD4F4-AC8F-4D02-AC55-B64E3DC2F697}">
      <dgm:prSet phldrT="[Text]"/>
      <dgm:spPr>
        <a:solidFill>
          <a:schemeClr val="accent4"/>
        </a:solidFill>
      </dgm:spPr>
      <dgm:t>
        <a:bodyPr/>
        <a:lstStyle/>
        <a:p>
          <a:r>
            <a:rPr lang="en-AU" dirty="0" smtClean="0"/>
            <a:t>Reporting Group 2</a:t>
          </a:r>
          <a:endParaRPr lang="en-AU" dirty="0"/>
        </a:p>
      </dgm:t>
    </dgm:pt>
    <dgm:pt modelId="{86FD20CD-ED22-4327-891F-04B624E74675}" type="parTrans" cxnId="{CEB9EECE-C93C-437C-9104-F65D997F32CC}">
      <dgm:prSet/>
      <dgm:spPr/>
      <dgm:t>
        <a:bodyPr/>
        <a:lstStyle/>
        <a:p>
          <a:endParaRPr lang="en-AU"/>
        </a:p>
      </dgm:t>
    </dgm:pt>
    <dgm:pt modelId="{999DE2A2-82CB-4529-809F-368B11E3D8E3}" type="sibTrans" cxnId="{CEB9EECE-C93C-437C-9104-F65D997F32CC}">
      <dgm:prSet/>
      <dgm:spPr>
        <a:ln>
          <a:solidFill>
            <a:schemeClr val="accent4"/>
          </a:solidFill>
        </a:ln>
      </dgm:spPr>
      <dgm:t>
        <a:bodyPr/>
        <a:lstStyle/>
        <a:p>
          <a:r>
            <a:rPr lang="en-AU" dirty="0" smtClean="0"/>
            <a:t>Tier 2</a:t>
          </a:r>
          <a:endParaRPr lang="en-AU" dirty="0"/>
        </a:p>
      </dgm:t>
    </dgm:pt>
    <dgm:pt modelId="{F253A505-67EF-485A-8596-E9DCCBFC199C}">
      <dgm:prSet phldrT="[Text]"/>
      <dgm:spPr/>
      <dgm:t>
        <a:bodyPr/>
        <a:lstStyle/>
        <a:p>
          <a:r>
            <a:rPr lang="en-AU" dirty="0" smtClean="0"/>
            <a:t>Worksite 4</a:t>
          </a:r>
          <a:endParaRPr lang="en-AU" dirty="0"/>
        </a:p>
      </dgm:t>
    </dgm:pt>
    <dgm:pt modelId="{4B66B94D-5870-40D2-9329-95F8F57FBACC}" type="parTrans" cxnId="{4130714A-04CC-4B43-9A73-D42B35EBAAA2}">
      <dgm:prSet/>
      <dgm:spPr/>
      <dgm:t>
        <a:bodyPr/>
        <a:lstStyle/>
        <a:p>
          <a:endParaRPr lang="en-AU"/>
        </a:p>
      </dgm:t>
    </dgm:pt>
    <dgm:pt modelId="{B1934FB5-5976-45D0-852B-58F5778A5A7C}" type="sibTrans" cxnId="{4130714A-04CC-4B43-9A73-D42B35EBAAA2}">
      <dgm:prSet/>
      <dgm:spPr/>
      <dgm:t>
        <a:bodyPr/>
        <a:lstStyle/>
        <a:p>
          <a:r>
            <a:rPr lang="en-AU" dirty="0" smtClean="0"/>
            <a:t>Tier 3</a:t>
          </a:r>
          <a:endParaRPr lang="en-AU" dirty="0"/>
        </a:p>
      </dgm:t>
    </dgm:pt>
    <dgm:pt modelId="{68830E90-6DEA-44D9-B793-0492EBA09EFC}">
      <dgm:prSet phldrT="[Text]"/>
      <dgm:spPr>
        <a:solidFill>
          <a:schemeClr val="accent5"/>
        </a:solidFill>
      </dgm:spPr>
      <dgm:t>
        <a:bodyPr/>
        <a:lstStyle/>
        <a:p>
          <a:r>
            <a:rPr lang="en-AU" dirty="0" smtClean="0"/>
            <a:t>Worksite 2</a:t>
          </a:r>
          <a:endParaRPr lang="en-AU" dirty="0"/>
        </a:p>
      </dgm:t>
    </dgm:pt>
    <dgm:pt modelId="{078A4A7E-E3A8-43D5-9057-A3650BD333CB}" type="parTrans" cxnId="{441A9513-7832-4192-A1A6-146AC716F0F1}">
      <dgm:prSet/>
      <dgm:spPr/>
      <dgm:t>
        <a:bodyPr/>
        <a:lstStyle/>
        <a:p>
          <a:endParaRPr lang="en-AU"/>
        </a:p>
      </dgm:t>
    </dgm:pt>
    <dgm:pt modelId="{6DFC55CD-9571-40B8-98AD-D5323F78CAB0}" type="sibTrans" cxnId="{441A9513-7832-4192-A1A6-146AC716F0F1}">
      <dgm:prSet/>
      <dgm:spPr>
        <a:ln>
          <a:solidFill>
            <a:schemeClr val="accent5"/>
          </a:solidFill>
        </a:ln>
      </dgm:spPr>
      <dgm:t>
        <a:bodyPr/>
        <a:lstStyle/>
        <a:p>
          <a:r>
            <a:rPr lang="en-AU" dirty="0" smtClean="0"/>
            <a:t>Tier 3</a:t>
          </a:r>
          <a:endParaRPr lang="en-AU" dirty="0"/>
        </a:p>
      </dgm:t>
    </dgm:pt>
    <dgm:pt modelId="{158FAF97-1697-4CFA-8E31-C768B54A5C53}">
      <dgm:prSet phldrT="[Text]"/>
      <dgm:spPr>
        <a:solidFill>
          <a:schemeClr val="accent5"/>
        </a:solidFill>
      </dgm:spPr>
      <dgm:t>
        <a:bodyPr/>
        <a:lstStyle/>
        <a:p>
          <a:r>
            <a:rPr lang="en-AU" dirty="0" smtClean="0"/>
            <a:t>Worksite 1</a:t>
          </a:r>
          <a:endParaRPr lang="en-AU" dirty="0"/>
        </a:p>
      </dgm:t>
    </dgm:pt>
    <dgm:pt modelId="{0730706A-C5AE-44AF-833A-6F84CFE05BDD}" type="parTrans" cxnId="{7C859D81-5624-4F6C-BAC7-65A765E25F65}">
      <dgm:prSet/>
      <dgm:spPr/>
      <dgm:t>
        <a:bodyPr/>
        <a:lstStyle/>
        <a:p>
          <a:endParaRPr lang="en-AU"/>
        </a:p>
      </dgm:t>
    </dgm:pt>
    <dgm:pt modelId="{601285E9-7326-48EE-B022-229B89A9318E}" type="sibTrans" cxnId="{7C859D81-5624-4F6C-BAC7-65A765E25F65}">
      <dgm:prSet/>
      <dgm:spPr>
        <a:ln>
          <a:solidFill>
            <a:schemeClr val="accent5"/>
          </a:solidFill>
        </a:ln>
      </dgm:spPr>
      <dgm:t>
        <a:bodyPr/>
        <a:lstStyle/>
        <a:p>
          <a:r>
            <a:rPr lang="en-AU" dirty="0" smtClean="0"/>
            <a:t>Tier 3</a:t>
          </a:r>
          <a:endParaRPr lang="en-AU" dirty="0"/>
        </a:p>
      </dgm:t>
    </dgm:pt>
    <dgm:pt modelId="{6D9FDF4D-C030-490F-AF22-E13AD66C8FDA}">
      <dgm:prSet phldrT="[Text]"/>
      <dgm:spPr>
        <a:solidFill>
          <a:schemeClr val="accent5"/>
        </a:solidFill>
      </dgm:spPr>
      <dgm:t>
        <a:bodyPr/>
        <a:lstStyle/>
        <a:p>
          <a:r>
            <a:rPr lang="en-AU" dirty="0" smtClean="0"/>
            <a:t>Worksite 3</a:t>
          </a:r>
          <a:endParaRPr lang="en-AU" dirty="0"/>
        </a:p>
      </dgm:t>
    </dgm:pt>
    <dgm:pt modelId="{80A99434-5231-485B-A7B2-A705F9D42D19}" type="parTrans" cxnId="{FF1AD18C-A747-4960-9CFB-C2E8822A94FE}">
      <dgm:prSet/>
      <dgm:spPr/>
      <dgm:t>
        <a:bodyPr/>
        <a:lstStyle/>
        <a:p>
          <a:endParaRPr lang="en-AU"/>
        </a:p>
      </dgm:t>
    </dgm:pt>
    <dgm:pt modelId="{51DFAC63-D01F-459C-BB8F-87B28049D01D}" type="sibTrans" cxnId="{FF1AD18C-A747-4960-9CFB-C2E8822A94FE}">
      <dgm:prSet/>
      <dgm:spPr>
        <a:ln>
          <a:solidFill>
            <a:schemeClr val="accent5"/>
          </a:solidFill>
        </a:ln>
      </dgm:spPr>
      <dgm:t>
        <a:bodyPr/>
        <a:lstStyle/>
        <a:p>
          <a:r>
            <a:rPr lang="en-AU" dirty="0" smtClean="0"/>
            <a:t>Tier 3</a:t>
          </a:r>
          <a:endParaRPr lang="en-AU" dirty="0"/>
        </a:p>
      </dgm:t>
    </dgm:pt>
    <dgm:pt modelId="{75B7FC0B-7FE7-4C29-8251-438C6D8E4C54}" type="pres">
      <dgm:prSet presAssocID="{4AE59B17-1DF3-45AC-B015-29D6DC8E3E7B}" presName="hierChild1" presStyleCnt="0">
        <dgm:presLayoutVars>
          <dgm:orgChart val="1"/>
          <dgm:chPref val="1"/>
          <dgm:dir/>
          <dgm:animOne val="branch"/>
          <dgm:animLvl val="lvl"/>
          <dgm:resizeHandles/>
        </dgm:presLayoutVars>
      </dgm:prSet>
      <dgm:spPr/>
      <dgm:t>
        <a:bodyPr/>
        <a:lstStyle/>
        <a:p>
          <a:endParaRPr lang="en-AU"/>
        </a:p>
      </dgm:t>
    </dgm:pt>
    <dgm:pt modelId="{E1E30203-AFF9-42A1-A5E9-17008C361106}" type="pres">
      <dgm:prSet presAssocID="{4C4FB72A-9F3F-4C7B-AB5A-A48E378D19A6}" presName="hierRoot1" presStyleCnt="0">
        <dgm:presLayoutVars>
          <dgm:hierBranch val="init"/>
        </dgm:presLayoutVars>
      </dgm:prSet>
      <dgm:spPr/>
      <dgm:t>
        <a:bodyPr/>
        <a:lstStyle/>
        <a:p>
          <a:endParaRPr lang="en-AU"/>
        </a:p>
      </dgm:t>
    </dgm:pt>
    <dgm:pt modelId="{AEC77577-4C37-42AE-A074-B0ADCB1D504A}" type="pres">
      <dgm:prSet presAssocID="{4C4FB72A-9F3F-4C7B-AB5A-A48E378D19A6}" presName="rootComposite1" presStyleCnt="0"/>
      <dgm:spPr/>
      <dgm:t>
        <a:bodyPr/>
        <a:lstStyle/>
        <a:p>
          <a:endParaRPr lang="en-AU"/>
        </a:p>
      </dgm:t>
    </dgm:pt>
    <dgm:pt modelId="{7DEA0BA7-EBB3-4FA0-9A7F-2B97ACA66E2C}" type="pres">
      <dgm:prSet presAssocID="{4C4FB72A-9F3F-4C7B-AB5A-A48E378D19A6}" presName="rootText1" presStyleLbl="node0" presStyleIdx="0" presStyleCnt="1">
        <dgm:presLayoutVars>
          <dgm:chMax/>
          <dgm:chPref val="3"/>
        </dgm:presLayoutVars>
      </dgm:prSet>
      <dgm:spPr/>
      <dgm:t>
        <a:bodyPr/>
        <a:lstStyle/>
        <a:p>
          <a:endParaRPr lang="en-AU"/>
        </a:p>
      </dgm:t>
    </dgm:pt>
    <dgm:pt modelId="{BD39F657-387D-41A8-AADD-DF7EEB60A7A8}" type="pres">
      <dgm:prSet presAssocID="{4C4FB72A-9F3F-4C7B-AB5A-A48E378D19A6}" presName="titleText1" presStyleLbl="fgAcc0" presStyleIdx="0" presStyleCnt="1">
        <dgm:presLayoutVars>
          <dgm:chMax val="0"/>
          <dgm:chPref val="0"/>
        </dgm:presLayoutVars>
      </dgm:prSet>
      <dgm:spPr/>
      <dgm:t>
        <a:bodyPr/>
        <a:lstStyle/>
        <a:p>
          <a:endParaRPr lang="en-AU"/>
        </a:p>
      </dgm:t>
    </dgm:pt>
    <dgm:pt modelId="{D0539B63-D8AD-4B80-BDFD-E945CDA292C9}" type="pres">
      <dgm:prSet presAssocID="{4C4FB72A-9F3F-4C7B-AB5A-A48E378D19A6}" presName="rootConnector1" presStyleLbl="node1" presStyleIdx="0" presStyleCnt="6"/>
      <dgm:spPr/>
      <dgm:t>
        <a:bodyPr/>
        <a:lstStyle/>
        <a:p>
          <a:endParaRPr lang="en-AU"/>
        </a:p>
      </dgm:t>
    </dgm:pt>
    <dgm:pt modelId="{C21F3EE6-6A79-46F5-B6ED-FED0C3F15B01}" type="pres">
      <dgm:prSet presAssocID="{4C4FB72A-9F3F-4C7B-AB5A-A48E378D19A6}" presName="hierChild2" presStyleCnt="0"/>
      <dgm:spPr/>
      <dgm:t>
        <a:bodyPr/>
        <a:lstStyle/>
        <a:p>
          <a:endParaRPr lang="en-AU"/>
        </a:p>
      </dgm:t>
    </dgm:pt>
    <dgm:pt modelId="{F55A3B5E-405D-46A3-863F-AE2986648638}" type="pres">
      <dgm:prSet presAssocID="{6D724491-546F-4215-85B6-EDAB9FCB9FDD}" presName="Name37" presStyleLbl="parChTrans1D2" presStyleIdx="0" presStyleCnt="2"/>
      <dgm:spPr/>
      <dgm:t>
        <a:bodyPr/>
        <a:lstStyle/>
        <a:p>
          <a:endParaRPr lang="en-AU"/>
        </a:p>
      </dgm:t>
    </dgm:pt>
    <dgm:pt modelId="{4E8F7216-8883-4E92-9CF1-3C707D777178}" type="pres">
      <dgm:prSet presAssocID="{D2209EFC-A96D-4CB9-915B-551DFCCD2DDF}" presName="hierRoot2" presStyleCnt="0">
        <dgm:presLayoutVars>
          <dgm:hierBranch val="init"/>
        </dgm:presLayoutVars>
      </dgm:prSet>
      <dgm:spPr/>
      <dgm:t>
        <a:bodyPr/>
        <a:lstStyle/>
        <a:p>
          <a:endParaRPr lang="en-AU"/>
        </a:p>
      </dgm:t>
    </dgm:pt>
    <dgm:pt modelId="{AACDC92C-6FFF-4617-8686-90E041326AFB}" type="pres">
      <dgm:prSet presAssocID="{D2209EFC-A96D-4CB9-915B-551DFCCD2DDF}" presName="rootComposite" presStyleCnt="0"/>
      <dgm:spPr/>
      <dgm:t>
        <a:bodyPr/>
        <a:lstStyle/>
        <a:p>
          <a:endParaRPr lang="en-AU"/>
        </a:p>
      </dgm:t>
    </dgm:pt>
    <dgm:pt modelId="{120591D5-CDF4-4131-B9B9-B081A423CC07}" type="pres">
      <dgm:prSet presAssocID="{D2209EFC-A96D-4CB9-915B-551DFCCD2DDF}" presName="rootText" presStyleLbl="node1" presStyleIdx="0" presStyleCnt="6">
        <dgm:presLayoutVars>
          <dgm:chMax/>
          <dgm:chPref val="3"/>
        </dgm:presLayoutVars>
      </dgm:prSet>
      <dgm:spPr/>
      <dgm:t>
        <a:bodyPr/>
        <a:lstStyle/>
        <a:p>
          <a:endParaRPr lang="en-AU"/>
        </a:p>
      </dgm:t>
    </dgm:pt>
    <dgm:pt modelId="{B4CC3DBC-C7CB-4A98-A3F4-8BE76F8E43E0}" type="pres">
      <dgm:prSet presAssocID="{D2209EFC-A96D-4CB9-915B-551DFCCD2DDF}" presName="titleText2" presStyleLbl="fgAcc1" presStyleIdx="0" presStyleCnt="6">
        <dgm:presLayoutVars>
          <dgm:chMax val="0"/>
          <dgm:chPref val="0"/>
        </dgm:presLayoutVars>
      </dgm:prSet>
      <dgm:spPr/>
      <dgm:t>
        <a:bodyPr/>
        <a:lstStyle/>
        <a:p>
          <a:endParaRPr lang="en-AU"/>
        </a:p>
      </dgm:t>
    </dgm:pt>
    <dgm:pt modelId="{B5C9EF33-A219-4341-8695-E10338072395}" type="pres">
      <dgm:prSet presAssocID="{D2209EFC-A96D-4CB9-915B-551DFCCD2DDF}" presName="rootConnector" presStyleLbl="node2" presStyleIdx="0" presStyleCnt="0"/>
      <dgm:spPr/>
      <dgm:t>
        <a:bodyPr/>
        <a:lstStyle/>
        <a:p>
          <a:endParaRPr lang="en-AU"/>
        </a:p>
      </dgm:t>
    </dgm:pt>
    <dgm:pt modelId="{21615802-7C22-48A6-AB4D-A8871A0E4259}" type="pres">
      <dgm:prSet presAssocID="{D2209EFC-A96D-4CB9-915B-551DFCCD2DDF}" presName="hierChild4" presStyleCnt="0"/>
      <dgm:spPr/>
      <dgm:t>
        <a:bodyPr/>
        <a:lstStyle/>
        <a:p>
          <a:endParaRPr lang="en-AU"/>
        </a:p>
      </dgm:t>
    </dgm:pt>
    <dgm:pt modelId="{AB4DCE5B-206C-4792-90EA-C49718CF09F6}" type="pres">
      <dgm:prSet presAssocID="{0730706A-C5AE-44AF-833A-6F84CFE05BDD}" presName="Name37" presStyleLbl="parChTrans1D3" presStyleIdx="0" presStyleCnt="4"/>
      <dgm:spPr/>
      <dgm:t>
        <a:bodyPr/>
        <a:lstStyle/>
        <a:p>
          <a:endParaRPr lang="en-AU"/>
        </a:p>
      </dgm:t>
    </dgm:pt>
    <dgm:pt modelId="{6C3115DF-ABA2-445C-AE5F-35ABFB68807B}" type="pres">
      <dgm:prSet presAssocID="{158FAF97-1697-4CFA-8E31-C768B54A5C53}" presName="hierRoot2" presStyleCnt="0">
        <dgm:presLayoutVars>
          <dgm:hierBranch val="init"/>
        </dgm:presLayoutVars>
      </dgm:prSet>
      <dgm:spPr/>
      <dgm:t>
        <a:bodyPr/>
        <a:lstStyle/>
        <a:p>
          <a:endParaRPr lang="en-AU"/>
        </a:p>
      </dgm:t>
    </dgm:pt>
    <dgm:pt modelId="{196911BC-9BC1-471E-A71D-55ECD4D26298}" type="pres">
      <dgm:prSet presAssocID="{158FAF97-1697-4CFA-8E31-C768B54A5C53}" presName="rootComposite" presStyleCnt="0"/>
      <dgm:spPr/>
      <dgm:t>
        <a:bodyPr/>
        <a:lstStyle/>
        <a:p>
          <a:endParaRPr lang="en-AU"/>
        </a:p>
      </dgm:t>
    </dgm:pt>
    <dgm:pt modelId="{759C644B-CCF5-4F07-B2B1-3832340306E9}" type="pres">
      <dgm:prSet presAssocID="{158FAF97-1697-4CFA-8E31-C768B54A5C53}" presName="rootText" presStyleLbl="node1" presStyleIdx="1" presStyleCnt="6">
        <dgm:presLayoutVars>
          <dgm:chMax/>
          <dgm:chPref val="3"/>
        </dgm:presLayoutVars>
      </dgm:prSet>
      <dgm:spPr/>
      <dgm:t>
        <a:bodyPr/>
        <a:lstStyle/>
        <a:p>
          <a:endParaRPr lang="en-AU"/>
        </a:p>
      </dgm:t>
    </dgm:pt>
    <dgm:pt modelId="{C1BC3103-1339-4E49-86B1-4857C6E71D21}" type="pres">
      <dgm:prSet presAssocID="{158FAF97-1697-4CFA-8E31-C768B54A5C53}" presName="titleText2" presStyleLbl="fgAcc1" presStyleIdx="1" presStyleCnt="6">
        <dgm:presLayoutVars>
          <dgm:chMax val="0"/>
          <dgm:chPref val="0"/>
        </dgm:presLayoutVars>
      </dgm:prSet>
      <dgm:spPr/>
      <dgm:t>
        <a:bodyPr/>
        <a:lstStyle/>
        <a:p>
          <a:endParaRPr lang="en-AU"/>
        </a:p>
      </dgm:t>
    </dgm:pt>
    <dgm:pt modelId="{B8B9A033-8109-4984-A1A8-963B831FE9DA}" type="pres">
      <dgm:prSet presAssocID="{158FAF97-1697-4CFA-8E31-C768B54A5C53}" presName="rootConnector" presStyleLbl="node3" presStyleIdx="0" presStyleCnt="0"/>
      <dgm:spPr/>
      <dgm:t>
        <a:bodyPr/>
        <a:lstStyle/>
        <a:p>
          <a:endParaRPr lang="en-AU"/>
        </a:p>
      </dgm:t>
    </dgm:pt>
    <dgm:pt modelId="{D3666495-3538-4A71-8D81-53C3E6A5FAB1}" type="pres">
      <dgm:prSet presAssocID="{158FAF97-1697-4CFA-8E31-C768B54A5C53}" presName="hierChild4" presStyleCnt="0"/>
      <dgm:spPr/>
      <dgm:t>
        <a:bodyPr/>
        <a:lstStyle/>
        <a:p>
          <a:endParaRPr lang="en-AU"/>
        </a:p>
      </dgm:t>
    </dgm:pt>
    <dgm:pt modelId="{A6234263-2F28-4CD4-8B83-0E4B750C9BB0}" type="pres">
      <dgm:prSet presAssocID="{158FAF97-1697-4CFA-8E31-C768B54A5C53}" presName="hierChild5" presStyleCnt="0"/>
      <dgm:spPr/>
      <dgm:t>
        <a:bodyPr/>
        <a:lstStyle/>
        <a:p>
          <a:endParaRPr lang="en-AU"/>
        </a:p>
      </dgm:t>
    </dgm:pt>
    <dgm:pt modelId="{70EFB892-D73F-44C0-B775-F177FFC690F6}" type="pres">
      <dgm:prSet presAssocID="{078A4A7E-E3A8-43D5-9057-A3650BD333CB}" presName="Name37" presStyleLbl="parChTrans1D3" presStyleIdx="1" presStyleCnt="4"/>
      <dgm:spPr/>
      <dgm:t>
        <a:bodyPr/>
        <a:lstStyle/>
        <a:p>
          <a:endParaRPr lang="en-AU"/>
        </a:p>
      </dgm:t>
    </dgm:pt>
    <dgm:pt modelId="{836050C9-392B-4BA4-B6CB-8D2667C9E7F0}" type="pres">
      <dgm:prSet presAssocID="{68830E90-6DEA-44D9-B793-0492EBA09EFC}" presName="hierRoot2" presStyleCnt="0">
        <dgm:presLayoutVars>
          <dgm:hierBranch val="init"/>
        </dgm:presLayoutVars>
      </dgm:prSet>
      <dgm:spPr/>
      <dgm:t>
        <a:bodyPr/>
        <a:lstStyle/>
        <a:p>
          <a:endParaRPr lang="en-AU"/>
        </a:p>
      </dgm:t>
    </dgm:pt>
    <dgm:pt modelId="{B824F4DE-8336-4199-B344-C52306DFCCCF}" type="pres">
      <dgm:prSet presAssocID="{68830E90-6DEA-44D9-B793-0492EBA09EFC}" presName="rootComposite" presStyleCnt="0"/>
      <dgm:spPr/>
      <dgm:t>
        <a:bodyPr/>
        <a:lstStyle/>
        <a:p>
          <a:endParaRPr lang="en-AU"/>
        </a:p>
      </dgm:t>
    </dgm:pt>
    <dgm:pt modelId="{12649553-D42B-452D-AF0C-6210E92E2AAD}" type="pres">
      <dgm:prSet presAssocID="{68830E90-6DEA-44D9-B793-0492EBA09EFC}" presName="rootText" presStyleLbl="node1" presStyleIdx="2" presStyleCnt="6">
        <dgm:presLayoutVars>
          <dgm:chMax/>
          <dgm:chPref val="3"/>
        </dgm:presLayoutVars>
      </dgm:prSet>
      <dgm:spPr/>
      <dgm:t>
        <a:bodyPr/>
        <a:lstStyle/>
        <a:p>
          <a:endParaRPr lang="en-AU"/>
        </a:p>
      </dgm:t>
    </dgm:pt>
    <dgm:pt modelId="{E3312866-50AA-42BE-A7BC-D44ABCEDEE24}" type="pres">
      <dgm:prSet presAssocID="{68830E90-6DEA-44D9-B793-0492EBA09EFC}" presName="titleText2" presStyleLbl="fgAcc1" presStyleIdx="2" presStyleCnt="6">
        <dgm:presLayoutVars>
          <dgm:chMax val="0"/>
          <dgm:chPref val="0"/>
        </dgm:presLayoutVars>
      </dgm:prSet>
      <dgm:spPr/>
      <dgm:t>
        <a:bodyPr/>
        <a:lstStyle/>
        <a:p>
          <a:endParaRPr lang="en-AU"/>
        </a:p>
      </dgm:t>
    </dgm:pt>
    <dgm:pt modelId="{D05C67C2-70A9-4FCF-B390-FC6852934C15}" type="pres">
      <dgm:prSet presAssocID="{68830E90-6DEA-44D9-B793-0492EBA09EFC}" presName="rootConnector" presStyleLbl="node3" presStyleIdx="0" presStyleCnt="0"/>
      <dgm:spPr/>
      <dgm:t>
        <a:bodyPr/>
        <a:lstStyle/>
        <a:p>
          <a:endParaRPr lang="en-AU"/>
        </a:p>
      </dgm:t>
    </dgm:pt>
    <dgm:pt modelId="{0586E0F9-C71D-413F-8719-E16C8C4F3476}" type="pres">
      <dgm:prSet presAssocID="{68830E90-6DEA-44D9-B793-0492EBA09EFC}" presName="hierChild4" presStyleCnt="0"/>
      <dgm:spPr/>
      <dgm:t>
        <a:bodyPr/>
        <a:lstStyle/>
        <a:p>
          <a:endParaRPr lang="en-AU"/>
        </a:p>
      </dgm:t>
    </dgm:pt>
    <dgm:pt modelId="{375BA089-8B9A-487C-9E6F-2E86D2996BB2}" type="pres">
      <dgm:prSet presAssocID="{68830E90-6DEA-44D9-B793-0492EBA09EFC}" presName="hierChild5" presStyleCnt="0"/>
      <dgm:spPr/>
      <dgm:t>
        <a:bodyPr/>
        <a:lstStyle/>
        <a:p>
          <a:endParaRPr lang="en-AU"/>
        </a:p>
      </dgm:t>
    </dgm:pt>
    <dgm:pt modelId="{4E20611E-E1D7-47C9-9747-1E52798AF536}" type="pres">
      <dgm:prSet presAssocID="{D2209EFC-A96D-4CB9-915B-551DFCCD2DDF}" presName="hierChild5" presStyleCnt="0"/>
      <dgm:spPr/>
      <dgm:t>
        <a:bodyPr/>
        <a:lstStyle/>
        <a:p>
          <a:endParaRPr lang="en-AU"/>
        </a:p>
      </dgm:t>
    </dgm:pt>
    <dgm:pt modelId="{4C8A2B3E-355C-4E26-AA65-62797EFCA304}" type="pres">
      <dgm:prSet presAssocID="{86FD20CD-ED22-4327-891F-04B624E74675}" presName="Name37" presStyleLbl="parChTrans1D2" presStyleIdx="1" presStyleCnt="2"/>
      <dgm:spPr/>
      <dgm:t>
        <a:bodyPr/>
        <a:lstStyle/>
        <a:p>
          <a:endParaRPr lang="en-AU"/>
        </a:p>
      </dgm:t>
    </dgm:pt>
    <dgm:pt modelId="{730B45B0-D22E-43B4-B2FA-0783971C5BF7}" type="pres">
      <dgm:prSet presAssocID="{011AD4F4-AC8F-4D02-AC55-B64E3DC2F697}" presName="hierRoot2" presStyleCnt="0">
        <dgm:presLayoutVars>
          <dgm:hierBranch val="init"/>
        </dgm:presLayoutVars>
      </dgm:prSet>
      <dgm:spPr/>
      <dgm:t>
        <a:bodyPr/>
        <a:lstStyle/>
        <a:p>
          <a:endParaRPr lang="en-AU"/>
        </a:p>
      </dgm:t>
    </dgm:pt>
    <dgm:pt modelId="{98506E28-5AD0-449F-9B50-9A5681BE47C9}" type="pres">
      <dgm:prSet presAssocID="{011AD4F4-AC8F-4D02-AC55-B64E3DC2F697}" presName="rootComposite" presStyleCnt="0"/>
      <dgm:spPr/>
      <dgm:t>
        <a:bodyPr/>
        <a:lstStyle/>
        <a:p>
          <a:endParaRPr lang="en-AU"/>
        </a:p>
      </dgm:t>
    </dgm:pt>
    <dgm:pt modelId="{BF6F7F67-985D-429A-A3A9-0A144C39B3EF}" type="pres">
      <dgm:prSet presAssocID="{011AD4F4-AC8F-4D02-AC55-B64E3DC2F697}" presName="rootText" presStyleLbl="node1" presStyleIdx="3" presStyleCnt="6">
        <dgm:presLayoutVars>
          <dgm:chMax/>
          <dgm:chPref val="3"/>
        </dgm:presLayoutVars>
      </dgm:prSet>
      <dgm:spPr/>
      <dgm:t>
        <a:bodyPr/>
        <a:lstStyle/>
        <a:p>
          <a:endParaRPr lang="en-AU"/>
        </a:p>
      </dgm:t>
    </dgm:pt>
    <dgm:pt modelId="{80A76CB6-A5A2-45A8-BACC-2A338D9B1811}" type="pres">
      <dgm:prSet presAssocID="{011AD4F4-AC8F-4D02-AC55-B64E3DC2F697}" presName="titleText2" presStyleLbl="fgAcc1" presStyleIdx="3" presStyleCnt="6">
        <dgm:presLayoutVars>
          <dgm:chMax val="0"/>
          <dgm:chPref val="0"/>
        </dgm:presLayoutVars>
      </dgm:prSet>
      <dgm:spPr/>
      <dgm:t>
        <a:bodyPr/>
        <a:lstStyle/>
        <a:p>
          <a:endParaRPr lang="en-AU"/>
        </a:p>
      </dgm:t>
    </dgm:pt>
    <dgm:pt modelId="{D409443D-BF94-43A0-8DAD-64EBB2FB4FE0}" type="pres">
      <dgm:prSet presAssocID="{011AD4F4-AC8F-4D02-AC55-B64E3DC2F697}" presName="rootConnector" presStyleLbl="node2" presStyleIdx="0" presStyleCnt="0"/>
      <dgm:spPr/>
      <dgm:t>
        <a:bodyPr/>
        <a:lstStyle/>
        <a:p>
          <a:endParaRPr lang="en-AU"/>
        </a:p>
      </dgm:t>
    </dgm:pt>
    <dgm:pt modelId="{1100F795-1B47-4687-B063-4B31C5D8C4D2}" type="pres">
      <dgm:prSet presAssocID="{011AD4F4-AC8F-4D02-AC55-B64E3DC2F697}" presName="hierChild4" presStyleCnt="0"/>
      <dgm:spPr/>
      <dgm:t>
        <a:bodyPr/>
        <a:lstStyle/>
        <a:p>
          <a:endParaRPr lang="en-AU"/>
        </a:p>
      </dgm:t>
    </dgm:pt>
    <dgm:pt modelId="{32F35D5E-F609-46E8-8F4C-86A91972649B}" type="pres">
      <dgm:prSet presAssocID="{80A99434-5231-485B-A7B2-A705F9D42D19}" presName="Name37" presStyleLbl="parChTrans1D3" presStyleIdx="2" presStyleCnt="4"/>
      <dgm:spPr/>
      <dgm:t>
        <a:bodyPr/>
        <a:lstStyle/>
        <a:p>
          <a:endParaRPr lang="en-AU"/>
        </a:p>
      </dgm:t>
    </dgm:pt>
    <dgm:pt modelId="{F9AB1FAF-41AF-4CD6-80A1-28D82C051014}" type="pres">
      <dgm:prSet presAssocID="{6D9FDF4D-C030-490F-AF22-E13AD66C8FDA}" presName="hierRoot2" presStyleCnt="0">
        <dgm:presLayoutVars>
          <dgm:hierBranch val="init"/>
        </dgm:presLayoutVars>
      </dgm:prSet>
      <dgm:spPr/>
      <dgm:t>
        <a:bodyPr/>
        <a:lstStyle/>
        <a:p>
          <a:endParaRPr lang="en-AU"/>
        </a:p>
      </dgm:t>
    </dgm:pt>
    <dgm:pt modelId="{C67B9146-F91A-4CB3-A48F-4B8C823807A1}" type="pres">
      <dgm:prSet presAssocID="{6D9FDF4D-C030-490F-AF22-E13AD66C8FDA}" presName="rootComposite" presStyleCnt="0"/>
      <dgm:spPr/>
      <dgm:t>
        <a:bodyPr/>
        <a:lstStyle/>
        <a:p>
          <a:endParaRPr lang="en-AU"/>
        </a:p>
      </dgm:t>
    </dgm:pt>
    <dgm:pt modelId="{AB33325E-0900-4B8C-BAFE-4B84D6A8090A}" type="pres">
      <dgm:prSet presAssocID="{6D9FDF4D-C030-490F-AF22-E13AD66C8FDA}" presName="rootText" presStyleLbl="node1" presStyleIdx="4" presStyleCnt="6">
        <dgm:presLayoutVars>
          <dgm:chMax/>
          <dgm:chPref val="3"/>
        </dgm:presLayoutVars>
      </dgm:prSet>
      <dgm:spPr/>
      <dgm:t>
        <a:bodyPr/>
        <a:lstStyle/>
        <a:p>
          <a:endParaRPr lang="en-AU"/>
        </a:p>
      </dgm:t>
    </dgm:pt>
    <dgm:pt modelId="{EBCB4608-754A-4A79-A163-F882A50D0E48}" type="pres">
      <dgm:prSet presAssocID="{6D9FDF4D-C030-490F-AF22-E13AD66C8FDA}" presName="titleText2" presStyleLbl="fgAcc1" presStyleIdx="4" presStyleCnt="6">
        <dgm:presLayoutVars>
          <dgm:chMax val="0"/>
          <dgm:chPref val="0"/>
        </dgm:presLayoutVars>
      </dgm:prSet>
      <dgm:spPr/>
      <dgm:t>
        <a:bodyPr/>
        <a:lstStyle/>
        <a:p>
          <a:endParaRPr lang="en-AU"/>
        </a:p>
      </dgm:t>
    </dgm:pt>
    <dgm:pt modelId="{A8AE0457-97A0-4A98-925A-5B0FEE8E3242}" type="pres">
      <dgm:prSet presAssocID="{6D9FDF4D-C030-490F-AF22-E13AD66C8FDA}" presName="rootConnector" presStyleLbl="node3" presStyleIdx="0" presStyleCnt="0"/>
      <dgm:spPr/>
      <dgm:t>
        <a:bodyPr/>
        <a:lstStyle/>
        <a:p>
          <a:endParaRPr lang="en-AU"/>
        </a:p>
      </dgm:t>
    </dgm:pt>
    <dgm:pt modelId="{0BB9E846-B7D2-45B5-AD8A-94AD8B78F18D}" type="pres">
      <dgm:prSet presAssocID="{6D9FDF4D-C030-490F-AF22-E13AD66C8FDA}" presName="hierChild4" presStyleCnt="0"/>
      <dgm:spPr/>
      <dgm:t>
        <a:bodyPr/>
        <a:lstStyle/>
        <a:p>
          <a:endParaRPr lang="en-AU"/>
        </a:p>
      </dgm:t>
    </dgm:pt>
    <dgm:pt modelId="{0878DD5E-E424-4EBF-9E30-341677765B18}" type="pres">
      <dgm:prSet presAssocID="{6D9FDF4D-C030-490F-AF22-E13AD66C8FDA}" presName="hierChild5" presStyleCnt="0"/>
      <dgm:spPr/>
      <dgm:t>
        <a:bodyPr/>
        <a:lstStyle/>
        <a:p>
          <a:endParaRPr lang="en-AU"/>
        </a:p>
      </dgm:t>
    </dgm:pt>
    <dgm:pt modelId="{7AC523F0-9691-4551-A121-238272CCC876}" type="pres">
      <dgm:prSet presAssocID="{4B66B94D-5870-40D2-9329-95F8F57FBACC}" presName="Name37" presStyleLbl="parChTrans1D3" presStyleIdx="3" presStyleCnt="4"/>
      <dgm:spPr/>
      <dgm:t>
        <a:bodyPr/>
        <a:lstStyle/>
        <a:p>
          <a:endParaRPr lang="en-AU"/>
        </a:p>
      </dgm:t>
    </dgm:pt>
    <dgm:pt modelId="{51C2C46D-D94A-42F4-BB65-493CCF469A63}" type="pres">
      <dgm:prSet presAssocID="{F253A505-67EF-485A-8596-E9DCCBFC199C}" presName="hierRoot2" presStyleCnt="0">
        <dgm:presLayoutVars>
          <dgm:hierBranch val="init"/>
        </dgm:presLayoutVars>
      </dgm:prSet>
      <dgm:spPr/>
      <dgm:t>
        <a:bodyPr/>
        <a:lstStyle/>
        <a:p>
          <a:endParaRPr lang="en-AU"/>
        </a:p>
      </dgm:t>
    </dgm:pt>
    <dgm:pt modelId="{AAD5EE8F-86A1-42CB-A188-B473ACE72226}" type="pres">
      <dgm:prSet presAssocID="{F253A505-67EF-485A-8596-E9DCCBFC199C}" presName="rootComposite" presStyleCnt="0"/>
      <dgm:spPr/>
      <dgm:t>
        <a:bodyPr/>
        <a:lstStyle/>
        <a:p>
          <a:endParaRPr lang="en-AU"/>
        </a:p>
      </dgm:t>
    </dgm:pt>
    <dgm:pt modelId="{7B203B5F-6519-44BA-96C5-C0A582554D73}" type="pres">
      <dgm:prSet presAssocID="{F253A505-67EF-485A-8596-E9DCCBFC199C}" presName="rootText" presStyleLbl="node1" presStyleIdx="5" presStyleCnt="6">
        <dgm:presLayoutVars>
          <dgm:chMax/>
          <dgm:chPref val="3"/>
        </dgm:presLayoutVars>
      </dgm:prSet>
      <dgm:spPr/>
      <dgm:t>
        <a:bodyPr/>
        <a:lstStyle/>
        <a:p>
          <a:endParaRPr lang="en-AU"/>
        </a:p>
      </dgm:t>
    </dgm:pt>
    <dgm:pt modelId="{00DB4570-E6EA-431C-9C2E-C9DE8EF25911}" type="pres">
      <dgm:prSet presAssocID="{F253A505-67EF-485A-8596-E9DCCBFC199C}" presName="titleText2" presStyleLbl="fgAcc1" presStyleIdx="5" presStyleCnt="6">
        <dgm:presLayoutVars>
          <dgm:chMax val="0"/>
          <dgm:chPref val="0"/>
        </dgm:presLayoutVars>
      </dgm:prSet>
      <dgm:spPr/>
      <dgm:t>
        <a:bodyPr/>
        <a:lstStyle/>
        <a:p>
          <a:endParaRPr lang="en-AU"/>
        </a:p>
      </dgm:t>
    </dgm:pt>
    <dgm:pt modelId="{EB577909-3D8B-431F-80E0-B224DE381638}" type="pres">
      <dgm:prSet presAssocID="{F253A505-67EF-485A-8596-E9DCCBFC199C}" presName="rootConnector" presStyleLbl="node3" presStyleIdx="0" presStyleCnt="0"/>
      <dgm:spPr/>
      <dgm:t>
        <a:bodyPr/>
        <a:lstStyle/>
        <a:p>
          <a:endParaRPr lang="en-AU"/>
        </a:p>
      </dgm:t>
    </dgm:pt>
    <dgm:pt modelId="{6F6DAB03-3C2E-40E6-8E9B-C96683805357}" type="pres">
      <dgm:prSet presAssocID="{F253A505-67EF-485A-8596-E9DCCBFC199C}" presName="hierChild4" presStyleCnt="0"/>
      <dgm:spPr/>
      <dgm:t>
        <a:bodyPr/>
        <a:lstStyle/>
        <a:p>
          <a:endParaRPr lang="en-AU"/>
        </a:p>
      </dgm:t>
    </dgm:pt>
    <dgm:pt modelId="{9E17AEA6-ABF7-4D08-B7B5-5AE09B0D3125}" type="pres">
      <dgm:prSet presAssocID="{F253A505-67EF-485A-8596-E9DCCBFC199C}" presName="hierChild5" presStyleCnt="0"/>
      <dgm:spPr/>
      <dgm:t>
        <a:bodyPr/>
        <a:lstStyle/>
        <a:p>
          <a:endParaRPr lang="en-AU"/>
        </a:p>
      </dgm:t>
    </dgm:pt>
    <dgm:pt modelId="{A5979D37-EAE5-48E5-AC47-D15685B899F6}" type="pres">
      <dgm:prSet presAssocID="{011AD4F4-AC8F-4D02-AC55-B64E3DC2F697}" presName="hierChild5" presStyleCnt="0"/>
      <dgm:spPr/>
      <dgm:t>
        <a:bodyPr/>
        <a:lstStyle/>
        <a:p>
          <a:endParaRPr lang="en-AU"/>
        </a:p>
      </dgm:t>
    </dgm:pt>
    <dgm:pt modelId="{4093A510-1419-464E-A9FD-F8CA0F7FD36C}" type="pres">
      <dgm:prSet presAssocID="{4C4FB72A-9F3F-4C7B-AB5A-A48E378D19A6}" presName="hierChild3" presStyleCnt="0"/>
      <dgm:spPr/>
      <dgm:t>
        <a:bodyPr/>
        <a:lstStyle/>
        <a:p>
          <a:endParaRPr lang="en-AU"/>
        </a:p>
      </dgm:t>
    </dgm:pt>
  </dgm:ptLst>
  <dgm:cxnLst>
    <dgm:cxn modelId="{4156ADAF-AC44-4696-9D92-A9E345DCB915}" type="presOf" srcId="{011AD4F4-AC8F-4D02-AC55-B64E3DC2F697}" destId="{BF6F7F67-985D-429A-A3A9-0A144C39B3EF}" srcOrd="0" destOrd="0" presId="urn:microsoft.com/office/officeart/2008/layout/NameandTitleOrganizationalChart"/>
    <dgm:cxn modelId="{51F21134-D8FD-4F89-A081-9ADC26A66707}" srcId="{4C4FB72A-9F3F-4C7B-AB5A-A48E378D19A6}" destId="{D2209EFC-A96D-4CB9-915B-551DFCCD2DDF}" srcOrd="0" destOrd="0" parTransId="{6D724491-546F-4215-85B6-EDAB9FCB9FDD}" sibTransId="{EB0ED5F3-7CAF-4083-902F-38ED79D1145F}"/>
    <dgm:cxn modelId="{EFC7499A-66F8-40E4-8BF3-69E60DD78CE7}" type="presOf" srcId="{B1934FB5-5976-45D0-852B-58F5778A5A7C}" destId="{00DB4570-E6EA-431C-9C2E-C9DE8EF25911}" srcOrd="0" destOrd="0" presId="urn:microsoft.com/office/officeart/2008/layout/NameandTitleOrganizationalChart"/>
    <dgm:cxn modelId="{4130714A-04CC-4B43-9A73-D42B35EBAAA2}" srcId="{011AD4F4-AC8F-4D02-AC55-B64E3DC2F697}" destId="{F253A505-67EF-485A-8596-E9DCCBFC199C}" srcOrd="1" destOrd="0" parTransId="{4B66B94D-5870-40D2-9329-95F8F57FBACC}" sibTransId="{B1934FB5-5976-45D0-852B-58F5778A5A7C}"/>
    <dgm:cxn modelId="{6D87D862-41D4-46A8-92F0-92BEED369111}" type="presOf" srcId="{6D9FDF4D-C030-490F-AF22-E13AD66C8FDA}" destId="{AB33325E-0900-4B8C-BAFE-4B84D6A8090A}" srcOrd="0" destOrd="0" presId="urn:microsoft.com/office/officeart/2008/layout/NameandTitleOrganizationalChart"/>
    <dgm:cxn modelId="{1E5F7BFD-C1CD-4D9C-B596-AEB70B7D9705}" type="presOf" srcId="{51DFAC63-D01F-459C-BB8F-87B28049D01D}" destId="{EBCB4608-754A-4A79-A163-F882A50D0E48}" srcOrd="0" destOrd="0" presId="urn:microsoft.com/office/officeart/2008/layout/NameandTitleOrganizationalChart"/>
    <dgm:cxn modelId="{9FBA9D57-02B2-4778-9BD5-8FB12E09634B}" type="presOf" srcId="{4C4FB72A-9F3F-4C7B-AB5A-A48E378D19A6}" destId="{D0539B63-D8AD-4B80-BDFD-E945CDA292C9}" srcOrd="1" destOrd="0" presId="urn:microsoft.com/office/officeart/2008/layout/NameandTitleOrganizationalChart"/>
    <dgm:cxn modelId="{C637CE17-D533-47B4-80CE-48AF77AA5B12}" type="presOf" srcId="{601285E9-7326-48EE-B022-229B89A9318E}" destId="{C1BC3103-1339-4E49-86B1-4857C6E71D21}" srcOrd="0" destOrd="0" presId="urn:microsoft.com/office/officeart/2008/layout/NameandTitleOrganizationalChart"/>
    <dgm:cxn modelId="{D5AE6FA3-0044-495E-BE8D-D885B9563D97}" type="presOf" srcId="{999DE2A2-82CB-4529-809F-368B11E3D8E3}" destId="{80A76CB6-A5A2-45A8-BACC-2A338D9B1811}" srcOrd="0" destOrd="0" presId="urn:microsoft.com/office/officeart/2008/layout/NameandTitleOrganizationalChart"/>
    <dgm:cxn modelId="{4E49C024-9354-4FFC-914F-8D276906A556}" type="presOf" srcId="{D2209EFC-A96D-4CB9-915B-551DFCCD2DDF}" destId="{B5C9EF33-A219-4341-8695-E10338072395}" srcOrd="1" destOrd="0" presId="urn:microsoft.com/office/officeart/2008/layout/NameandTitleOrganizationalChart"/>
    <dgm:cxn modelId="{441A9513-7832-4192-A1A6-146AC716F0F1}" srcId="{D2209EFC-A96D-4CB9-915B-551DFCCD2DDF}" destId="{68830E90-6DEA-44D9-B793-0492EBA09EFC}" srcOrd="1" destOrd="0" parTransId="{078A4A7E-E3A8-43D5-9057-A3650BD333CB}" sibTransId="{6DFC55CD-9571-40B8-98AD-D5323F78CAB0}"/>
    <dgm:cxn modelId="{AA753E7F-DBD2-41B3-8FB9-FAB417C10C00}" type="presOf" srcId="{4AE59B17-1DF3-45AC-B015-29D6DC8E3E7B}" destId="{75B7FC0B-7FE7-4C29-8251-438C6D8E4C54}" srcOrd="0" destOrd="0" presId="urn:microsoft.com/office/officeart/2008/layout/NameandTitleOrganizationalChart"/>
    <dgm:cxn modelId="{54449377-1910-4216-8906-BBAFB7FB3E21}" type="presOf" srcId="{158FAF97-1697-4CFA-8E31-C768B54A5C53}" destId="{B8B9A033-8109-4984-A1A8-963B831FE9DA}" srcOrd="1" destOrd="0" presId="urn:microsoft.com/office/officeart/2008/layout/NameandTitleOrganizationalChart"/>
    <dgm:cxn modelId="{7C859D81-5624-4F6C-BAC7-65A765E25F65}" srcId="{D2209EFC-A96D-4CB9-915B-551DFCCD2DDF}" destId="{158FAF97-1697-4CFA-8E31-C768B54A5C53}" srcOrd="0" destOrd="0" parTransId="{0730706A-C5AE-44AF-833A-6F84CFE05BDD}" sibTransId="{601285E9-7326-48EE-B022-229B89A9318E}"/>
    <dgm:cxn modelId="{AFBD6141-4767-4D96-8D87-3EDF267A24F9}" type="presOf" srcId="{86FD20CD-ED22-4327-891F-04B624E74675}" destId="{4C8A2B3E-355C-4E26-AA65-62797EFCA304}" srcOrd="0" destOrd="0" presId="urn:microsoft.com/office/officeart/2008/layout/NameandTitleOrganizationalChart"/>
    <dgm:cxn modelId="{A5811CD3-28CA-4FB2-92CD-03E350FA4631}" type="presOf" srcId="{078A4A7E-E3A8-43D5-9057-A3650BD333CB}" destId="{70EFB892-D73F-44C0-B775-F177FFC690F6}" srcOrd="0" destOrd="0" presId="urn:microsoft.com/office/officeart/2008/layout/NameandTitleOrganizationalChart"/>
    <dgm:cxn modelId="{84300CED-1865-4751-A866-C0F120A92736}" type="presOf" srcId="{80A99434-5231-485B-A7B2-A705F9D42D19}" destId="{32F35D5E-F609-46E8-8F4C-86A91972649B}" srcOrd="0" destOrd="0" presId="urn:microsoft.com/office/officeart/2008/layout/NameandTitleOrganizationalChart"/>
    <dgm:cxn modelId="{3A8A6428-0DCF-461A-8DA4-DE589E2201D7}" type="presOf" srcId="{4B66B94D-5870-40D2-9329-95F8F57FBACC}" destId="{7AC523F0-9691-4551-A121-238272CCC876}" srcOrd="0" destOrd="0" presId="urn:microsoft.com/office/officeart/2008/layout/NameandTitleOrganizationalChart"/>
    <dgm:cxn modelId="{E7654A99-3D4C-479C-B9ED-4F30AECD8946}" type="presOf" srcId="{68830E90-6DEA-44D9-B793-0492EBA09EFC}" destId="{D05C67C2-70A9-4FCF-B390-FC6852934C15}" srcOrd="1" destOrd="0" presId="urn:microsoft.com/office/officeart/2008/layout/NameandTitleOrganizationalChart"/>
    <dgm:cxn modelId="{05DFC12D-51F4-4980-8C2C-CFABA350005C}" type="presOf" srcId="{7EF21E5E-A80B-4CC7-851D-C64EA1001595}" destId="{BD39F657-387D-41A8-AADD-DF7EEB60A7A8}" srcOrd="0" destOrd="0" presId="urn:microsoft.com/office/officeart/2008/layout/NameandTitleOrganizationalChart"/>
    <dgm:cxn modelId="{700A96C6-671E-4041-8CF0-73906A94680F}" type="presOf" srcId="{68830E90-6DEA-44D9-B793-0492EBA09EFC}" destId="{12649553-D42B-452D-AF0C-6210E92E2AAD}" srcOrd="0" destOrd="0" presId="urn:microsoft.com/office/officeart/2008/layout/NameandTitleOrganizationalChart"/>
    <dgm:cxn modelId="{E2E312FD-A13C-4522-BC20-78ACA7389624}" type="presOf" srcId="{EB0ED5F3-7CAF-4083-902F-38ED79D1145F}" destId="{B4CC3DBC-C7CB-4A98-A3F4-8BE76F8E43E0}" srcOrd="0" destOrd="0" presId="urn:microsoft.com/office/officeart/2008/layout/NameandTitleOrganizationalChart"/>
    <dgm:cxn modelId="{E917CDEF-596B-42A5-8A08-570F1D34596E}" type="presOf" srcId="{6D9FDF4D-C030-490F-AF22-E13AD66C8FDA}" destId="{A8AE0457-97A0-4A98-925A-5B0FEE8E3242}" srcOrd="1" destOrd="0" presId="urn:microsoft.com/office/officeart/2008/layout/NameandTitleOrganizationalChart"/>
    <dgm:cxn modelId="{658C609D-9066-4F96-80C1-FC90A34DD70C}" type="presOf" srcId="{158FAF97-1697-4CFA-8E31-C768B54A5C53}" destId="{759C644B-CCF5-4F07-B2B1-3832340306E9}" srcOrd="0" destOrd="0" presId="urn:microsoft.com/office/officeart/2008/layout/NameandTitleOrganizationalChart"/>
    <dgm:cxn modelId="{8A8DD270-0078-41D6-9B9B-17B18321EC29}" type="presOf" srcId="{4C4FB72A-9F3F-4C7B-AB5A-A48E378D19A6}" destId="{7DEA0BA7-EBB3-4FA0-9A7F-2B97ACA66E2C}" srcOrd="0" destOrd="0" presId="urn:microsoft.com/office/officeart/2008/layout/NameandTitleOrganizationalChart"/>
    <dgm:cxn modelId="{FF1AD18C-A747-4960-9CFB-C2E8822A94FE}" srcId="{011AD4F4-AC8F-4D02-AC55-B64E3DC2F697}" destId="{6D9FDF4D-C030-490F-AF22-E13AD66C8FDA}" srcOrd="0" destOrd="0" parTransId="{80A99434-5231-485B-A7B2-A705F9D42D19}" sibTransId="{51DFAC63-D01F-459C-BB8F-87B28049D01D}"/>
    <dgm:cxn modelId="{CE5DC4DB-FE75-4DEF-90DE-228BAD056C7D}" type="presOf" srcId="{D2209EFC-A96D-4CB9-915B-551DFCCD2DDF}" destId="{120591D5-CDF4-4131-B9B9-B081A423CC07}" srcOrd="0" destOrd="0" presId="urn:microsoft.com/office/officeart/2008/layout/NameandTitleOrganizationalChart"/>
    <dgm:cxn modelId="{08F81419-7317-48D3-BEF6-6CC1E8D6CE97}" type="presOf" srcId="{011AD4F4-AC8F-4D02-AC55-B64E3DC2F697}" destId="{D409443D-BF94-43A0-8DAD-64EBB2FB4FE0}" srcOrd="1" destOrd="0" presId="urn:microsoft.com/office/officeart/2008/layout/NameandTitleOrganizationalChart"/>
    <dgm:cxn modelId="{0D62C03D-17AE-4D1A-8CCC-C1067452EE29}" type="presOf" srcId="{6D724491-546F-4215-85B6-EDAB9FCB9FDD}" destId="{F55A3B5E-405D-46A3-863F-AE2986648638}" srcOrd="0" destOrd="0" presId="urn:microsoft.com/office/officeart/2008/layout/NameandTitleOrganizationalChart"/>
    <dgm:cxn modelId="{67C81BBE-A29F-488C-9072-BA8C94F8BC70}" type="presOf" srcId="{F253A505-67EF-485A-8596-E9DCCBFC199C}" destId="{7B203B5F-6519-44BA-96C5-C0A582554D73}" srcOrd="0" destOrd="0" presId="urn:microsoft.com/office/officeart/2008/layout/NameandTitleOrganizationalChart"/>
    <dgm:cxn modelId="{7E0A7B6A-BC8D-41F4-9FBF-64908418E24A}" srcId="{4AE59B17-1DF3-45AC-B015-29D6DC8E3E7B}" destId="{4C4FB72A-9F3F-4C7B-AB5A-A48E378D19A6}" srcOrd="0" destOrd="0" parTransId="{02F9C148-6964-44F5-A2C6-12D58B295323}" sibTransId="{7EF21E5E-A80B-4CC7-851D-C64EA1001595}"/>
    <dgm:cxn modelId="{AF4CDF38-AAA5-4E97-8F97-866B89C9B795}" type="presOf" srcId="{F253A505-67EF-485A-8596-E9DCCBFC199C}" destId="{EB577909-3D8B-431F-80E0-B224DE381638}" srcOrd="1" destOrd="0" presId="urn:microsoft.com/office/officeart/2008/layout/NameandTitleOrganizationalChart"/>
    <dgm:cxn modelId="{3044F642-83EF-4F9B-8D63-692E7493CA5D}" type="presOf" srcId="{0730706A-C5AE-44AF-833A-6F84CFE05BDD}" destId="{AB4DCE5B-206C-4792-90EA-C49718CF09F6}" srcOrd="0" destOrd="0" presId="urn:microsoft.com/office/officeart/2008/layout/NameandTitleOrganizationalChart"/>
    <dgm:cxn modelId="{CEB9EECE-C93C-437C-9104-F65D997F32CC}" srcId="{4C4FB72A-9F3F-4C7B-AB5A-A48E378D19A6}" destId="{011AD4F4-AC8F-4D02-AC55-B64E3DC2F697}" srcOrd="1" destOrd="0" parTransId="{86FD20CD-ED22-4327-891F-04B624E74675}" sibTransId="{999DE2A2-82CB-4529-809F-368B11E3D8E3}"/>
    <dgm:cxn modelId="{53911D00-9CE9-40C7-A984-FAC9929985F4}" type="presOf" srcId="{6DFC55CD-9571-40B8-98AD-D5323F78CAB0}" destId="{E3312866-50AA-42BE-A7BC-D44ABCEDEE24}" srcOrd="0" destOrd="0" presId="urn:microsoft.com/office/officeart/2008/layout/NameandTitleOrganizationalChart"/>
    <dgm:cxn modelId="{3F346003-452F-49BB-B249-25F0EAA2DBE0}" type="presParOf" srcId="{75B7FC0B-7FE7-4C29-8251-438C6D8E4C54}" destId="{E1E30203-AFF9-42A1-A5E9-17008C361106}" srcOrd="0" destOrd="0" presId="urn:microsoft.com/office/officeart/2008/layout/NameandTitleOrganizationalChart"/>
    <dgm:cxn modelId="{F60934CC-7E95-4314-BF0F-283AC5FF812D}" type="presParOf" srcId="{E1E30203-AFF9-42A1-A5E9-17008C361106}" destId="{AEC77577-4C37-42AE-A074-B0ADCB1D504A}" srcOrd="0" destOrd="0" presId="urn:microsoft.com/office/officeart/2008/layout/NameandTitleOrganizationalChart"/>
    <dgm:cxn modelId="{0B3DE986-C3C1-4AC2-A264-1CC2D501C026}" type="presParOf" srcId="{AEC77577-4C37-42AE-A074-B0ADCB1D504A}" destId="{7DEA0BA7-EBB3-4FA0-9A7F-2B97ACA66E2C}" srcOrd="0" destOrd="0" presId="urn:microsoft.com/office/officeart/2008/layout/NameandTitleOrganizationalChart"/>
    <dgm:cxn modelId="{17BACBD4-37E9-4BED-B945-CD80A65378DF}" type="presParOf" srcId="{AEC77577-4C37-42AE-A074-B0ADCB1D504A}" destId="{BD39F657-387D-41A8-AADD-DF7EEB60A7A8}" srcOrd="1" destOrd="0" presId="urn:microsoft.com/office/officeart/2008/layout/NameandTitleOrganizationalChart"/>
    <dgm:cxn modelId="{2FF1E9A7-6E96-416D-A389-CFE3AB9AD657}" type="presParOf" srcId="{AEC77577-4C37-42AE-A074-B0ADCB1D504A}" destId="{D0539B63-D8AD-4B80-BDFD-E945CDA292C9}" srcOrd="2" destOrd="0" presId="urn:microsoft.com/office/officeart/2008/layout/NameandTitleOrganizationalChart"/>
    <dgm:cxn modelId="{9FD266B8-2389-4AC9-B819-72B952C076BE}" type="presParOf" srcId="{E1E30203-AFF9-42A1-A5E9-17008C361106}" destId="{C21F3EE6-6A79-46F5-B6ED-FED0C3F15B01}" srcOrd="1" destOrd="0" presId="urn:microsoft.com/office/officeart/2008/layout/NameandTitleOrganizationalChart"/>
    <dgm:cxn modelId="{6F3D3D49-F9BC-49F5-BFE9-3E4E4A9014FB}" type="presParOf" srcId="{C21F3EE6-6A79-46F5-B6ED-FED0C3F15B01}" destId="{F55A3B5E-405D-46A3-863F-AE2986648638}" srcOrd="0" destOrd="0" presId="urn:microsoft.com/office/officeart/2008/layout/NameandTitleOrganizationalChart"/>
    <dgm:cxn modelId="{4BFF4B8B-8D9D-4B54-A34C-3E028CE7DF50}" type="presParOf" srcId="{C21F3EE6-6A79-46F5-B6ED-FED0C3F15B01}" destId="{4E8F7216-8883-4E92-9CF1-3C707D777178}" srcOrd="1" destOrd="0" presId="urn:microsoft.com/office/officeart/2008/layout/NameandTitleOrganizationalChart"/>
    <dgm:cxn modelId="{FDF168EE-F75C-4942-86FA-7BBFE0129967}" type="presParOf" srcId="{4E8F7216-8883-4E92-9CF1-3C707D777178}" destId="{AACDC92C-6FFF-4617-8686-90E041326AFB}" srcOrd="0" destOrd="0" presId="urn:microsoft.com/office/officeart/2008/layout/NameandTitleOrganizationalChart"/>
    <dgm:cxn modelId="{C0329D87-E213-461D-AF5C-27324E508278}" type="presParOf" srcId="{AACDC92C-6FFF-4617-8686-90E041326AFB}" destId="{120591D5-CDF4-4131-B9B9-B081A423CC07}" srcOrd="0" destOrd="0" presId="urn:microsoft.com/office/officeart/2008/layout/NameandTitleOrganizationalChart"/>
    <dgm:cxn modelId="{B63966D4-560E-42C6-9897-952749B5BEBE}" type="presParOf" srcId="{AACDC92C-6FFF-4617-8686-90E041326AFB}" destId="{B4CC3DBC-C7CB-4A98-A3F4-8BE76F8E43E0}" srcOrd="1" destOrd="0" presId="urn:microsoft.com/office/officeart/2008/layout/NameandTitleOrganizationalChart"/>
    <dgm:cxn modelId="{C132AE99-080E-4368-AB4B-00C050A7CD7B}" type="presParOf" srcId="{AACDC92C-6FFF-4617-8686-90E041326AFB}" destId="{B5C9EF33-A219-4341-8695-E10338072395}" srcOrd="2" destOrd="0" presId="urn:microsoft.com/office/officeart/2008/layout/NameandTitleOrganizationalChart"/>
    <dgm:cxn modelId="{A889A6F2-58F5-4139-AA1D-50E1314665AC}" type="presParOf" srcId="{4E8F7216-8883-4E92-9CF1-3C707D777178}" destId="{21615802-7C22-48A6-AB4D-A8871A0E4259}" srcOrd="1" destOrd="0" presId="urn:microsoft.com/office/officeart/2008/layout/NameandTitleOrganizationalChart"/>
    <dgm:cxn modelId="{8B71C751-59DC-45BF-8E27-BD6AD3FC1669}" type="presParOf" srcId="{21615802-7C22-48A6-AB4D-A8871A0E4259}" destId="{AB4DCE5B-206C-4792-90EA-C49718CF09F6}" srcOrd="0" destOrd="0" presId="urn:microsoft.com/office/officeart/2008/layout/NameandTitleOrganizationalChart"/>
    <dgm:cxn modelId="{351E2C4D-A1E3-4DAE-A0A0-762759D4E555}" type="presParOf" srcId="{21615802-7C22-48A6-AB4D-A8871A0E4259}" destId="{6C3115DF-ABA2-445C-AE5F-35ABFB68807B}" srcOrd="1" destOrd="0" presId="urn:microsoft.com/office/officeart/2008/layout/NameandTitleOrganizationalChart"/>
    <dgm:cxn modelId="{46454B89-6139-40A5-8FFF-A7BDBA0D716F}" type="presParOf" srcId="{6C3115DF-ABA2-445C-AE5F-35ABFB68807B}" destId="{196911BC-9BC1-471E-A71D-55ECD4D26298}" srcOrd="0" destOrd="0" presId="urn:microsoft.com/office/officeart/2008/layout/NameandTitleOrganizationalChart"/>
    <dgm:cxn modelId="{9B8BE482-749E-4BC9-9DB2-2EF02BC5AF1B}" type="presParOf" srcId="{196911BC-9BC1-471E-A71D-55ECD4D26298}" destId="{759C644B-CCF5-4F07-B2B1-3832340306E9}" srcOrd="0" destOrd="0" presId="urn:microsoft.com/office/officeart/2008/layout/NameandTitleOrganizationalChart"/>
    <dgm:cxn modelId="{3E01E5E6-2033-4A57-A108-5B82F26D45D9}" type="presParOf" srcId="{196911BC-9BC1-471E-A71D-55ECD4D26298}" destId="{C1BC3103-1339-4E49-86B1-4857C6E71D21}" srcOrd="1" destOrd="0" presId="urn:microsoft.com/office/officeart/2008/layout/NameandTitleOrganizationalChart"/>
    <dgm:cxn modelId="{A0BBB3E9-9BEA-4515-9D5E-ED764FEB2EEB}" type="presParOf" srcId="{196911BC-9BC1-471E-A71D-55ECD4D26298}" destId="{B8B9A033-8109-4984-A1A8-963B831FE9DA}" srcOrd="2" destOrd="0" presId="urn:microsoft.com/office/officeart/2008/layout/NameandTitleOrganizationalChart"/>
    <dgm:cxn modelId="{6DA0679A-A594-480A-890A-D9D6BF102C8C}" type="presParOf" srcId="{6C3115DF-ABA2-445C-AE5F-35ABFB68807B}" destId="{D3666495-3538-4A71-8D81-53C3E6A5FAB1}" srcOrd="1" destOrd="0" presId="urn:microsoft.com/office/officeart/2008/layout/NameandTitleOrganizationalChart"/>
    <dgm:cxn modelId="{FA37BF0C-68B4-4336-9D29-5330F4BA4C28}" type="presParOf" srcId="{6C3115DF-ABA2-445C-AE5F-35ABFB68807B}" destId="{A6234263-2F28-4CD4-8B83-0E4B750C9BB0}" srcOrd="2" destOrd="0" presId="urn:microsoft.com/office/officeart/2008/layout/NameandTitleOrganizationalChart"/>
    <dgm:cxn modelId="{A5D179A9-BB79-4F3F-805B-C0B91898283E}" type="presParOf" srcId="{21615802-7C22-48A6-AB4D-A8871A0E4259}" destId="{70EFB892-D73F-44C0-B775-F177FFC690F6}" srcOrd="2" destOrd="0" presId="urn:microsoft.com/office/officeart/2008/layout/NameandTitleOrganizationalChart"/>
    <dgm:cxn modelId="{28B176B8-D8A7-4D7D-9685-6A6CF47E1F2E}" type="presParOf" srcId="{21615802-7C22-48A6-AB4D-A8871A0E4259}" destId="{836050C9-392B-4BA4-B6CB-8D2667C9E7F0}" srcOrd="3" destOrd="0" presId="urn:microsoft.com/office/officeart/2008/layout/NameandTitleOrganizationalChart"/>
    <dgm:cxn modelId="{B38DCFF2-C92B-483F-B5B4-666E4072BB90}" type="presParOf" srcId="{836050C9-392B-4BA4-B6CB-8D2667C9E7F0}" destId="{B824F4DE-8336-4199-B344-C52306DFCCCF}" srcOrd="0" destOrd="0" presId="urn:microsoft.com/office/officeart/2008/layout/NameandTitleOrganizationalChart"/>
    <dgm:cxn modelId="{A6696232-5AAF-451A-9647-4331652B46FA}" type="presParOf" srcId="{B824F4DE-8336-4199-B344-C52306DFCCCF}" destId="{12649553-D42B-452D-AF0C-6210E92E2AAD}" srcOrd="0" destOrd="0" presId="urn:microsoft.com/office/officeart/2008/layout/NameandTitleOrganizationalChart"/>
    <dgm:cxn modelId="{B4EC8D46-D3B0-4AEF-BC7C-88C9003CDA55}" type="presParOf" srcId="{B824F4DE-8336-4199-B344-C52306DFCCCF}" destId="{E3312866-50AA-42BE-A7BC-D44ABCEDEE24}" srcOrd="1" destOrd="0" presId="urn:microsoft.com/office/officeart/2008/layout/NameandTitleOrganizationalChart"/>
    <dgm:cxn modelId="{55F7E2C7-5D7D-482C-91BD-CDEEDF5FB934}" type="presParOf" srcId="{B824F4DE-8336-4199-B344-C52306DFCCCF}" destId="{D05C67C2-70A9-4FCF-B390-FC6852934C15}" srcOrd="2" destOrd="0" presId="urn:microsoft.com/office/officeart/2008/layout/NameandTitleOrganizationalChart"/>
    <dgm:cxn modelId="{23F1C12F-FDD3-4240-AEF3-A159016F57F4}" type="presParOf" srcId="{836050C9-392B-4BA4-B6CB-8D2667C9E7F0}" destId="{0586E0F9-C71D-413F-8719-E16C8C4F3476}" srcOrd="1" destOrd="0" presId="urn:microsoft.com/office/officeart/2008/layout/NameandTitleOrganizationalChart"/>
    <dgm:cxn modelId="{4CF73B4E-EE8F-439B-A1F2-81F211CC9F8C}" type="presParOf" srcId="{836050C9-392B-4BA4-B6CB-8D2667C9E7F0}" destId="{375BA089-8B9A-487C-9E6F-2E86D2996BB2}" srcOrd="2" destOrd="0" presId="urn:microsoft.com/office/officeart/2008/layout/NameandTitleOrganizationalChart"/>
    <dgm:cxn modelId="{A076F194-8BBC-4C03-83BE-BCE06B8619E9}" type="presParOf" srcId="{4E8F7216-8883-4E92-9CF1-3C707D777178}" destId="{4E20611E-E1D7-47C9-9747-1E52798AF536}" srcOrd="2" destOrd="0" presId="urn:microsoft.com/office/officeart/2008/layout/NameandTitleOrganizationalChart"/>
    <dgm:cxn modelId="{76C508EE-258B-4902-A814-BD74D6DB9DC3}" type="presParOf" srcId="{C21F3EE6-6A79-46F5-B6ED-FED0C3F15B01}" destId="{4C8A2B3E-355C-4E26-AA65-62797EFCA304}" srcOrd="2" destOrd="0" presId="urn:microsoft.com/office/officeart/2008/layout/NameandTitleOrganizationalChart"/>
    <dgm:cxn modelId="{B75DBDA9-5DF3-4644-A85D-D4B5CBDFF216}" type="presParOf" srcId="{C21F3EE6-6A79-46F5-B6ED-FED0C3F15B01}" destId="{730B45B0-D22E-43B4-B2FA-0783971C5BF7}" srcOrd="3" destOrd="0" presId="urn:microsoft.com/office/officeart/2008/layout/NameandTitleOrganizationalChart"/>
    <dgm:cxn modelId="{B33AD0F0-6FBE-48B9-B632-75C0710A6D30}" type="presParOf" srcId="{730B45B0-D22E-43B4-B2FA-0783971C5BF7}" destId="{98506E28-5AD0-449F-9B50-9A5681BE47C9}" srcOrd="0" destOrd="0" presId="urn:microsoft.com/office/officeart/2008/layout/NameandTitleOrganizationalChart"/>
    <dgm:cxn modelId="{F3C92F69-EDDD-400D-8D11-D37E35806367}" type="presParOf" srcId="{98506E28-5AD0-449F-9B50-9A5681BE47C9}" destId="{BF6F7F67-985D-429A-A3A9-0A144C39B3EF}" srcOrd="0" destOrd="0" presId="urn:microsoft.com/office/officeart/2008/layout/NameandTitleOrganizationalChart"/>
    <dgm:cxn modelId="{0FC139A4-B59E-4F18-9B51-7ABC1EBC3BB3}" type="presParOf" srcId="{98506E28-5AD0-449F-9B50-9A5681BE47C9}" destId="{80A76CB6-A5A2-45A8-BACC-2A338D9B1811}" srcOrd="1" destOrd="0" presId="urn:microsoft.com/office/officeart/2008/layout/NameandTitleOrganizationalChart"/>
    <dgm:cxn modelId="{E6C115E5-7541-4204-95A9-EB9D23335689}" type="presParOf" srcId="{98506E28-5AD0-449F-9B50-9A5681BE47C9}" destId="{D409443D-BF94-43A0-8DAD-64EBB2FB4FE0}" srcOrd="2" destOrd="0" presId="urn:microsoft.com/office/officeart/2008/layout/NameandTitleOrganizationalChart"/>
    <dgm:cxn modelId="{620750C2-EFCA-4C10-94C3-A5FD98ABF21C}" type="presParOf" srcId="{730B45B0-D22E-43B4-B2FA-0783971C5BF7}" destId="{1100F795-1B47-4687-B063-4B31C5D8C4D2}" srcOrd="1" destOrd="0" presId="urn:microsoft.com/office/officeart/2008/layout/NameandTitleOrganizationalChart"/>
    <dgm:cxn modelId="{083A253B-C69A-47AA-B152-BD40013F2F74}" type="presParOf" srcId="{1100F795-1B47-4687-B063-4B31C5D8C4D2}" destId="{32F35D5E-F609-46E8-8F4C-86A91972649B}" srcOrd="0" destOrd="0" presId="urn:microsoft.com/office/officeart/2008/layout/NameandTitleOrganizationalChart"/>
    <dgm:cxn modelId="{44AF1DB8-8AB1-462E-ACE0-E5E039EB949D}" type="presParOf" srcId="{1100F795-1B47-4687-B063-4B31C5D8C4D2}" destId="{F9AB1FAF-41AF-4CD6-80A1-28D82C051014}" srcOrd="1" destOrd="0" presId="urn:microsoft.com/office/officeart/2008/layout/NameandTitleOrganizationalChart"/>
    <dgm:cxn modelId="{095B4FF8-2401-405F-B6C6-A0E7DF3580D5}" type="presParOf" srcId="{F9AB1FAF-41AF-4CD6-80A1-28D82C051014}" destId="{C67B9146-F91A-4CB3-A48F-4B8C823807A1}" srcOrd="0" destOrd="0" presId="urn:microsoft.com/office/officeart/2008/layout/NameandTitleOrganizationalChart"/>
    <dgm:cxn modelId="{AE2DBA9E-2301-4D99-B0DA-76426536B257}" type="presParOf" srcId="{C67B9146-F91A-4CB3-A48F-4B8C823807A1}" destId="{AB33325E-0900-4B8C-BAFE-4B84D6A8090A}" srcOrd="0" destOrd="0" presId="urn:microsoft.com/office/officeart/2008/layout/NameandTitleOrganizationalChart"/>
    <dgm:cxn modelId="{576BDC80-5630-4E0F-B468-3FC3DDD806A8}" type="presParOf" srcId="{C67B9146-F91A-4CB3-A48F-4B8C823807A1}" destId="{EBCB4608-754A-4A79-A163-F882A50D0E48}" srcOrd="1" destOrd="0" presId="urn:microsoft.com/office/officeart/2008/layout/NameandTitleOrganizationalChart"/>
    <dgm:cxn modelId="{7F23D553-B4C6-457A-916D-0CF972638214}" type="presParOf" srcId="{C67B9146-F91A-4CB3-A48F-4B8C823807A1}" destId="{A8AE0457-97A0-4A98-925A-5B0FEE8E3242}" srcOrd="2" destOrd="0" presId="urn:microsoft.com/office/officeart/2008/layout/NameandTitleOrganizationalChart"/>
    <dgm:cxn modelId="{3F7F6ECA-D95C-4C4B-B2E0-F3823126232F}" type="presParOf" srcId="{F9AB1FAF-41AF-4CD6-80A1-28D82C051014}" destId="{0BB9E846-B7D2-45B5-AD8A-94AD8B78F18D}" srcOrd="1" destOrd="0" presId="urn:microsoft.com/office/officeart/2008/layout/NameandTitleOrganizationalChart"/>
    <dgm:cxn modelId="{5F703B88-8737-4936-AF40-D31DD2A103D5}" type="presParOf" srcId="{F9AB1FAF-41AF-4CD6-80A1-28D82C051014}" destId="{0878DD5E-E424-4EBF-9E30-341677765B18}" srcOrd="2" destOrd="0" presId="urn:microsoft.com/office/officeart/2008/layout/NameandTitleOrganizationalChart"/>
    <dgm:cxn modelId="{B8BD20C9-8EFA-441D-AE66-671F8C06A116}" type="presParOf" srcId="{1100F795-1B47-4687-B063-4B31C5D8C4D2}" destId="{7AC523F0-9691-4551-A121-238272CCC876}" srcOrd="2" destOrd="0" presId="urn:microsoft.com/office/officeart/2008/layout/NameandTitleOrganizationalChart"/>
    <dgm:cxn modelId="{E62E4483-3808-4E54-AF86-74FAF3719BB2}" type="presParOf" srcId="{1100F795-1B47-4687-B063-4B31C5D8C4D2}" destId="{51C2C46D-D94A-42F4-BB65-493CCF469A63}" srcOrd="3" destOrd="0" presId="urn:microsoft.com/office/officeart/2008/layout/NameandTitleOrganizationalChart"/>
    <dgm:cxn modelId="{64D5D4A4-6952-469C-A6EB-BF91B5CD7A5A}" type="presParOf" srcId="{51C2C46D-D94A-42F4-BB65-493CCF469A63}" destId="{AAD5EE8F-86A1-42CB-A188-B473ACE72226}" srcOrd="0" destOrd="0" presId="urn:microsoft.com/office/officeart/2008/layout/NameandTitleOrganizationalChart"/>
    <dgm:cxn modelId="{89427CFF-55D5-4F51-B532-A12CA681D2F2}" type="presParOf" srcId="{AAD5EE8F-86A1-42CB-A188-B473ACE72226}" destId="{7B203B5F-6519-44BA-96C5-C0A582554D73}" srcOrd="0" destOrd="0" presId="urn:microsoft.com/office/officeart/2008/layout/NameandTitleOrganizationalChart"/>
    <dgm:cxn modelId="{F9F5D758-B100-4EA3-B380-AB1E76EFB46F}" type="presParOf" srcId="{AAD5EE8F-86A1-42CB-A188-B473ACE72226}" destId="{00DB4570-E6EA-431C-9C2E-C9DE8EF25911}" srcOrd="1" destOrd="0" presId="urn:microsoft.com/office/officeart/2008/layout/NameandTitleOrganizationalChart"/>
    <dgm:cxn modelId="{0A3022E8-D9CF-475C-9A84-37210A6B2AA3}" type="presParOf" srcId="{AAD5EE8F-86A1-42CB-A188-B473ACE72226}" destId="{EB577909-3D8B-431F-80E0-B224DE381638}" srcOrd="2" destOrd="0" presId="urn:microsoft.com/office/officeart/2008/layout/NameandTitleOrganizationalChart"/>
    <dgm:cxn modelId="{603686B6-B112-4432-9807-942092FD64E5}" type="presParOf" srcId="{51C2C46D-D94A-42F4-BB65-493CCF469A63}" destId="{6F6DAB03-3C2E-40E6-8E9B-C96683805357}" srcOrd="1" destOrd="0" presId="urn:microsoft.com/office/officeart/2008/layout/NameandTitleOrganizationalChart"/>
    <dgm:cxn modelId="{E29E3707-2711-4815-A2AC-8C7DB02B9371}" type="presParOf" srcId="{51C2C46D-D94A-42F4-BB65-493CCF469A63}" destId="{9E17AEA6-ABF7-4D08-B7B5-5AE09B0D3125}" srcOrd="2" destOrd="0" presId="urn:microsoft.com/office/officeart/2008/layout/NameandTitleOrganizationalChart"/>
    <dgm:cxn modelId="{EA833B1E-366C-42DB-8FBB-09DAB6EEA02F}" type="presParOf" srcId="{730B45B0-D22E-43B4-B2FA-0783971C5BF7}" destId="{A5979D37-EAE5-48E5-AC47-D15685B899F6}" srcOrd="2" destOrd="0" presId="urn:microsoft.com/office/officeart/2008/layout/NameandTitleOrganizationalChart"/>
    <dgm:cxn modelId="{F4820C0B-4DE7-4E64-BB26-1BFDE4801371}" type="presParOf" srcId="{E1E30203-AFF9-42A1-A5E9-17008C361106}" destId="{4093A510-1419-464E-A9FD-F8CA0F7FD36C}" srcOrd="2" destOrd="0" presId="urn:microsoft.com/office/officeart/2008/layout/NameandTitleOrganizational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18DA4-CE31-4D34-8D8D-0B280DC8597A}">
      <dsp:nvSpPr>
        <dsp:cNvPr id="0" name=""/>
        <dsp:cNvSpPr/>
      </dsp:nvSpPr>
      <dsp:spPr>
        <a:xfrm>
          <a:off x="975992" y="1245694"/>
          <a:ext cx="91440" cy="279060"/>
        </a:xfrm>
        <a:custGeom>
          <a:avLst/>
          <a:gdLst/>
          <a:ahLst/>
          <a:cxnLst/>
          <a:rect l="0" t="0" r="0" b="0"/>
          <a:pathLst>
            <a:path>
              <a:moveTo>
                <a:pt x="45720" y="0"/>
              </a:moveTo>
              <a:lnTo>
                <a:pt x="45720" y="2790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8744D-5B81-439A-A4B7-474E9EF1D139}">
      <dsp:nvSpPr>
        <dsp:cNvPr id="0" name=""/>
        <dsp:cNvSpPr/>
      </dsp:nvSpPr>
      <dsp:spPr>
        <a:xfrm>
          <a:off x="975992" y="483644"/>
          <a:ext cx="91440" cy="279060"/>
        </a:xfrm>
        <a:custGeom>
          <a:avLst/>
          <a:gdLst/>
          <a:ahLst/>
          <a:cxnLst/>
          <a:rect l="0" t="0" r="0" b="0"/>
          <a:pathLst>
            <a:path>
              <a:moveTo>
                <a:pt x="45720" y="0"/>
              </a:moveTo>
              <a:lnTo>
                <a:pt x="45720" y="27906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41E99-6D27-44CC-912D-3BD858895DB9}">
      <dsp:nvSpPr>
        <dsp:cNvPr id="0" name=""/>
        <dsp:cNvSpPr/>
      </dsp:nvSpPr>
      <dsp:spPr>
        <a:xfrm>
          <a:off x="555285" y="654"/>
          <a:ext cx="932852" cy="48298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8155" numCol="1" spcCol="1270" anchor="ctr" anchorCtr="0">
          <a:noAutofit/>
        </a:bodyPr>
        <a:lstStyle/>
        <a:p>
          <a:pPr lvl="0" algn="ctr" defTabSz="622300">
            <a:lnSpc>
              <a:spcPct val="90000"/>
            </a:lnSpc>
            <a:spcBef>
              <a:spcPct val="0"/>
            </a:spcBef>
            <a:spcAft>
              <a:spcPct val="35000"/>
            </a:spcAft>
          </a:pPr>
          <a:r>
            <a:rPr lang="en-AU" sz="1400" kern="1200" dirty="0" smtClean="0"/>
            <a:t>Employer</a:t>
          </a:r>
          <a:endParaRPr lang="en-AU" sz="1400" kern="1200" dirty="0"/>
        </a:p>
      </dsp:txBody>
      <dsp:txXfrm>
        <a:off x="555285" y="654"/>
        <a:ext cx="932852" cy="482989"/>
      </dsp:txXfrm>
    </dsp:sp>
    <dsp:sp modelId="{494EBC36-E82C-451A-A157-78113DB943FF}">
      <dsp:nvSpPr>
        <dsp:cNvPr id="0" name=""/>
        <dsp:cNvSpPr/>
      </dsp:nvSpPr>
      <dsp:spPr>
        <a:xfrm>
          <a:off x="741856" y="376312"/>
          <a:ext cx="839567" cy="160996"/>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1</a:t>
          </a:r>
          <a:endParaRPr lang="en-AU" sz="1000" kern="1200" dirty="0"/>
        </a:p>
      </dsp:txBody>
      <dsp:txXfrm>
        <a:off x="741856" y="376312"/>
        <a:ext cx="839567" cy="160996"/>
      </dsp:txXfrm>
    </dsp:sp>
    <dsp:sp modelId="{62B2D9C2-8A2C-450F-A08F-2C5EA700E0AF}">
      <dsp:nvSpPr>
        <dsp:cNvPr id="0" name=""/>
        <dsp:cNvSpPr/>
      </dsp:nvSpPr>
      <dsp:spPr>
        <a:xfrm>
          <a:off x="555285" y="762704"/>
          <a:ext cx="932852" cy="48298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8155" numCol="1" spcCol="1270" anchor="ctr" anchorCtr="0">
          <a:noAutofit/>
        </a:bodyPr>
        <a:lstStyle/>
        <a:p>
          <a:pPr lvl="0" algn="ctr" defTabSz="622300">
            <a:lnSpc>
              <a:spcPct val="90000"/>
            </a:lnSpc>
            <a:spcBef>
              <a:spcPct val="0"/>
            </a:spcBef>
            <a:spcAft>
              <a:spcPct val="35000"/>
            </a:spcAft>
          </a:pPr>
          <a:r>
            <a:rPr lang="en-AU" sz="1400" kern="1200" dirty="0" smtClean="0"/>
            <a:t>Reporting Group</a:t>
          </a:r>
          <a:endParaRPr lang="en-AU" sz="1400" kern="1200" dirty="0"/>
        </a:p>
      </dsp:txBody>
      <dsp:txXfrm>
        <a:off x="555285" y="762704"/>
        <a:ext cx="932852" cy="482989"/>
      </dsp:txXfrm>
    </dsp:sp>
    <dsp:sp modelId="{27495882-4704-4E80-B33D-779B77582692}">
      <dsp:nvSpPr>
        <dsp:cNvPr id="0" name=""/>
        <dsp:cNvSpPr/>
      </dsp:nvSpPr>
      <dsp:spPr>
        <a:xfrm>
          <a:off x="741856" y="1138363"/>
          <a:ext cx="839567" cy="160996"/>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2</a:t>
          </a:r>
          <a:endParaRPr lang="en-AU" sz="1000" kern="1200" dirty="0"/>
        </a:p>
      </dsp:txBody>
      <dsp:txXfrm>
        <a:off x="741856" y="1138363"/>
        <a:ext cx="839567" cy="160996"/>
      </dsp:txXfrm>
    </dsp:sp>
    <dsp:sp modelId="{2A4A06DA-3D4A-4994-B893-4B0E253FECFE}">
      <dsp:nvSpPr>
        <dsp:cNvPr id="0" name=""/>
        <dsp:cNvSpPr/>
      </dsp:nvSpPr>
      <dsp:spPr>
        <a:xfrm>
          <a:off x="555285" y="1524755"/>
          <a:ext cx="932852" cy="482989"/>
        </a:xfrm>
        <a:prstGeom prst="rect">
          <a:avLst/>
        </a:prstGeom>
        <a:solidFill>
          <a:schemeClr val="accent4">
            <a:hueOff val="-2839016"/>
            <a:satOff val="49045"/>
            <a:lumOff val="26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8155" numCol="1" spcCol="1270" anchor="ctr" anchorCtr="0">
          <a:noAutofit/>
        </a:bodyPr>
        <a:lstStyle/>
        <a:p>
          <a:pPr lvl="0" algn="ctr" defTabSz="622300">
            <a:lnSpc>
              <a:spcPct val="90000"/>
            </a:lnSpc>
            <a:spcBef>
              <a:spcPct val="0"/>
            </a:spcBef>
            <a:spcAft>
              <a:spcPct val="35000"/>
            </a:spcAft>
          </a:pPr>
          <a:r>
            <a:rPr lang="en-AU" sz="1400" kern="1200" dirty="0" smtClean="0"/>
            <a:t>Worksite</a:t>
          </a:r>
          <a:endParaRPr lang="en-AU" sz="1400" kern="1200" dirty="0"/>
        </a:p>
      </dsp:txBody>
      <dsp:txXfrm>
        <a:off x="555285" y="1524755"/>
        <a:ext cx="932852" cy="482989"/>
      </dsp:txXfrm>
    </dsp:sp>
    <dsp:sp modelId="{E53FAFB5-2F67-44D0-A312-0675435D1406}">
      <dsp:nvSpPr>
        <dsp:cNvPr id="0" name=""/>
        <dsp:cNvSpPr/>
      </dsp:nvSpPr>
      <dsp:spPr>
        <a:xfrm>
          <a:off x="741856" y="1900414"/>
          <a:ext cx="839567" cy="160996"/>
        </a:xfrm>
        <a:prstGeom prst="rect">
          <a:avLst/>
        </a:prstGeom>
        <a:solidFill>
          <a:schemeClr val="lt1">
            <a:alpha val="90000"/>
            <a:hueOff val="0"/>
            <a:satOff val="0"/>
            <a:lumOff val="0"/>
            <a:alphaOff val="0"/>
          </a:schemeClr>
        </a:solidFill>
        <a:ln w="25400" cap="flat" cmpd="sng" algn="ctr">
          <a:solidFill>
            <a:schemeClr val="accent4">
              <a:hueOff val="-2839016"/>
              <a:satOff val="49045"/>
              <a:lumOff val="26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3</a:t>
          </a:r>
          <a:endParaRPr lang="en-AU" sz="1000" kern="1200" dirty="0"/>
        </a:p>
      </dsp:txBody>
      <dsp:txXfrm>
        <a:off x="741856" y="1900414"/>
        <a:ext cx="839567" cy="160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71FF0-331F-4151-909F-D16F63F0DE36}">
      <dsp:nvSpPr>
        <dsp:cNvPr id="0" name=""/>
        <dsp:cNvSpPr/>
      </dsp:nvSpPr>
      <dsp:spPr>
        <a:xfrm>
          <a:off x="1452422" y="1330234"/>
          <a:ext cx="668210" cy="297988"/>
        </a:xfrm>
        <a:custGeom>
          <a:avLst/>
          <a:gdLst/>
          <a:ahLst/>
          <a:cxnLst/>
          <a:rect l="0" t="0" r="0" b="0"/>
          <a:pathLst>
            <a:path>
              <a:moveTo>
                <a:pt x="0" y="0"/>
              </a:moveTo>
              <a:lnTo>
                <a:pt x="0" y="177646"/>
              </a:lnTo>
              <a:lnTo>
                <a:pt x="668210" y="177646"/>
              </a:lnTo>
              <a:lnTo>
                <a:pt x="668210" y="29798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DB35C-9183-4E3D-B4DC-56BD725E735F}">
      <dsp:nvSpPr>
        <dsp:cNvPr id="0" name=""/>
        <dsp:cNvSpPr/>
      </dsp:nvSpPr>
      <dsp:spPr>
        <a:xfrm>
          <a:off x="784212" y="1330234"/>
          <a:ext cx="668210" cy="297988"/>
        </a:xfrm>
        <a:custGeom>
          <a:avLst/>
          <a:gdLst/>
          <a:ahLst/>
          <a:cxnLst/>
          <a:rect l="0" t="0" r="0" b="0"/>
          <a:pathLst>
            <a:path>
              <a:moveTo>
                <a:pt x="668210" y="0"/>
              </a:moveTo>
              <a:lnTo>
                <a:pt x="668210" y="177646"/>
              </a:lnTo>
              <a:lnTo>
                <a:pt x="0" y="177646"/>
              </a:lnTo>
              <a:lnTo>
                <a:pt x="0" y="29798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13AB2-3AD6-45CB-8F32-56C2C328D982}">
      <dsp:nvSpPr>
        <dsp:cNvPr id="0" name=""/>
        <dsp:cNvSpPr/>
      </dsp:nvSpPr>
      <dsp:spPr>
        <a:xfrm>
          <a:off x="1406702" y="516496"/>
          <a:ext cx="91440" cy="297988"/>
        </a:xfrm>
        <a:custGeom>
          <a:avLst/>
          <a:gdLst/>
          <a:ahLst/>
          <a:cxnLst/>
          <a:rect l="0" t="0" r="0" b="0"/>
          <a:pathLst>
            <a:path>
              <a:moveTo>
                <a:pt x="45720" y="0"/>
              </a:moveTo>
              <a:lnTo>
                <a:pt x="45720" y="29798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728A97-7984-4FA3-BE12-F0F267414883}">
      <dsp:nvSpPr>
        <dsp:cNvPr id="0" name=""/>
        <dsp:cNvSpPr/>
      </dsp:nvSpPr>
      <dsp:spPr>
        <a:xfrm>
          <a:off x="954359" y="747"/>
          <a:ext cx="996124" cy="51574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2778" numCol="1" spcCol="1270" anchor="ctr" anchorCtr="0">
          <a:noAutofit/>
        </a:bodyPr>
        <a:lstStyle/>
        <a:p>
          <a:pPr lvl="0" algn="ctr" defTabSz="666750">
            <a:lnSpc>
              <a:spcPct val="90000"/>
            </a:lnSpc>
            <a:spcBef>
              <a:spcPct val="0"/>
            </a:spcBef>
            <a:spcAft>
              <a:spcPct val="35000"/>
            </a:spcAft>
          </a:pPr>
          <a:r>
            <a:rPr lang="en-AU" sz="1500" kern="1200" dirty="0" smtClean="0"/>
            <a:t>Employer</a:t>
          </a:r>
          <a:endParaRPr lang="en-AU" sz="1500" kern="1200" dirty="0"/>
        </a:p>
      </dsp:txBody>
      <dsp:txXfrm>
        <a:off x="954359" y="747"/>
        <a:ext cx="996124" cy="515749"/>
      </dsp:txXfrm>
    </dsp:sp>
    <dsp:sp modelId="{265A5053-38F3-4D3A-B902-ADDF751D7084}">
      <dsp:nvSpPr>
        <dsp:cNvPr id="0" name=""/>
        <dsp:cNvSpPr/>
      </dsp:nvSpPr>
      <dsp:spPr>
        <a:xfrm>
          <a:off x="1153584" y="401885"/>
          <a:ext cx="896512" cy="171916"/>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AU" sz="1100" kern="1200" dirty="0" smtClean="0"/>
            <a:t>Tier 1</a:t>
          </a:r>
          <a:endParaRPr lang="en-AU" sz="1100" kern="1200" dirty="0"/>
        </a:p>
      </dsp:txBody>
      <dsp:txXfrm>
        <a:off x="1153584" y="401885"/>
        <a:ext cx="896512" cy="171916"/>
      </dsp:txXfrm>
    </dsp:sp>
    <dsp:sp modelId="{9FBE64DB-C17E-4AFA-84C4-398730A5D212}">
      <dsp:nvSpPr>
        <dsp:cNvPr id="0" name=""/>
        <dsp:cNvSpPr/>
      </dsp:nvSpPr>
      <dsp:spPr>
        <a:xfrm>
          <a:off x="954359" y="814485"/>
          <a:ext cx="996124" cy="51574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2778" numCol="1" spcCol="1270" anchor="ctr" anchorCtr="0">
          <a:noAutofit/>
        </a:bodyPr>
        <a:lstStyle/>
        <a:p>
          <a:pPr lvl="0" algn="ctr" defTabSz="666750">
            <a:lnSpc>
              <a:spcPct val="90000"/>
            </a:lnSpc>
            <a:spcBef>
              <a:spcPct val="0"/>
            </a:spcBef>
            <a:spcAft>
              <a:spcPct val="35000"/>
            </a:spcAft>
          </a:pPr>
          <a:r>
            <a:rPr lang="en-AU" sz="1500" kern="1200" dirty="0" smtClean="0"/>
            <a:t>Reporting Group</a:t>
          </a:r>
          <a:endParaRPr lang="en-AU" sz="1500" kern="1200" dirty="0"/>
        </a:p>
      </dsp:txBody>
      <dsp:txXfrm>
        <a:off x="954359" y="814485"/>
        <a:ext cx="996124" cy="515749"/>
      </dsp:txXfrm>
    </dsp:sp>
    <dsp:sp modelId="{5F90310F-8695-44FF-BE95-4DA77EE4A150}">
      <dsp:nvSpPr>
        <dsp:cNvPr id="0" name=""/>
        <dsp:cNvSpPr/>
      </dsp:nvSpPr>
      <dsp:spPr>
        <a:xfrm>
          <a:off x="1153584" y="1215623"/>
          <a:ext cx="896512" cy="171916"/>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AU" sz="1100" kern="1200" dirty="0" smtClean="0"/>
            <a:t>Tier 2</a:t>
          </a:r>
          <a:endParaRPr lang="en-AU" sz="1100" kern="1200" dirty="0"/>
        </a:p>
      </dsp:txBody>
      <dsp:txXfrm>
        <a:off x="1153584" y="1215623"/>
        <a:ext cx="896512" cy="171916"/>
      </dsp:txXfrm>
    </dsp:sp>
    <dsp:sp modelId="{7E59CC9D-A2FF-4946-8ED7-2A3E344B8513}">
      <dsp:nvSpPr>
        <dsp:cNvPr id="0" name=""/>
        <dsp:cNvSpPr/>
      </dsp:nvSpPr>
      <dsp:spPr>
        <a:xfrm>
          <a:off x="286149" y="1628222"/>
          <a:ext cx="996124" cy="515749"/>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2778" numCol="1" spcCol="1270" anchor="ctr" anchorCtr="0">
          <a:noAutofit/>
        </a:bodyPr>
        <a:lstStyle/>
        <a:p>
          <a:pPr lvl="0" algn="ctr" defTabSz="666750">
            <a:lnSpc>
              <a:spcPct val="90000"/>
            </a:lnSpc>
            <a:spcBef>
              <a:spcPct val="0"/>
            </a:spcBef>
            <a:spcAft>
              <a:spcPct val="35000"/>
            </a:spcAft>
          </a:pPr>
          <a:r>
            <a:rPr lang="en-AU" sz="1500" kern="1200" dirty="0" smtClean="0"/>
            <a:t>Worksite 1</a:t>
          </a:r>
          <a:endParaRPr lang="en-AU" sz="1500" kern="1200" dirty="0"/>
        </a:p>
      </dsp:txBody>
      <dsp:txXfrm>
        <a:off x="286149" y="1628222"/>
        <a:ext cx="996124" cy="515749"/>
      </dsp:txXfrm>
    </dsp:sp>
    <dsp:sp modelId="{0B1875F1-1EED-4582-BF0E-67561561FA1A}">
      <dsp:nvSpPr>
        <dsp:cNvPr id="0" name=""/>
        <dsp:cNvSpPr/>
      </dsp:nvSpPr>
      <dsp:spPr>
        <a:xfrm>
          <a:off x="485374" y="2029361"/>
          <a:ext cx="896512" cy="171916"/>
        </a:xfrm>
        <a:prstGeom prst="rect">
          <a:avLst/>
        </a:prstGeom>
        <a:solidFill>
          <a:schemeClr val="lt1">
            <a:alpha val="90000"/>
            <a:hueOff val="0"/>
            <a:satOff val="0"/>
            <a:lumOff val="0"/>
            <a:alphaOff val="0"/>
          </a:schemeClr>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AU" sz="1100" kern="1200" dirty="0" smtClean="0"/>
            <a:t>Tier 3</a:t>
          </a:r>
          <a:endParaRPr lang="en-AU" sz="1100" kern="1200" dirty="0"/>
        </a:p>
      </dsp:txBody>
      <dsp:txXfrm>
        <a:off x="485374" y="2029361"/>
        <a:ext cx="896512" cy="171916"/>
      </dsp:txXfrm>
    </dsp:sp>
    <dsp:sp modelId="{117482FD-C7B9-42A4-9B15-EBA5DDCEAD42}">
      <dsp:nvSpPr>
        <dsp:cNvPr id="0" name=""/>
        <dsp:cNvSpPr/>
      </dsp:nvSpPr>
      <dsp:spPr>
        <a:xfrm>
          <a:off x="1622569" y="1628222"/>
          <a:ext cx="996124" cy="515749"/>
        </a:xfrm>
        <a:prstGeom prst="rect">
          <a:avLst/>
        </a:prstGeom>
        <a:solidFill>
          <a:schemeClr val="accent4">
            <a:hueOff val="-2839016"/>
            <a:satOff val="49045"/>
            <a:lumOff val="26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2778" numCol="1" spcCol="1270" anchor="ctr" anchorCtr="0">
          <a:noAutofit/>
        </a:bodyPr>
        <a:lstStyle/>
        <a:p>
          <a:pPr lvl="0" algn="ctr" defTabSz="666750">
            <a:lnSpc>
              <a:spcPct val="90000"/>
            </a:lnSpc>
            <a:spcBef>
              <a:spcPct val="0"/>
            </a:spcBef>
            <a:spcAft>
              <a:spcPct val="35000"/>
            </a:spcAft>
          </a:pPr>
          <a:r>
            <a:rPr lang="en-AU" sz="1500" kern="1200" dirty="0" smtClean="0"/>
            <a:t>Worksite 2</a:t>
          </a:r>
          <a:endParaRPr lang="en-AU" sz="1500" kern="1200" dirty="0"/>
        </a:p>
      </dsp:txBody>
      <dsp:txXfrm>
        <a:off x="1622569" y="1628222"/>
        <a:ext cx="996124" cy="515749"/>
      </dsp:txXfrm>
    </dsp:sp>
    <dsp:sp modelId="{C6058C72-5B41-4D3D-ADFE-21CC24ADDC51}">
      <dsp:nvSpPr>
        <dsp:cNvPr id="0" name=""/>
        <dsp:cNvSpPr/>
      </dsp:nvSpPr>
      <dsp:spPr>
        <a:xfrm>
          <a:off x="1821794" y="2029361"/>
          <a:ext cx="896512" cy="171916"/>
        </a:xfrm>
        <a:prstGeom prst="rect">
          <a:avLst/>
        </a:prstGeom>
        <a:solidFill>
          <a:schemeClr val="lt1">
            <a:alpha val="90000"/>
            <a:hueOff val="0"/>
            <a:satOff val="0"/>
            <a:lumOff val="0"/>
            <a:alphaOff val="0"/>
          </a:schemeClr>
        </a:solidFill>
        <a:ln w="25400" cap="flat" cmpd="sng" algn="ctr">
          <a:solidFill>
            <a:schemeClr val="accent4">
              <a:hueOff val="-2839016"/>
              <a:satOff val="49045"/>
              <a:lumOff val="26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AU" sz="1100" kern="1200" dirty="0" smtClean="0"/>
            <a:t>Tier 3</a:t>
          </a:r>
          <a:endParaRPr lang="en-AU" sz="1100" kern="1200" dirty="0"/>
        </a:p>
      </dsp:txBody>
      <dsp:txXfrm>
        <a:off x="1821794" y="2029361"/>
        <a:ext cx="896512" cy="1719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C523F0-9691-4551-A121-238272CCC876}">
      <dsp:nvSpPr>
        <dsp:cNvPr id="0" name=""/>
        <dsp:cNvSpPr/>
      </dsp:nvSpPr>
      <dsp:spPr>
        <a:xfrm>
          <a:off x="3513897" y="1300514"/>
          <a:ext cx="603444" cy="269106"/>
        </a:xfrm>
        <a:custGeom>
          <a:avLst/>
          <a:gdLst/>
          <a:ahLst/>
          <a:cxnLst/>
          <a:rect l="0" t="0" r="0" b="0"/>
          <a:pathLst>
            <a:path>
              <a:moveTo>
                <a:pt x="0" y="0"/>
              </a:moveTo>
              <a:lnTo>
                <a:pt x="0" y="160428"/>
              </a:lnTo>
              <a:lnTo>
                <a:pt x="603444" y="160428"/>
              </a:lnTo>
              <a:lnTo>
                <a:pt x="603444" y="2691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F35D5E-F609-46E8-8F4C-86A91972649B}">
      <dsp:nvSpPr>
        <dsp:cNvPr id="0" name=""/>
        <dsp:cNvSpPr/>
      </dsp:nvSpPr>
      <dsp:spPr>
        <a:xfrm>
          <a:off x="2910453" y="1300514"/>
          <a:ext cx="603444" cy="269106"/>
        </a:xfrm>
        <a:custGeom>
          <a:avLst/>
          <a:gdLst/>
          <a:ahLst/>
          <a:cxnLst/>
          <a:rect l="0" t="0" r="0" b="0"/>
          <a:pathLst>
            <a:path>
              <a:moveTo>
                <a:pt x="603444" y="0"/>
              </a:moveTo>
              <a:lnTo>
                <a:pt x="603444" y="160428"/>
              </a:lnTo>
              <a:lnTo>
                <a:pt x="0" y="160428"/>
              </a:lnTo>
              <a:lnTo>
                <a:pt x="0" y="2691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A2B3E-355C-4E26-AA65-62797EFCA304}">
      <dsp:nvSpPr>
        <dsp:cNvPr id="0" name=""/>
        <dsp:cNvSpPr/>
      </dsp:nvSpPr>
      <dsp:spPr>
        <a:xfrm>
          <a:off x="2307008" y="565647"/>
          <a:ext cx="1206888" cy="269106"/>
        </a:xfrm>
        <a:custGeom>
          <a:avLst/>
          <a:gdLst/>
          <a:ahLst/>
          <a:cxnLst/>
          <a:rect l="0" t="0" r="0" b="0"/>
          <a:pathLst>
            <a:path>
              <a:moveTo>
                <a:pt x="0" y="0"/>
              </a:moveTo>
              <a:lnTo>
                <a:pt x="0" y="160428"/>
              </a:lnTo>
              <a:lnTo>
                <a:pt x="1206888" y="160428"/>
              </a:lnTo>
              <a:lnTo>
                <a:pt x="1206888" y="26910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EFB892-D73F-44C0-B775-F177FFC690F6}">
      <dsp:nvSpPr>
        <dsp:cNvPr id="0" name=""/>
        <dsp:cNvSpPr/>
      </dsp:nvSpPr>
      <dsp:spPr>
        <a:xfrm>
          <a:off x="1100119" y="1300514"/>
          <a:ext cx="603444" cy="269106"/>
        </a:xfrm>
        <a:custGeom>
          <a:avLst/>
          <a:gdLst/>
          <a:ahLst/>
          <a:cxnLst/>
          <a:rect l="0" t="0" r="0" b="0"/>
          <a:pathLst>
            <a:path>
              <a:moveTo>
                <a:pt x="0" y="0"/>
              </a:moveTo>
              <a:lnTo>
                <a:pt x="0" y="160428"/>
              </a:lnTo>
              <a:lnTo>
                <a:pt x="603444" y="160428"/>
              </a:lnTo>
              <a:lnTo>
                <a:pt x="603444" y="2691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4DCE5B-206C-4792-90EA-C49718CF09F6}">
      <dsp:nvSpPr>
        <dsp:cNvPr id="0" name=""/>
        <dsp:cNvSpPr/>
      </dsp:nvSpPr>
      <dsp:spPr>
        <a:xfrm>
          <a:off x="496675" y="1300514"/>
          <a:ext cx="603444" cy="269106"/>
        </a:xfrm>
        <a:custGeom>
          <a:avLst/>
          <a:gdLst/>
          <a:ahLst/>
          <a:cxnLst/>
          <a:rect l="0" t="0" r="0" b="0"/>
          <a:pathLst>
            <a:path>
              <a:moveTo>
                <a:pt x="603444" y="0"/>
              </a:moveTo>
              <a:lnTo>
                <a:pt x="603444" y="160428"/>
              </a:lnTo>
              <a:lnTo>
                <a:pt x="0" y="160428"/>
              </a:lnTo>
              <a:lnTo>
                <a:pt x="0" y="2691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5A3B5E-405D-46A3-863F-AE2986648638}">
      <dsp:nvSpPr>
        <dsp:cNvPr id="0" name=""/>
        <dsp:cNvSpPr/>
      </dsp:nvSpPr>
      <dsp:spPr>
        <a:xfrm>
          <a:off x="1100119" y="565647"/>
          <a:ext cx="1206888" cy="269106"/>
        </a:xfrm>
        <a:custGeom>
          <a:avLst/>
          <a:gdLst/>
          <a:ahLst/>
          <a:cxnLst/>
          <a:rect l="0" t="0" r="0" b="0"/>
          <a:pathLst>
            <a:path>
              <a:moveTo>
                <a:pt x="1206888" y="0"/>
              </a:moveTo>
              <a:lnTo>
                <a:pt x="1206888" y="160428"/>
              </a:lnTo>
              <a:lnTo>
                <a:pt x="0" y="160428"/>
              </a:lnTo>
              <a:lnTo>
                <a:pt x="0" y="26910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EA0BA7-EBB3-4FA0-9A7F-2B97ACA66E2C}">
      <dsp:nvSpPr>
        <dsp:cNvPr id="0" name=""/>
        <dsp:cNvSpPr/>
      </dsp:nvSpPr>
      <dsp:spPr>
        <a:xfrm>
          <a:off x="1857220" y="99886"/>
          <a:ext cx="899576" cy="46576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Employer</a:t>
          </a:r>
          <a:endParaRPr lang="en-AU" sz="1400" kern="1200" dirty="0"/>
        </a:p>
      </dsp:txBody>
      <dsp:txXfrm>
        <a:off x="1857220" y="99886"/>
        <a:ext cx="899576" cy="465760"/>
      </dsp:txXfrm>
    </dsp:sp>
    <dsp:sp modelId="{BD39F657-387D-41A8-AADD-DF7EEB60A7A8}">
      <dsp:nvSpPr>
        <dsp:cNvPr id="0" name=""/>
        <dsp:cNvSpPr/>
      </dsp:nvSpPr>
      <dsp:spPr>
        <a:xfrm>
          <a:off x="2037135" y="462144"/>
          <a:ext cx="809618" cy="155253"/>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1</a:t>
          </a:r>
          <a:endParaRPr lang="en-AU" sz="1000" kern="1200" dirty="0"/>
        </a:p>
      </dsp:txBody>
      <dsp:txXfrm>
        <a:off x="2037135" y="462144"/>
        <a:ext cx="809618" cy="155253"/>
      </dsp:txXfrm>
    </dsp:sp>
    <dsp:sp modelId="{120591D5-CDF4-4131-B9B9-B081A423CC07}">
      <dsp:nvSpPr>
        <dsp:cNvPr id="0" name=""/>
        <dsp:cNvSpPr/>
      </dsp:nvSpPr>
      <dsp:spPr>
        <a:xfrm>
          <a:off x="650331" y="834753"/>
          <a:ext cx="899576" cy="465760"/>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Reporting Group 1</a:t>
          </a:r>
          <a:endParaRPr lang="en-AU" sz="1400" kern="1200" dirty="0"/>
        </a:p>
      </dsp:txBody>
      <dsp:txXfrm>
        <a:off x="650331" y="834753"/>
        <a:ext cx="899576" cy="465760"/>
      </dsp:txXfrm>
    </dsp:sp>
    <dsp:sp modelId="{B4CC3DBC-C7CB-4A98-A3F4-8BE76F8E43E0}">
      <dsp:nvSpPr>
        <dsp:cNvPr id="0" name=""/>
        <dsp:cNvSpPr/>
      </dsp:nvSpPr>
      <dsp:spPr>
        <a:xfrm>
          <a:off x="830246" y="1197011"/>
          <a:ext cx="809618" cy="155253"/>
        </a:xfrm>
        <a:prstGeom prst="rect">
          <a:avLst/>
        </a:prstGeom>
        <a:solidFill>
          <a:schemeClr val="lt1">
            <a:alpha val="90000"/>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2</a:t>
          </a:r>
          <a:endParaRPr lang="en-AU" sz="1000" kern="1200" dirty="0"/>
        </a:p>
      </dsp:txBody>
      <dsp:txXfrm>
        <a:off x="830246" y="1197011"/>
        <a:ext cx="809618" cy="155253"/>
      </dsp:txXfrm>
    </dsp:sp>
    <dsp:sp modelId="{759C644B-CCF5-4F07-B2B1-3832340306E9}">
      <dsp:nvSpPr>
        <dsp:cNvPr id="0" name=""/>
        <dsp:cNvSpPr/>
      </dsp:nvSpPr>
      <dsp:spPr>
        <a:xfrm>
          <a:off x="46887" y="1569620"/>
          <a:ext cx="899576" cy="465760"/>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Worksite 1</a:t>
          </a:r>
          <a:endParaRPr lang="en-AU" sz="1400" kern="1200" dirty="0"/>
        </a:p>
      </dsp:txBody>
      <dsp:txXfrm>
        <a:off x="46887" y="1569620"/>
        <a:ext cx="899576" cy="465760"/>
      </dsp:txXfrm>
    </dsp:sp>
    <dsp:sp modelId="{C1BC3103-1339-4E49-86B1-4857C6E71D21}">
      <dsp:nvSpPr>
        <dsp:cNvPr id="0" name=""/>
        <dsp:cNvSpPr/>
      </dsp:nvSpPr>
      <dsp:spPr>
        <a:xfrm>
          <a:off x="226802" y="1931878"/>
          <a:ext cx="809618" cy="155253"/>
        </a:xfrm>
        <a:prstGeom prst="rect">
          <a:avLst/>
        </a:prstGeom>
        <a:solidFill>
          <a:schemeClr val="lt1">
            <a:alpha val="90000"/>
            <a:hueOff val="0"/>
            <a:satOff val="0"/>
            <a:lumOff val="0"/>
            <a:alphaOff val="0"/>
          </a:schemeClr>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3</a:t>
          </a:r>
          <a:endParaRPr lang="en-AU" sz="1000" kern="1200" dirty="0"/>
        </a:p>
      </dsp:txBody>
      <dsp:txXfrm>
        <a:off x="226802" y="1931878"/>
        <a:ext cx="809618" cy="155253"/>
      </dsp:txXfrm>
    </dsp:sp>
    <dsp:sp modelId="{12649553-D42B-452D-AF0C-6210E92E2AAD}">
      <dsp:nvSpPr>
        <dsp:cNvPr id="0" name=""/>
        <dsp:cNvSpPr/>
      </dsp:nvSpPr>
      <dsp:spPr>
        <a:xfrm>
          <a:off x="1253776" y="1569620"/>
          <a:ext cx="899576" cy="465760"/>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Worksite 2</a:t>
          </a:r>
          <a:endParaRPr lang="en-AU" sz="1400" kern="1200" dirty="0"/>
        </a:p>
      </dsp:txBody>
      <dsp:txXfrm>
        <a:off x="1253776" y="1569620"/>
        <a:ext cx="899576" cy="465760"/>
      </dsp:txXfrm>
    </dsp:sp>
    <dsp:sp modelId="{E3312866-50AA-42BE-A7BC-D44ABCEDEE24}">
      <dsp:nvSpPr>
        <dsp:cNvPr id="0" name=""/>
        <dsp:cNvSpPr/>
      </dsp:nvSpPr>
      <dsp:spPr>
        <a:xfrm>
          <a:off x="1433691" y="1931878"/>
          <a:ext cx="809618" cy="155253"/>
        </a:xfrm>
        <a:prstGeom prst="rect">
          <a:avLst/>
        </a:prstGeom>
        <a:solidFill>
          <a:schemeClr val="lt1">
            <a:alpha val="90000"/>
            <a:hueOff val="0"/>
            <a:satOff val="0"/>
            <a:lumOff val="0"/>
            <a:alphaOff val="0"/>
          </a:schemeClr>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3</a:t>
          </a:r>
          <a:endParaRPr lang="en-AU" sz="1000" kern="1200" dirty="0"/>
        </a:p>
      </dsp:txBody>
      <dsp:txXfrm>
        <a:off x="1433691" y="1931878"/>
        <a:ext cx="809618" cy="155253"/>
      </dsp:txXfrm>
    </dsp:sp>
    <dsp:sp modelId="{BF6F7F67-985D-429A-A3A9-0A144C39B3EF}">
      <dsp:nvSpPr>
        <dsp:cNvPr id="0" name=""/>
        <dsp:cNvSpPr/>
      </dsp:nvSpPr>
      <dsp:spPr>
        <a:xfrm>
          <a:off x="3064109" y="834753"/>
          <a:ext cx="899576" cy="465760"/>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Reporting Group 2</a:t>
          </a:r>
          <a:endParaRPr lang="en-AU" sz="1400" kern="1200" dirty="0"/>
        </a:p>
      </dsp:txBody>
      <dsp:txXfrm>
        <a:off x="3064109" y="834753"/>
        <a:ext cx="899576" cy="465760"/>
      </dsp:txXfrm>
    </dsp:sp>
    <dsp:sp modelId="{80A76CB6-A5A2-45A8-BACC-2A338D9B1811}">
      <dsp:nvSpPr>
        <dsp:cNvPr id="0" name=""/>
        <dsp:cNvSpPr/>
      </dsp:nvSpPr>
      <dsp:spPr>
        <a:xfrm>
          <a:off x="3244024" y="1197011"/>
          <a:ext cx="809618" cy="155253"/>
        </a:xfrm>
        <a:prstGeom prst="rect">
          <a:avLst/>
        </a:prstGeom>
        <a:solidFill>
          <a:schemeClr val="lt1">
            <a:alpha val="90000"/>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2</a:t>
          </a:r>
          <a:endParaRPr lang="en-AU" sz="1000" kern="1200" dirty="0"/>
        </a:p>
      </dsp:txBody>
      <dsp:txXfrm>
        <a:off x="3244024" y="1197011"/>
        <a:ext cx="809618" cy="155253"/>
      </dsp:txXfrm>
    </dsp:sp>
    <dsp:sp modelId="{AB33325E-0900-4B8C-BAFE-4B84D6A8090A}">
      <dsp:nvSpPr>
        <dsp:cNvPr id="0" name=""/>
        <dsp:cNvSpPr/>
      </dsp:nvSpPr>
      <dsp:spPr>
        <a:xfrm>
          <a:off x="2460664" y="1569620"/>
          <a:ext cx="899576" cy="465760"/>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Worksite 3</a:t>
          </a:r>
          <a:endParaRPr lang="en-AU" sz="1400" kern="1200" dirty="0"/>
        </a:p>
      </dsp:txBody>
      <dsp:txXfrm>
        <a:off x="2460664" y="1569620"/>
        <a:ext cx="899576" cy="465760"/>
      </dsp:txXfrm>
    </dsp:sp>
    <dsp:sp modelId="{EBCB4608-754A-4A79-A163-F882A50D0E48}">
      <dsp:nvSpPr>
        <dsp:cNvPr id="0" name=""/>
        <dsp:cNvSpPr/>
      </dsp:nvSpPr>
      <dsp:spPr>
        <a:xfrm>
          <a:off x="2640580" y="1931878"/>
          <a:ext cx="809618" cy="155253"/>
        </a:xfrm>
        <a:prstGeom prst="rect">
          <a:avLst/>
        </a:prstGeom>
        <a:solidFill>
          <a:schemeClr val="lt1">
            <a:alpha val="90000"/>
            <a:hueOff val="0"/>
            <a:satOff val="0"/>
            <a:lumOff val="0"/>
            <a:alphaOff val="0"/>
          </a:schemeClr>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3</a:t>
          </a:r>
          <a:endParaRPr lang="en-AU" sz="1000" kern="1200" dirty="0"/>
        </a:p>
      </dsp:txBody>
      <dsp:txXfrm>
        <a:off x="2640580" y="1931878"/>
        <a:ext cx="809618" cy="155253"/>
      </dsp:txXfrm>
    </dsp:sp>
    <dsp:sp modelId="{7B203B5F-6519-44BA-96C5-C0A582554D73}">
      <dsp:nvSpPr>
        <dsp:cNvPr id="0" name=""/>
        <dsp:cNvSpPr/>
      </dsp:nvSpPr>
      <dsp:spPr>
        <a:xfrm>
          <a:off x="3667553" y="1569620"/>
          <a:ext cx="899576" cy="465760"/>
        </a:xfrm>
        <a:prstGeom prst="rect">
          <a:avLst/>
        </a:prstGeom>
        <a:solidFill>
          <a:schemeClr val="accent4">
            <a:hueOff val="-2839016"/>
            <a:satOff val="49045"/>
            <a:lumOff val="26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5724" numCol="1" spcCol="1270" anchor="ctr" anchorCtr="0">
          <a:noAutofit/>
        </a:bodyPr>
        <a:lstStyle/>
        <a:p>
          <a:pPr lvl="0" algn="ctr" defTabSz="622300">
            <a:lnSpc>
              <a:spcPct val="90000"/>
            </a:lnSpc>
            <a:spcBef>
              <a:spcPct val="0"/>
            </a:spcBef>
            <a:spcAft>
              <a:spcPct val="35000"/>
            </a:spcAft>
          </a:pPr>
          <a:r>
            <a:rPr lang="en-AU" sz="1400" kern="1200" dirty="0" smtClean="0"/>
            <a:t>Worksite 4</a:t>
          </a:r>
          <a:endParaRPr lang="en-AU" sz="1400" kern="1200" dirty="0"/>
        </a:p>
      </dsp:txBody>
      <dsp:txXfrm>
        <a:off x="3667553" y="1569620"/>
        <a:ext cx="899576" cy="465760"/>
      </dsp:txXfrm>
    </dsp:sp>
    <dsp:sp modelId="{00DB4570-E6EA-431C-9C2E-C9DE8EF25911}">
      <dsp:nvSpPr>
        <dsp:cNvPr id="0" name=""/>
        <dsp:cNvSpPr/>
      </dsp:nvSpPr>
      <dsp:spPr>
        <a:xfrm>
          <a:off x="3847469" y="1931878"/>
          <a:ext cx="809618" cy="155253"/>
        </a:xfrm>
        <a:prstGeom prst="rect">
          <a:avLst/>
        </a:prstGeom>
        <a:solidFill>
          <a:schemeClr val="lt1">
            <a:alpha val="90000"/>
            <a:hueOff val="0"/>
            <a:satOff val="0"/>
            <a:lumOff val="0"/>
            <a:alphaOff val="0"/>
          </a:schemeClr>
        </a:solidFill>
        <a:ln w="25400" cap="flat" cmpd="sng" algn="ctr">
          <a:solidFill>
            <a:schemeClr val="accent4">
              <a:hueOff val="-2839016"/>
              <a:satOff val="49045"/>
              <a:lumOff val="26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AU" sz="1000" kern="1200" dirty="0" smtClean="0"/>
            <a:t>Tier 3</a:t>
          </a:r>
          <a:endParaRPr lang="en-AU" sz="1000" kern="1200" dirty="0"/>
        </a:p>
      </dsp:txBody>
      <dsp:txXfrm>
        <a:off x="3847469" y="1931878"/>
        <a:ext cx="809618" cy="15525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4068F492764F6BACAF086F1193EF19"/>
        <w:category>
          <w:name w:val="General"/>
          <w:gallery w:val="placeholder"/>
        </w:category>
        <w:types>
          <w:type w:val="bbPlcHdr"/>
        </w:types>
        <w:behaviors>
          <w:behavior w:val="content"/>
        </w:behaviors>
        <w:guid w:val="{C97159ED-BAE0-4290-9EB1-5C27049B2394}"/>
      </w:docPartPr>
      <w:docPartBody>
        <w:p w:rsidR="00405E53" w:rsidRDefault="00B25488" w:rsidP="00B25488">
          <w:pPr>
            <w:pStyle w:val="824068F492764F6BACAF086F1193EF19"/>
          </w:pPr>
          <w:r w:rsidRPr="008667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88"/>
    <w:rsid w:val="00405E53"/>
    <w:rsid w:val="006F1353"/>
    <w:rsid w:val="00750192"/>
    <w:rsid w:val="00A04A3F"/>
    <w:rsid w:val="00B25488"/>
    <w:rsid w:val="00B6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488"/>
    <w:rPr>
      <w:color w:val="808080"/>
    </w:rPr>
  </w:style>
  <w:style w:type="paragraph" w:customStyle="1" w:styleId="824068F492764F6BACAF086F1193EF19">
    <w:name w:val="824068F492764F6BACAF086F1193EF19"/>
    <w:rsid w:val="00B25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8" ma:contentTypeDescription="Create a new document." ma:contentTypeScope="" ma:versionID="2a8eae55d60a00f61ab0c05735174016">
  <xsd:schema xmlns:xsd="http://www.w3.org/2001/XMLSchema" xmlns:xs="http://www.w3.org/2001/XMLSchema" xmlns:p="http://schemas.microsoft.com/office/2006/metadata/properties" xmlns:ns3="16b66797-d361-45c1-aa90-bc5e3fc2723c" targetNamespace="http://schemas.microsoft.com/office/2006/metadata/properties" ma:root="true" ma:fieldsID="96a9a269b2bc4c1b304c4f9d7ba5699c"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65C9C8-F605-40F6-89FF-F11A23D9D8F8}">
  <ds:schemaRefs>
    <ds:schemaRef ds:uri="http://schemas.microsoft.com/sharepoint/v3/contenttype/forms"/>
  </ds:schemaRefs>
</ds:datastoreItem>
</file>

<file path=customXml/itemProps2.xml><?xml version="1.0" encoding="utf-8"?>
<ds:datastoreItem xmlns:ds="http://schemas.openxmlformats.org/officeDocument/2006/customXml" ds:itemID="{9080A57C-BE7A-44ED-B4D8-F15B9C74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22AC5-EAA5-4026-A67A-97FDE7B170C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16b66797-d361-45c1-aa90-bc5e3fc2723c"/>
    <ds:schemaRef ds:uri="http://purl.org/dc/dcmitype/"/>
    <ds:schemaRef ds:uri="http://www.w3.org/XML/1998/namespace"/>
  </ds:schemaRefs>
</ds:datastoreItem>
</file>

<file path=customXml/itemProps4.xml><?xml version="1.0" encoding="utf-8"?>
<ds:datastoreItem xmlns:ds="http://schemas.openxmlformats.org/officeDocument/2006/customXml" ds:itemID="{F7153ED6-765A-4FCA-AD35-6D1CECCF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5073</Words>
  <Characters>30038</Characters>
  <Application>Microsoft Office Word</Application>
  <DocSecurity>4</DocSecurity>
  <Lines>1001</Lines>
  <Paragraphs>856</Paragraphs>
  <ScaleCrop>false</ScaleCrop>
  <HeadingPairs>
    <vt:vector size="2" baseType="variant">
      <vt:variant>
        <vt:lpstr>Title</vt:lpstr>
      </vt:variant>
      <vt:variant>
        <vt:i4>1</vt:i4>
      </vt:variant>
    </vt:vector>
  </HeadingPairs>
  <TitlesOfParts>
    <vt:vector size="1" baseType="lpstr">
      <vt:lpstr>ANRDR Data Transfer Specifications V2.01</vt:lpstr>
    </vt:vector>
  </TitlesOfParts>
  <Company>ARPANSA</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ANRDR Data Transfer Specifications V2.01</dc:title>
  <dc:creator>ARPANSA</dc:creator>
  <cp:lastModifiedBy>Thomas Sammut</cp:lastModifiedBy>
  <cp:revision>2</cp:revision>
  <dcterms:created xsi:type="dcterms:W3CDTF">2019-12-03T00:29:00Z</dcterms:created>
  <dcterms:modified xsi:type="dcterms:W3CDTF">2019-12-03T00:29:00Z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