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EC84" w14:textId="77777777" w:rsidR="00006B81" w:rsidRDefault="009A483C">
      <w:pPr>
        <w:pStyle w:val="BodyText"/>
        <w:ind w:left="2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A9ED0C" wp14:editId="35A9ED0D">
            <wp:extent cx="6137437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43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9EC85" w14:textId="77777777" w:rsidR="00006B81" w:rsidRDefault="00006B81">
      <w:pPr>
        <w:pStyle w:val="BodyText"/>
        <w:rPr>
          <w:rFonts w:ascii="Times New Roman"/>
          <w:sz w:val="20"/>
        </w:rPr>
      </w:pPr>
    </w:p>
    <w:p w14:paraId="35A9EC86" w14:textId="77777777" w:rsidR="00006B81" w:rsidRDefault="00006B81">
      <w:pPr>
        <w:pStyle w:val="BodyText"/>
        <w:rPr>
          <w:rFonts w:ascii="Times New Roman"/>
          <w:sz w:val="20"/>
        </w:rPr>
      </w:pPr>
    </w:p>
    <w:p w14:paraId="35A9EC87" w14:textId="77777777" w:rsidR="00006B81" w:rsidRDefault="009A483C">
      <w:pPr>
        <w:pStyle w:val="BodyText"/>
        <w:spacing w:before="1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5A9ED0E" wp14:editId="35A9ED0F">
            <wp:simplePos x="0" y="0"/>
            <wp:positionH relativeFrom="page">
              <wp:posOffset>627278</wp:posOffset>
            </wp:positionH>
            <wp:positionV relativeFrom="paragraph">
              <wp:posOffset>140151</wp:posOffset>
            </wp:positionV>
            <wp:extent cx="6192556" cy="38404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55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9EC88" w14:textId="77777777" w:rsidR="00006B81" w:rsidRDefault="00006B81">
      <w:pPr>
        <w:pStyle w:val="BodyText"/>
        <w:rPr>
          <w:rFonts w:ascii="Times New Roman"/>
          <w:sz w:val="20"/>
        </w:rPr>
      </w:pPr>
    </w:p>
    <w:p w14:paraId="35A9EC89" w14:textId="77777777" w:rsidR="00006B81" w:rsidRDefault="00006B81">
      <w:pPr>
        <w:pStyle w:val="BodyText"/>
        <w:rPr>
          <w:rFonts w:ascii="Times New Roman"/>
          <w:sz w:val="20"/>
        </w:rPr>
      </w:pPr>
    </w:p>
    <w:p w14:paraId="35A9EC8A" w14:textId="77777777" w:rsidR="00006B81" w:rsidRDefault="009A483C">
      <w:pPr>
        <w:spacing w:before="205"/>
        <w:ind w:left="1959" w:right="1824"/>
        <w:jc w:val="center"/>
        <w:rPr>
          <w:b/>
          <w:sz w:val="32"/>
        </w:rPr>
      </w:pPr>
      <w:r>
        <w:rPr>
          <w:b/>
          <w:color w:val="4D1A74"/>
          <w:sz w:val="32"/>
        </w:rPr>
        <w:t>Level</w:t>
      </w:r>
      <w:r>
        <w:rPr>
          <w:b/>
          <w:color w:val="4D1A74"/>
          <w:spacing w:val="-3"/>
          <w:sz w:val="32"/>
        </w:rPr>
        <w:t xml:space="preserve"> </w:t>
      </w:r>
      <w:r>
        <w:rPr>
          <w:b/>
          <w:color w:val="4D1A74"/>
          <w:sz w:val="32"/>
        </w:rPr>
        <w:t>I</w:t>
      </w:r>
      <w:r>
        <w:rPr>
          <w:b/>
          <w:color w:val="4D1A74"/>
          <w:spacing w:val="-4"/>
          <w:sz w:val="32"/>
        </w:rPr>
        <w:t xml:space="preserve"> </w:t>
      </w:r>
      <w:r>
        <w:rPr>
          <w:b/>
          <w:color w:val="4D1A74"/>
          <w:sz w:val="32"/>
        </w:rPr>
        <w:t>OSLD</w:t>
      </w:r>
      <w:r>
        <w:rPr>
          <w:b/>
          <w:color w:val="4D1A74"/>
          <w:spacing w:val="-4"/>
          <w:sz w:val="32"/>
        </w:rPr>
        <w:t xml:space="preserve"> </w:t>
      </w:r>
      <w:r>
        <w:rPr>
          <w:b/>
          <w:color w:val="4D1A74"/>
          <w:sz w:val="32"/>
        </w:rPr>
        <w:t>Postal</w:t>
      </w:r>
      <w:r>
        <w:rPr>
          <w:b/>
          <w:color w:val="4D1A74"/>
          <w:spacing w:val="-2"/>
          <w:sz w:val="32"/>
        </w:rPr>
        <w:t xml:space="preserve"> </w:t>
      </w:r>
      <w:r>
        <w:rPr>
          <w:b/>
          <w:color w:val="4D1A74"/>
          <w:sz w:val="32"/>
        </w:rPr>
        <w:t>Audit</w:t>
      </w:r>
      <w:r>
        <w:rPr>
          <w:b/>
          <w:color w:val="4D1A74"/>
          <w:spacing w:val="-2"/>
          <w:sz w:val="32"/>
        </w:rPr>
        <w:t xml:space="preserve"> </w:t>
      </w:r>
      <w:r>
        <w:rPr>
          <w:b/>
          <w:color w:val="4D1A74"/>
          <w:sz w:val="32"/>
        </w:rPr>
        <w:t>–</w:t>
      </w:r>
      <w:r>
        <w:rPr>
          <w:b/>
          <w:color w:val="4D1A74"/>
          <w:spacing w:val="2"/>
          <w:sz w:val="32"/>
        </w:rPr>
        <w:t xml:space="preserve"> </w:t>
      </w:r>
      <w:r>
        <w:rPr>
          <w:b/>
          <w:color w:val="4D1A74"/>
          <w:sz w:val="32"/>
        </w:rPr>
        <w:t>Facility</w:t>
      </w:r>
      <w:r>
        <w:rPr>
          <w:b/>
          <w:color w:val="4D1A74"/>
          <w:spacing w:val="-2"/>
          <w:sz w:val="32"/>
        </w:rPr>
        <w:t xml:space="preserve"> </w:t>
      </w:r>
      <w:r>
        <w:rPr>
          <w:b/>
          <w:color w:val="4D1A74"/>
          <w:sz w:val="32"/>
        </w:rPr>
        <w:t>Instructions</w:t>
      </w:r>
    </w:p>
    <w:p w14:paraId="35A9EC8B" w14:textId="77777777" w:rsidR="00006B81" w:rsidRDefault="009A483C">
      <w:pPr>
        <w:pStyle w:val="Heading1"/>
        <w:spacing w:before="278"/>
      </w:pPr>
      <w:r>
        <w:rPr>
          <w:color w:val="4D1A74"/>
        </w:rPr>
        <w:t>General</w:t>
      </w:r>
      <w:r>
        <w:rPr>
          <w:color w:val="4D1A74"/>
          <w:spacing w:val="2"/>
        </w:rPr>
        <w:t xml:space="preserve"> </w:t>
      </w:r>
      <w:r>
        <w:rPr>
          <w:color w:val="4D1A74"/>
        </w:rPr>
        <w:t>Instructions –</w:t>
      </w:r>
      <w:r>
        <w:rPr>
          <w:color w:val="4D1A74"/>
          <w:spacing w:val="-1"/>
        </w:rPr>
        <w:t xml:space="preserve"> </w:t>
      </w:r>
      <w:r>
        <w:rPr>
          <w:color w:val="4D1A74"/>
        </w:rPr>
        <w:t>Before</w:t>
      </w:r>
    </w:p>
    <w:p w14:paraId="35A9EC8C" w14:textId="77777777" w:rsidR="00006B81" w:rsidRDefault="009A483C">
      <w:pPr>
        <w:pStyle w:val="BodyText"/>
        <w:spacing w:before="149"/>
        <w:ind w:left="612"/>
      </w:pPr>
      <w:r>
        <w:rPr>
          <w:color w:val="444444"/>
        </w:rPr>
        <w:t>1.</w:t>
      </w:r>
      <w:r>
        <w:rPr>
          <w:color w:val="444444"/>
          <w:spacing w:val="93"/>
        </w:rPr>
        <w:t xml:space="preserve"> </w:t>
      </w:r>
      <w:r>
        <w:rPr>
          <w:color w:val="444444"/>
        </w:rPr>
        <w:t>Fill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out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“LI facility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data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collection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Prior” form and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email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D1A74"/>
          <w:spacing w:val="-1"/>
        </w:rPr>
        <w:t xml:space="preserve"> </w:t>
      </w:r>
      <w:hyperlink r:id="rId9">
        <w:r>
          <w:rPr>
            <w:color w:val="4D1A74"/>
            <w:u w:val="single" w:color="4D1A74"/>
          </w:rPr>
          <w:t>acds@arpansa.gov.au</w:t>
        </w:r>
      </w:hyperlink>
    </w:p>
    <w:p w14:paraId="35A9EC8D" w14:textId="77777777" w:rsidR="00006B81" w:rsidRDefault="00006B81">
      <w:pPr>
        <w:pStyle w:val="BodyText"/>
        <w:rPr>
          <w:sz w:val="20"/>
        </w:rPr>
      </w:pPr>
    </w:p>
    <w:p w14:paraId="35A9EC8E" w14:textId="77777777" w:rsidR="00006B81" w:rsidRDefault="00006B81">
      <w:pPr>
        <w:pStyle w:val="BodyText"/>
        <w:rPr>
          <w:sz w:val="20"/>
        </w:rPr>
      </w:pPr>
    </w:p>
    <w:p w14:paraId="35A9EC8F" w14:textId="77777777" w:rsidR="00006B81" w:rsidRDefault="009A483C">
      <w:pPr>
        <w:pStyle w:val="Heading1"/>
        <w:spacing w:before="193"/>
      </w:pPr>
      <w:r>
        <w:rPr>
          <w:color w:val="4D1A74"/>
        </w:rPr>
        <w:t>General</w:t>
      </w:r>
      <w:r>
        <w:rPr>
          <w:color w:val="4D1A74"/>
          <w:spacing w:val="2"/>
        </w:rPr>
        <w:t xml:space="preserve"> </w:t>
      </w:r>
      <w:r>
        <w:rPr>
          <w:color w:val="4D1A74"/>
        </w:rPr>
        <w:t>Instructions –</w:t>
      </w:r>
      <w:r>
        <w:rPr>
          <w:color w:val="4D1A74"/>
          <w:spacing w:val="-3"/>
        </w:rPr>
        <w:t xml:space="preserve"> </w:t>
      </w:r>
      <w:r>
        <w:rPr>
          <w:color w:val="4D1A74"/>
        </w:rPr>
        <w:t>On</w:t>
      </w:r>
      <w:r>
        <w:rPr>
          <w:color w:val="4D1A74"/>
          <w:spacing w:val="2"/>
        </w:rPr>
        <w:t xml:space="preserve"> </w:t>
      </w:r>
      <w:r>
        <w:rPr>
          <w:color w:val="4D1A74"/>
        </w:rPr>
        <w:t>the</w:t>
      </w:r>
      <w:r>
        <w:rPr>
          <w:color w:val="4D1A74"/>
          <w:spacing w:val="-3"/>
        </w:rPr>
        <w:t xml:space="preserve"> </w:t>
      </w:r>
      <w:r>
        <w:rPr>
          <w:color w:val="4D1A74"/>
        </w:rPr>
        <w:t>day</w:t>
      </w:r>
    </w:p>
    <w:p w14:paraId="35A9EC90" w14:textId="77777777" w:rsidR="00006B81" w:rsidRDefault="009A483C">
      <w:pPr>
        <w:pStyle w:val="ListParagraph"/>
        <w:numPr>
          <w:ilvl w:val="0"/>
          <w:numId w:val="5"/>
        </w:numPr>
        <w:tabs>
          <w:tab w:val="left" w:pos="973"/>
        </w:tabs>
        <w:spacing w:before="151" w:line="264" w:lineRule="auto"/>
        <w:ind w:right="367"/>
      </w:pPr>
      <w:r>
        <w:rPr>
          <w:color w:val="444444"/>
        </w:rPr>
        <w:t>Before OSLD irradiation, verify dose per monitor unit calibration of the beam according to facility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routine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protocol 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weekly/monthly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output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check.</w:t>
      </w:r>
    </w:p>
    <w:p w14:paraId="35A9EC91" w14:textId="77777777" w:rsidR="00006B81" w:rsidRDefault="009A483C">
      <w:pPr>
        <w:pStyle w:val="ListParagraph"/>
        <w:numPr>
          <w:ilvl w:val="0"/>
          <w:numId w:val="5"/>
        </w:numPr>
        <w:tabs>
          <w:tab w:val="left" w:pos="973"/>
        </w:tabs>
        <w:spacing w:before="120"/>
        <w:ind w:hanging="361"/>
      </w:pPr>
      <w:r>
        <w:rPr>
          <w:color w:val="444444"/>
        </w:rPr>
        <w:t>Fill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out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“LI facility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data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collection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During” form.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Print hardcopy and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sign.</w:t>
      </w:r>
    </w:p>
    <w:p w14:paraId="35A9EC92" w14:textId="77777777" w:rsidR="00006B81" w:rsidRDefault="009A483C">
      <w:pPr>
        <w:pStyle w:val="ListParagraph"/>
        <w:numPr>
          <w:ilvl w:val="0"/>
          <w:numId w:val="5"/>
        </w:numPr>
        <w:tabs>
          <w:tab w:val="left" w:pos="973"/>
        </w:tabs>
        <w:spacing w:before="146" w:line="264" w:lineRule="auto"/>
        <w:ind w:right="3444"/>
      </w:pPr>
      <w:r>
        <w:rPr>
          <w:color w:val="444444"/>
        </w:rPr>
        <w:t>Review the Level I photon beam audit demonstration video at:</w:t>
      </w:r>
      <w:r>
        <w:rPr>
          <w:color w:val="4D1A74"/>
          <w:spacing w:val="-47"/>
        </w:rPr>
        <w:t xml:space="preserve"> </w:t>
      </w:r>
      <w:hyperlink r:id="rId10">
        <w:r>
          <w:rPr>
            <w:color w:val="4D1A74"/>
            <w:u w:val="single" w:color="4D1A74"/>
          </w:rPr>
          <w:t>http://www.youtube.com/watch?v=wLRARNlPWPg</w:t>
        </w:r>
      </w:hyperlink>
    </w:p>
    <w:p w14:paraId="35A9EC93" w14:textId="77777777" w:rsidR="00006B81" w:rsidRDefault="009A483C">
      <w:pPr>
        <w:pStyle w:val="ListParagraph"/>
        <w:numPr>
          <w:ilvl w:val="0"/>
          <w:numId w:val="5"/>
        </w:numPr>
        <w:tabs>
          <w:tab w:val="left" w:pos="973"/>
        </w:tabs>
        <w:spacing w:before="120" w:line="264" w:lineRule="auto"/>
        <w:ind w:right="3350"/>
      </w:pPr>
      <w:r>
        <w:rPr>
          <w:color w:val="444444"/>
        </w:rPr>
        <w:t>Review the Level I electron beam audit demonstration video at:</w:t>
      </w:r>
      <w:r>
        <w:rPr>
          <w:color w:val="4D1A74"/>
          <w:spacing w:val="-47"/>
        </w:rPr>
        <w:t xml:space="preserve"> </w:t>
      </w:r>
      <w:hyperlink r:id="rId11">
        <w:r>
          <w:rPr>
            <w:color w:val="4D1A74"/>
            <w:u w:val="single" w:color="4D1A74"/>
          </w:rPr>
          <w:t>http://www.youtube.com/watch?v=WchjCEPbzlQ</w:t>
        </w:r>
      </w:hyperlink>
    </w:p>
    <w:p w14:paraId="35A9EC94" w14:textId="77777777" w:rsidR="00006B81" w:rsidRDefault="00006B81">
      <w:pPr>
        <w:pStyle w:val="BodyText"/>
        <w:rPr>
          <w:sz w:val="20"/>
        </w:rPr>
      </w:pPr>
    </w:p>
    <w:p w14:paraId="35A9EC95" w14:textId="77777777" w:rsidR="00006B81" w:rsidRDefault="00006B81">
      <w:pPr>
        <w:pStyle w:val="BodyText"/>
        <w:spacing w:before="5"/>
        <w:rPr>
          <w:sz w:val="29"/>
        </w:rPr>
      </w:pPr>
    </w:p>
    <w:p w14:paraId="35A9EC96" w14:textId="77777777" w:rsidR="00006B81" w:rsidRDefault="009A483C">
      <w:pPr>
        <w:pStyle w:val="Heading1"/>
      </w:pPr>
      <w:r>
        <w:rPr>
          <w:color w:val="4D1A74"/>
        </w:rPr>
        <w:t>General</w:t>
      </w:r>
      <w:r>
        <w:rPr>
          <w:color w:val="4D1A74"/>
          <w:spacing w:val="2"/>
        </w:rPr>
        <w:t xml:space="preserve"> </w:t>
      </w:r>
      <w:r>
        <w:rPr>
          <w:color w:val="4D1A74"/>
        </w:rPr>
        <w:t>Instructions –</w:t>
      </w:r>
      <w:r>
        <w:rPr>
          <w:color w:val="4D1A74"/>
          <w:spacing w:val="-3"/>
        </w:rPr>
        <w:t xml:space="preserve"> </w:t>
      </w:r>
      <w:r>
        <w:rPr>
          <w:color w:val="4D1A74"/>
        </w:rPr>
        <w:t>After</w:t>
      </w:r>
    </w:p>
    <w:p w14:paraId="35A9EC97" w14:textId="77777777" w:rsidR="00006B81" w:rsidRDefault="00006B81">
      <w:pPr>
        <w:pStyle w:val="BodyText"/>
        <w:spacing w:before="8"/>
        <w:rPr>
          <w:b/>
          <w:i/>
          <w:sz w:val="26"/>
        </w:rPr>
      </w:pPr>
    </w:p>
    <w:p w14:paraId="35A9EC98" w14:textId="77777777" w:rsidR="00006B81" w:rsidRDefault="009A483C">
      <w:pPr>
        <w:pStyle w:val="ListParagraph"/>
        <w:numPr>
          <w:ilvl w:val="0"/>
          <w:numId w:val="4"/>
        </w:numPr>
        <w:tabs>
          <w:tab w:val="left" w:pos="973"/>
        </w:tabs>
        <w:spacing w:line="268" w:lineRule="exact"/>
        <w:ind w:hanging="361"/>
      </w:pPr>
      <w:r>
        <w:rPr>
          <w:color w:val="444444"/>
        </w:rPr>
        <w:t>Repack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kit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including:</w:t>
      </w:r>
    </w:p>
    <w:p w14:paraId="35A9EC99" w14:textId="77777777" w:rsidR="00006B81" w:rsidRDefault="009A483C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spacing w:line="279" w:lineRule="exact"/>
        <w:ind w:hanging="361"/>
      </w:pPr>
      <w:r>
        <w:rPr>
          <w:color w:val="444444"/>
        </w:rPr>
        <w:t>OSLD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blocks containing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OSLDs</w:t>
      </w:r>
    </w:p>
    <w:p w14:paraId="35A9EC9A" w14:textId="77777777" w:rsidR="00006B81" w:rsidRDefault="009A483C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spacing w:before="1"/>
        <w:ind w:hanging="361"/>
      </w:pPr>
      <w:r>
        <w:rPr>
          <w:color w:val="444444"/>
        </w:rPr>
        <w:t>Photon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platform</w:t>
      </w:r>
    </w:p>
    <w:p w14:paraId="35A9EC9B" w14:textId="77777777" w:rsidR="00006B81" w:rsidRDefault="009A483C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spacing w:before="1"/>
        <w:ind w:hanging="361"/>
      </w:pPr>
      <w:r>
        <w:rPr>
          <w:color w:val="444444"/>
        </w:rPr>
        <w:t>Electron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phantom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blocks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(if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applicable).</w:t>
      </w:r>
    </w:p>
    <w:p w14:paraId="35A9EC9C" w14:textId="77777777" w:rsidR="00006B81" w:rsidRDefault="009A483C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ind w:hanging="361"/>
      </w:pPr>
      <w:r>
        <w:rPr>
          <w:color w:val="444444"/>
        </w:rPr>
        <w:t>Enclose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signed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“LI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facility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data collection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– During” form.</w:t>
      </w:r>
    </w:p>
    <w:p w14:paraId="35A9EC9D" w14:textId="77777777" w:rsidR="00006B81" w:rsidRDefault="00006B81">
      <w:pPr>
        <w:pStyle w:val="BodyText"/>
        <w:spacing w:before="10"/>
        <w:rPr>
          <w:sz w:val="21"/>
        </w:rPr>
      </w:pPr>
    </w:p>
    <w:p w14:paraId="35A9EC9E" w14:textId="77777777" w:rsidR="00006B81" w:rsidRDefault="009A483C">
      <w:pPr>
        <w:pStyle w:val="ListParagraph"/>
        <w:numPr>
          <w:ilvl w:val="0"/>
          <w:numId w:val="4"/>
        </w:numPr>
        <w:tabs>
          <w:tab w:val="left" w:pos="973"/>
        </w:tabs>
        <w:ind w:hanging="361"/>
      </w:pPr>
      <w:r>
        <w:rPr>
          <w:color w:val="444444"/>
        </w:rPr>
        <w:t>Return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kit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ACDS:</w:t>
      </w:r>
    </w:p>
    <w:p w14:paraId="35A9EC9F" w14:textId="77777777" w:rsidR="00006B81" w:rsidRDefault="00006B81">
      <w:pPr>
        <w:pStyle w:val="BodyText"/>
        <w:spacing w:before="1"/>
      </w:pPr>
    </w:p>
    <w:p w14:paraId="35A9ECA0" w14:textId="77777777" w:rsidR="00006B81" w:rsidRDefault="009A483C">
      <w:pPr>
        <w:ind w:left="612"/>
        <w:jc w:val="both"/>
        <w:rPr>
          <w:i/>
        </w:rPr>
      </w:pPr>
      <w:r>
        <w:rPr>
          <w:i/>
          <w:color w:val="444444"/>
        </w:rPr>
        <w:t>Australian</w:t>
      </w:r>
      <w:r>
        <w:rPr>
          <w:i/>
          <w:color w:val="444444"/>
          <w:spacing w:val="-2"/>
        </w:rPr>
        <w:t xml:space="preserve"> </w:t>
      </w:r>
      <w:r>
        <w:rPr>
          <w:i/>
          <w:color w:val="444444"/>
        </w:rPr>
        <w:t>Facilities</w:t>
      </w:r>
    </w:p>
    <w:p w14:paraId="35A9ECA1" w14:textId="77777777" w:rsidR="00006B81" w:rsidRDefault="009A483C">
      <w:pPr>
        <w:pStyle w:val="BodyText"/>
        <w:ind w:left="612"/>
        <w:jc w:val="both"/>
      </w:pPr>
      <w:r>
        <w:rPr>
          <w:color w:val="444444"/>
        </w:rPr>
        <w:t>For your convenience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we have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enclosed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express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post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bag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returning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the OSLD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kit 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 ACDS.</w:t>
      </w:r>
    </w:p>
    <w:p w14:paraId="35A9ECA2" w14:textId="77777777" w:rsidR="00006B81" w:rsidRDefault="00006B81">
      <w:pPr>
        <w:pStyle w:val="BodyText"/>
      </w:pPr>
    </w:p>
    <w:p w14:paraId="35A9ECA3" w14:textId="77777777" w:rsidR="00006B81" w:rsidRDefault="009A483C">
      <w:pPr>
        <w:spacing w:before="1"/>
        <w:ind w:left="612"/>
        <w:jc w:val="both"/>
        <w:rPr>
          <w:i/>
        </w:rPr>
      </w:pPr>
      <w:r>
        <w:rPr>
          <w:i/>
          <w:color w:val="444444"/>
        </w:rPr>
        <w:t>International Facilities</w:t>
      </w:r>
    </w:p>
    <w:p w14:paraId="35A9ECA4" w14:textId="77777777" w:rsidR="00006B81" w:rsidRDefault="009A483C">
      <w:pPr>
        <w:pStyle w:val="BodyText"/>
        <w:ind w:left="612" w:right="110"/>
        <w:jc w:val="both"/>
      </w:pPr>
      <w:r>
        <w:rPr>
          <w:color w:val="444444"/>
        </w:rPr>
        <w:t>Please contact the ACDS when you are ready to return the OSLD kit, noting a convenient day for courier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collection. ACDS will arrange return courier collection, then email a consignment note and shipping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documents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you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to print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</w:t>
      </w:r>
      <w:r>
        <w:rPr>
          <w:color w:val="444444"/>
        </w:rPr>
        <w:t>nd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affix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 shipping case.</w:t>
      </w:r>
    </w:p>
    <w:p w14:paraId="35A9ECA5" w14:textId="77777777" w:rsidR="00006B81" w:rsidRDefault="00006B81">
      <w:pPr>
        <w:pStyle w:val="BodyText"/>
        <w:rPr>
          <w:sz w:val="20"/>
        </w:rPr>
      </w:pPr>
    </w:p>
    <w:p w14:paraId="35A9ECA6" w14:textId="77777777" w:rsidR="00006B81" w:rsidRDefault="00006B81">
      <w:pPr>
        <w:pStyle w:val="BodyText"/>
        <w:rPr>
          <w:sz w:val="20"/>
        </w:rPr>
      </w:pPr>
    </w:p>
    <w:p w14:paraId="35A9ECA7" w14:textId="77777777" w:rsidR="00006B81" w:rsidRDefault="00006B81">
      <w:pPr>
        <w:pStyle w:val="BodyText"/>
        <w:rPr>
          <w:sz w:val="20"/>
        </w:rPr>
      </w:pPr>
    </w:p>
    <w:p w14:paraId="35A9ECA8" w14:textId="77777777" w:rsidR="00006B81" w:rsidRDefault="00006B81">
      <w:pPr>
        <w:pStyle w:val="BodyText"/>
        <w:rPr>
          <w:sz w:val="20"/>
        </w:rPr>
      </w:pPr>
    </w:p>
    <w:p w14:paraId="35A9ECA9" w14:textId="77777777" w:rsidR="00006B81" w:rsidRDefault="009A483C">
      <w:pPr>
        <w:pStyle w:val="BodyText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5A9ED10" wp14:editId="35A9ED11">
            <wp:simplePos x="0" y="0"/>
            <wp:positionH relativeFrom="page">
              <wp:posOffset>720851</wp:posOffset>
            </wp:positionH>
            <wp:positionV relativeFrom="paragraph">
              <wp:posOffset>139831</wp:posOffset>
            </wp:positionV>
            <wp:extent cx="6008124" cy="5238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124" cy="5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9ECAA" w14:textId="77777777" w:rsidR="00006B81" w:rsidRDefault="009A483C">
      <w:pPr>
        <w:tabs>
          <w:tab w:val="left" w:pos="8468"/>
        </w:tabs>
        <w:spacing w:before="127"/>
        <w:ind w:left="252"/>
        <w:rPr>
          <w:sz w:val="16"/>
        </w:rPr>
      </w:pPr>
      <w:r>
        <w:rPr>
          <w:color w:val="444444"/>
          <w:sz w:val="16"/>
        </w:rPr>
        <w:t>619</w:t>
      </w:r>
      <w:r>
        <w:rPr>
          <w:color w:val="444444"/>
          <w:spacing w:val="-1"/>
          <w:sz w:val="16"/>
        </w:rPr>
        <w:t xml:space="preserve"> </w:t>
      </w:r>
      <w:r>
        <w:rPr>
          <w:color w:val="444444"/>
          <w:sz w:val="16"/>
        </w:rPr>
        <w:t>Lower</w:t>
      </w:r>
      <w:r>
        <w:rPr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Plenty</w:t>
      </w:r>
      <w:r>
        <w:rPr>
          <w:color w:val="444444"/>
          <w:spacing w:val="-1"/>
          <w:sz w:val="16"/>
        </w:rPr>
        <w:t xml:space="preserve"> </w:t>
      </w:r>
      <w:r>
        <w:rPr>
          <w:color w:val="444444"/>
          <w:sz w:val="16"/>
        </w:rPr>
        <w:t xml:space="preserve">Road, </w:t>
      </w:r>
      <w:proofErr w:type="spellStart"/>
      <w:r>
        <w:rPr>
          <w:color w:val="444444"/>
          <w:sz w:val="16"/>
        </w:rPr>
        <w:t>Yallambie</w:t>
      </w:r>
      <w:proofErr w:type="spellEnd"/>
      <w:r>
        <w:rPr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VIC</w:t>
      </w:r>
      <w:r>
        <w:rPr>
          <w:color w:val="444444"/>
          <w:spacing w:val="-3"/>
          <w:sz w:val="16"/>
        </w:rPr>
        <w:t xml:space="preserve"> </w:t>
      </w:r>
      <w:r>
        <w:rPr>
          <w:color w:val="444444"/>
          <w:sz w:val="16"/>
        </w:rPr>
        <w:t>3085</w:t>
      </w:r>
      <w:r>
        <w:rPr>
          <w:color w:val="444444"/>
          <w:sz w:val="16"/>
        </w:rPr>
        <w:tab/>
      </w:r>
      <w:hyperlink r:id="rId13">
        <w:r>
          <w:rPr>
            <w:color w:val="444444"/>
            <w:sz w:val="16"/>
          </w:rPr>
          <w:t>acds@arpansa.gov.au</w:t>
        </w:r>
      </w:hyperlink>
    </w:p>
    <w:p w14:paraId="35A9ECAB" w14:textId="77777777" w:rsidR="00006B81" w:rsidRDefault="009A483C">
      <w:pPr>
        <w:tabs>
          <w:tab w:val="left" w:pos="8550"/>
        </w:tabs>
        <w:spacing w:before="21"/>
        <w:ind w:left="252"/>
        <w:rPr>
          <w:sz w:val="16"/>
        </w:rPr>
      </w:pPr>
      <w:r>
        <w:rPr>
          <w:color w:val="444444"/>
          <w:sz w:val="16"/>
        </w:rPr>
        <w:t>+61</w:t>
      </w:r>
      <w:r>
        <w:rPr>
          <w:color w:val="444444"/>
          <w:spacing w:val="-1"/>
          <w:sz w:val="16"/>
        </w:rPr>
        <w:t xml:space="preserve"> </w:t>
      </w:r>
      <w:r>
        <w:rPr>
          <w:color w:val="444444"/>
          <w:sz w:val="16"/>
        </w:rPr>
        <w:t>3 9433 2220</w:t>
      </w:r>
      <w:r>
        <w:rPr>
          <w:color w:val="444444"/>
          <w:sz w:val="16"/>
        </w:rPr>
        <w:tab/>
        <w:t>arpansa.gov.au/</w:t>
      </w:r>
      <w:proofErr w:type="spellStart"/>
      <w:r>
        <w:rPr>
          <w:color w:val="444444"/>
          <w:sz w:val="16"/>
        </w:rPr>
        <w:t>acds</w:t>
      </w:r>
      <w:proofErr w:type="spellEnd"/>
    </w:p>
    <w:p w14:paraId="35A9ECAC" w14:textId="77777777" w:rsidR="00006B81" w:rsidRDefault="00006B81">
      <w:pPr>
        <w:rPr>
          <w:sz w:val="16"/>
        </w:rPr>
        <w:sectPr w:rsidR="00006B81">
          <w:type w:val="continuous"/>
          <w:pgSz w:w="11910" w:h="16840"/>
          <w:pgMar w:top="820" w:right="1020" w:bottom="280" w:left="880" w:header="720" w:footer="720" w:gutter="0"/>
          <w:cols w:space="720"/>
        </w:sectPr>
      </w:pPr>
    </w:p>
    <w:p w14:paraId="35A9ECAD" w14:textId="77777777" w:rsidR="00006B81" w:rsidRDefault="00006B81">
      <w:pPr>
        <w:pStyle w:val="BodyText"/>
        <w:rPr>
          <w:sz w:val="20"/>
        </w:rPr>
      </w:pPr>
    </w:p>
    <w:p w14:paraId="35A9ECAE" w14:textId="77777777" w:rsidR="00006B81" w:rsidRDefault="00006B81">
      <w:pPr>
        <w:pStyle w:val="BodyText"/>
        <w:rPr>
          <w:sz w:val="20"/>
        </w:rPr>
      </w:pPr>
    </w:p>
    <w:p w14:paraId="35A9ECAF" w14:textId="77777777" w:rsidR="00006B81" w:rsidRDefault="00006B81">
      <w:pPr>
        <w:pStyle w:val="BodyText"/>
        <w:rPr>
          <w:sz w:val="20"/>
        </w:rPr>
      </w:pPr>
    </w:p>
    <w:p w14:paraId="35A9ECB0" w14:textId="77777777" w:rsidR="00006B81" w:rsidRDefault="00006B81">
      <w:pPr>
        <w:pStyle w:val="BodyText"/>
        <w:spacing w:before="9"/>
        <w:rPr>
          <w:sz w:val="24"/>
        </w:rPr>
      </w:pPr>
    </w:p>
    <w:p w14:paraId="35A9ECB1" w14:textId="77777777" w:rsidR="00006B81" w:rsidRDefault="009A483C">
      <w:pPr>
        <w:pStyle w:val="Heading3"/>
        <w:spacing w:before="57"/>
        <w:ind w:left="57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5A9ED12" wp14:editId="35A9ED13">
            <wp:simplePos x="0" y="0"/>
            <wp:positionH relativeFrom="page">
              <wp:posOffset>4352544</wp:posOffset>
            </wp:positionH>
            <wp:positionV relativeFrom="paragraph">
              <wp:posOffset>-138638</wp:posOffset>
            </wp:positionV>
            <wp:extent cx="2423159" cy="2942843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59" cy="2942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</w:rPr>
        <w:t>Step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1</w:t>
      </w:r>
    </w:p>
    <w:p w14:paraId="35A9ECB2" w14:textId="77777777" w:rsidR="00006B81" w:rsidRDefault="00006B81">
      <w:pPr>
        <w:pStyle w:val="BodyText"/>
        <w:rPr>
          <w:b/>
        </w:rPr>
      </w:pPr>
    </w:p>
    <w:p w14:paraId="35A9ECB3" w14:textId="77777777" w:rsidR="00006B81" w:rsidRDefault="00006B81">
      <w:pPr>
        <w:pStyle w:val="BodyText"/>
        <w:rPr>
          <w:b/>
          <w:sz w:val="24"/>
        </w:rPr>
      </w:pPr>
    </w:p>
    <w:p w14:paraId="35A9ECB4" w14:textId="77777777" w:rsidR="00006B81" w:rsidRDefault="009A483C">
      <w:pPr>
        <w:pStyle w:val="ListParagraph"/>
        <w:numPr>
          <w:ilvl w:val="0"/>
          <w:numId w:val="1"/>
        </w:numPr>
        <w:tabs>
          <w:tab w:val="left" w:pos="1279"/>
          <w:tab w:val="left" w:pos="1280"/>
        </w:tabs>
        <w:ind w:left="1280"/>
      </w:pPr>
      <w:r>
        <w:rPr>
          <w:color w:val="444444"/>
        </w:rPr>
        <w:t>Unfold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platform stand</w:t>
      </w:r>
    </w:p>
    <w:p w14:paraId="35A9ECB5" w14:textId="77777777" w:rsidR="00006B81" w:rsidRDefault="00006B81">
      <w:pPr>
        <w:pStyle w:val="BodyText"/>
        <w:rPr>
          <w:sz w:val="28"/>
        </w:rPr>
      </w:pPr>
    </w:p>
    <w:p w14:paraId="35A9ECB6" w14:textId="77777777" w:rsidR="00006B81" w:rsidRDefault="00006B81">
      <w:pPr>
        <w:pStyle w:val="BodyText"/>
        <w:rPr>
          <w:sz w:val="28"/>
        </w:rPr>
      </w:pPr>
    </w:p>
    <w:p w14:paraId="35A9ECB7" w14:textId="77777777" w:rsidR="00006B81" w:rsidRDefault="00006B81">
      <w:pPr>
        <w:pStyle w:val="BodyText"/>
        <w:rPr>
          <w:sz w:val="28"/>
        </w:rPr>
      </w:pPr>
    </w:p>
    <w:p w14:paraId="35A9ECB8" w14:textId="77777777" w:rsidR="00006B81" w:rsidRDefault="00006B81">
      <w:pPr>
        <w:pStyle w:val="BodyText"/>
        <w:rPr>
          <w:sz w:val="28"/>
        </w:rPr>
      </w:pPr>
    </w:p>
    <w:p w14:paraId="35A9ECB9" w14:textId="77777777" w:rsidR="00006B81" w:rsidRDefault="00006B81">
      <w:pPr>
        <w:pStyle w:val="BodyText"/>
        <w:rPr>
          <w:sz w:val="28"/>
        </w:rPr>
      </w:pPr>
    </w:p>
    <w:p w14:paraId="35A9ECBA" w14:textId="77777777" w:rsidR="00006B81" w:rsidRDefault="00006B81">
      <w:pPr>
        <w:pStyle w:val="BodyText"/>
        <w:rPr>
          <w:sz w:val="28"/>
        </w:rPr>
      </w:pPr>
    </w:p>
    <w:p w14:paraId="35A9ECBB" w14:textId="77777777" w:rsidR="00006B81" w:rsidRDefault="00006B81">
      <w:pPr>
        <w:pStyle w:val="BodyText"/>
        <w:rPr>
          <w:sz w:val="28"/>
        </w:rPr>
      </w:pPr>
    </w:p>
    <w:p w14:paraId="35A9ECBC" w14:textId="77777777" w:rsidR="00006B81" w:rsidRDefault="00006B81">
      <w:pPr>
        <w:pStyle w:val="BodyText"/>
        <w:rPr>
          <w:sz w:val="28"/>
        </w:rPr>
      </w:pPr>
    </w:p>
    <w:p w14:paraId="35A9ECBD" w14:textId="77777777" w:rsidR="00006B81" w:rsidRDefault="00006B81">
      <w:pPr>
        <w:pStyle w:val="BodyText"/>
        <w:rPr>
          <w:sz w:val="28"/>
        </w:rPr>
      </w:pPr>
    </w:p>
    <w:p w14:paraId="35A9ECBE" w14:textId="77777777" w:rsidR="00006B81" w:rsidRDefault="00006B81">
      <w:pPr>
        <w:pStyle w:val="BodyText"/>
        <w:rPr>
          <w:sz w:val="28"/>
        </w:rPr>
      </w:pPr>
    </w:p>
    <w:p w14:paraId="35A9ECBF" w14:textId="77777777" w:rsidR="00006B81" w:rsidRDefault="00006B81">
      <w:pPr>
        <w:pStyle w:val="BodyText"/>
        <w:spacing w:before="3"/>
        <w:rPr>
          <w:sz w:val="31"/>
        </w:rPr>
      </w:pPr>
    </w:p>
    <w:p w14:paraId="35A9ECC0" w14:textId="77777777" w:rsidR="00006B81" w:rsidRDefault="009A483C">
      <w:pPr>
        <w:pStyle w:val="Heading3"/>
        <w:ind w:left="603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5A9ED14" wp14:editId="35A9ED15">
            <wp:simplePos x="0" y="0"/>
            <wp:positionH relativeFrom="page">
              <wp:posOffset>4375403</wp:posOffset>
            </wp:positionH>
            <wp:positionV relativeFrom="paragraph">
              <wp:posOffset>-191596</wp:posOffset>
            </wp:positionV>
            <wp:extent cx="2398775" cy="2942843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75" cy="2942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</w:rPr>
        <w:t>Step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2</w:t>
      </w:r>
    </w:p>
    <w:p w14:paraId="35A9ECC1" w14:textId="77777777" w:rsidR="00006B81" w:rsidRDefault="00006B81">
      <w:pPr>
        <w:pStyle w:val="BodyText"/>
        <w:rPr>
          <w:b/>
        </w:rPr>
      </w:pPr>
    </w:p>
    <w:p w14:paraId="35A9ECC2" w14:textId="77777777" w:rsidR="00006B81" w:rsidRDefault="00006B81">
      <w:pPr>
        <w:pStyle w:val="BodyText"/>
        <w:spacing w:before="1"/>
        <w:rPr>
          <w:b/>
          <w:sz w:val="24"/>
        </w:rPr>
      </w:pPr>
    </w:p>
    <w:p w14:paraId="35A9ECC3" w14:textId="77777777" w:rsidR="00006B81" w:rsidRDefault="009A483C">
      <w:pPr>
        <w:pStyle w:val="ListParagraph"/>
        <w:numPr>
          <w:ilvl w:val="0"/>
          <w:numId w:val="1"/>
        </w:numPr>
        <w:tabs>
          <w:tab w:val="left" w:pos="1311"/>
          <w:tab w:val="left" w:pos="1312"/>
        </w:tabs>
        <w:ind w:left="1311" w:hanging="709"/>
      </w:pPr>
      <w:r>
        <w:rPr>
          <w:color w:val="444444"/>
        </w:rPr>
        <w:t>Place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platform 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top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 stand</w:t>
      </w:r>
    </w:p>
    <w:p w14:paraId="35A9ECC4" w14:textId="77777777" w:rsidR="00006B81" w:rsidRDefault="009A483C">
      <w:pPr>
        <w:pStyle w:val="ListParagraph"/>
        <w:numPr>
          <w:ilvl w:val="0"/>
          <w:numId w:val="1"/>
        </w:numPr>
        <w:tabs>
          <w:tab w:val="left" w:pos="1311"/>
          <w:tab w:val="left" w:pos="1312"/>
        </w:tabs>
        <w:ind w:left="1311" w:hanging="709"/>
      </w:pPr>
      <w:r>
        <w:rPr>
          <w:color w:val="444444"/>
        </w:rPr>
        <w:t>Set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100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cm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top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 platform</w:t>
      </w:r>
    </w:p>
    <w:p w14:paraId="35A9ECC5" w14:textId="77777777" w:rsidR="00006B81" w:rsidRDefault="00006B81">
      <w:pPr>
        <w:pStyle w:val="BodyText"/>
        <w:rPr>
          <w:sz w:val="28"/>
        </w:rPr>
      </w:pPr>
    </w:p>
    <w:p w14:paraId="35A9ECC6" w14:textId="77777777" w:rsidR="00006B81" w:rsidRDefault="00006B81">
      <w:pPr>
        <w:pStyle w:val="BodyText"/>
        <w:rPr>
          <w:sz w:val="28"/>
        </w:rPr>
      </w:pPr>
    </w:p>
    <w:p w14:paraId="35A9ECC7" w14:textId="77777777" w:rsidR="00006B81" w:rsidRDefault="00006B81">
      <w:pPr>
        <w:pStyle w:val="BodyText"/>
        <w:rPr>
          <w:sz w:val="28"/>
        </w:rPr>
      </w:pPr>
    </w:p>
    <w:p w14:paraId="35A9ECC8" w14:textId="77777777" w:rsidR="00006B81" w:rsidRDefault="00006B81">
      <w:pPr>
        <w:pStyle w:val="BodyText"/>
        <w:rPr>
          <w:sz w:val="28"/>
        </w:rPr>
      </w:pPr>
    </w:p>
    <w:p w14:paraId="35A9ECC9" w14:textId="77777777" w:rsidR="00006B81" w:rsidRDefault="00006B81">
      <w:pPr>
        <w:pStyle w:val="BodyText"/>
        <w:rPr>
          <w:sz w:val="28"/>
        </w:rPr>
      </w:pPr>
    </w:p>
    <w:p w14:paraId="35A9ECCA" w14:textId="77777777" w:rsidR="00006B81" w:rsidRDefault="00006B81">
      <w:pPr>
        <w:pStyle w:val="BodyText"/>
        <w:rPr>
          <w:sz w:val="28"/>
        </w:rPr>
      </w:pPr>
    </w:p>
    <w:p w14:paraId="35A9ECCB" w14:textId="77777777" w:rsidR="00006B81" w:rsidRDefault="00006B81">
      <w:pPr>
        <w:pStyle w:val="BodyText"/>
        <w:rPr>
          <w:sz w:val="28"/>
        </w:rPr>
      </w:pPr>
    </w:p>
    <w:p w14:paraId="35A9ECCC" w14:textId="77777777" w:rsidR="00006B81" w:rsidRDefault="00006B81">
      <w:pPr>
        <w:pStyle w:val="BodyText"/>
        <w:rPr>
          <w:sz w:val="28"/>
        </w:rPr>
      </w:pPr>
    </w:p>
    <w:p w14:paraId="35A9ECCD" w14:textId="77777777" w:rsidR="00006B81" w:rsidRDefault="00006B81">
      <w:pPr>
        <w:pStyle w:val="BodyText"/>
        <w:rPr>
          <w:sz w:val="28"/>
        </w:rPr>
      </w:pPr>
    </w:p>
    <w:p w14:paraId="35A9ECCE" w14:textId="77777777" w:rsidR="00006B81" w:rsidRDefault="00006B81">
      <w:pPr>
        <w:pStyle w:val="BodyText"/>
        <w:rPr>
          <w:sz w:val="28"/>
        </w:rPr>
      </w:pPr>
    </w:p>
    <w:p w14:paraId="35A9ECCF" w14:textId="77777777" w:rsidR="00006B81" w:rsidRDefault="00006B81">
      <w:pPr>
        <w:pStyle w:val="BodyText"/>
        <w:spacing w:before="6"/>
        <w:rPr>
          <w:sz w:val="30"/>
        </w:rPr>
      </w:pPr>
    </w:p>
    <w:p w14:paraId="35A9ECD0" w14:textId="77777777" w:rsidR="00006B81" w:rsidRDefault="009A483C">
      <w:pPr>
        <w:pStyle w:val="Heading3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5A9ED16" wp14:editId="35A9ED17">
            <wp:simplePos x="0" y="0"/>
            <wp:positionH relativeFrom="page">
              <wp:posOffset>4386072</wp:posOffset>
            </wp:positionH>
            <wp:positionV relativeFrom="paragraph">
              <wp:posOffset>-199216</wp:posOffset>
            </wp:positionV>
            <wp:extent cx="2397251" cy="1671828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251" cy="1671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</w:rPr>
        <w:t>Step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3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– 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photon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energy</w:t>
      </w:r>
    </w:p>
    <w:p w14:paraId="35A9ECD1" w14:textId="77777777" w:rsidR="00006B81" w:rsidRDefault="00006B81">
      <w:pPr>
        <w:pStyle w:val="BodyText"/>
        <w:rPr>
          <w:b/>
        </w:rPr>
      </w:pPr>
    </w:p>
    <w:p w14:paraId="35A9ECD2" w14:textId="77777777" w:rsidR="00006B81" w:rsidRDefault="00006B81">
      <w:pPr>
        <w:pStyle w:val="BodyText"/>
        <w:spacing w:before="1"/>
        <w:rPr>
          <w:b/>
          <w:sz w:val="24"/>
        </w:rPr>
      </w:pPr>
    </w:p>
    <w:p w14:paraId="35A9ECD3" w14:textId="77777777" w:rsidR="00006B81" w:rsidRDefault="009A483C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ind w:right="5021"/>
      </w:pPr>
      <w:r>
        <w:rPr>
          <w:color w:val="444444"/>
        </w:rPr>
        <w:t>Place appropriate photon block on to the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platform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centered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10 ×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10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cm field</w:t>
      </w:r>
    </w:p>
    <w:p w14:paraId="35A9ECD4" w14:textId="77777777" w:rsidR="00006B81" w:rsidRDefault="009A483C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spacing w:line="279" w:lineRule="exact"/>
        <w:ind w:hanging="709"/>
      </w:pPr>
      <w:r>
        <w:rPr>
          <w:color w:val="444444"/>
        </w:rPr>
        <w:t>Set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 CLINICAL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mode</w:t>
      </w:r>
    </w:p>
    <w:p w14:paraId="35A9ECD5" w14:textId="77777777" w:rsidR="00006B81" w:rsidRDefault="009A483C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ind w:hanging="709"/>
      </w:pPr>
      <w:r>
        <w:rPr>
          <w:color w:val="444444"/>
        </w:rPr>
        <w:t>Deliver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100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MU</w:t>
      </w:r>
    </w:p>
    <w:p w14:paraId="35A9ECD6" w14:textId="77777777" w:rsidR="00006B81" w:rsidRDefault="00006B81">
      <w:pPr>
        <w:sectPr w:rsidR="00006B81">
          <w:headerReference w:type="default" r:id="rId17"/>
          <w:footerReference w:type="default" r:id="rId18"/>
          <w:pgSz w:w="11910" w:h="16840"/>
          <w:pgMar w:top="1420" w:right="1020" w:bottom="920" w:left="880" w:header="1181" w:footer="738" w:gutter="0"/>
          <w:pgNumType w:start="2"/>
          <w:cols w:space="720"/>
        </w:sectPr>
      </w:pPr>
    </w:p>
    <w:p w14:paraId="35A9ECD7" w14:textId="77777777" w:rsidR="00006B81" w:rsidRDefault="00006B81">
      <w:pPr>
        <w:pStyle w:val="BodyText"/>
        <w:rPr>
          <w:sz w:val="20"/>
        </w:rPr>
      </w:pPr>
    </w:p>
    <w:p w14:paraId="35A9ECD8" w14:textId="77777777" w:rsidR="00006B81" w:rsidRDefault="00006B81">
      <w:pPr>
        <w:pStyle w:val="BodyText"/>
        <w:spacing w:before="1"/>
        <w:rPr>
          <w:sz w:val="21"/>
        </w:rPr>
      </w:pPr>
    </w:p>
    <w:p w14:paraId="35A9ECD9" w14:textId="77777777" w:rsidR="00006B81" w:rsidRDefault="009A483C">
      <w:pPr>
        <w:pStyle w:val="Heading3"/>
        <w:spacing w:before="57"/>
        <w:ind w:left="574"/>
      </w:pPr>
      <w:r>
        <w:pict w14:anchorId="35A9ED18">
          <v:group id="docshapegroup7" o:spid="_x0000_s2054" style="position:absolute;left:0;text-align:left;margin-left:338.75pt;margin-top:-11.5pt;width:192.75pt;height:127.8pt;z-index:15731200;mso-position-horizontal-relative:page" coordorigin="6775,-230" coordsize="3855,25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2057" type="#_x0000_t75" style="position:absolute;left:6775;top:-231;width:3855;height:2280">
              <v:imagedata r:id="rId19" o:title=""/>
            </v:shape>
            <v:shape id="docshape9" o:spid="_x0000_s2056" type="#_x0000_t75" style="position:absolute;left:7694;top:1413;width:2626;height:912">
              <v:imagedata r:id="rId20" o:title=""/>
            </v:shape>
            <v:shape id="docshape10" o:spid="_x0000_s2055" style="position:absolute;left:7672;top:1375;width:2631;height:914" coordorigin="7673,1375" coordsize="2631,914" path="m10303,1375r-365,l9935,1447r-8,69l9912,1584r-19,67l9868,1715r-29,61l9804,1836r-38,56l9723,1946r-47,50l9625,2043r-55,44l9513,2127r-61,36l9388,2195r-67,27l9252,2245r-72,18l9132,2272r-73,-16l8983,2234r-73,-28l8840,2173r-67,-38l8709,2092r-59,-47l8595,1994r-51,-56l8498,1879r-40,-63l8422,1749r-29,-69l8748,1680,8153,1375r-480,305l8028,1680r30,69l8093,1815r40,62l8178,1936r49,55l8281,2041r57,47l8399,2130r65,37l8531,2200r70,28l8673,2251r74,18l8823,2281r77,7l8978,2289r23,-2l9319,2287r77,-2l9471,2276r73,-13l9616,2245r69,-23l9751,2195r64,-32l9876,2127r58,-40l9989,2043r51,-47l10087,1946r43,-54l10169,1836r34,-60l10233,1715r24,-64l10277,1584r14,-68l10300,1447r3,-72xe" fillcolor="black" stroked="f">
              <v:path arrowok="t"/>
            </v:shape>
            <w10:wrap anchorx="page"/>
          </v:group>
        </w:pict>
      </w:r>
      <w:r>
        <w:rPr>
          <w:color w:val="444444"/>
        </w:rPr>
        <w:t>Step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1</w:t>
      </w:r>
    </w:p>
    <w:p w14:paraId="35A9ECDA" w14:textId="77777777" w:rsidR="00006B81" w:rsidRDefault="00006B81">
      <w:pPr>
        <w:pStyle w:val="BodyText"/>
        <w:rPr>
          <w:b/>
        </w:rPr>
      </w:pPr>
    </w:p>
    <w:p w14:paraId="35A9ECDB" w14:textId="77777777" w:rsidR="00006B81" w:rsidRDefault="00006B81">
      <w:pPr>
        <w:pStyle w:val="BodyText"/>
        <w:rPr>
          <w:b/>
          <w:sz w:val="24"/>
        </w:rPr>
      </w:pPr>
    </w:p>
    <w:p w14:paraId="35A9ECDC" w14:textId="77777777" w:rsidR="00006B81" w:rsidRDefault="009A483C">
      <w:pPr>
        <w:pStyle w:val="ListParagraph"/>
        <w:numPr>
          <w:ilvl w:val="0"/>
          <w:numId w:val="1"/>
        </w:numPr>
        <w:tabs>
          <w:tab w:val="left" w:pos="1282"/>
          <w:tab w:val="left" w:pos="1283"/>
        </w:tabs>
        <w:ind w:left="1282" w:hanging="709"/>
      </w:pPr>
      <w:r>
        <w:rPr>
          <w:color w:val="444444"/>
        </w:rPr>
        <w:t>REMOVE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photon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platform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and stand</w:t>
      </w:r>
    </w:p>
    <w:p w14:paraId="35A9ECDD" w14:textId="77777777" w:rsidR="00006B81" w:rsidRDefault="009A483C">
      <w:pPr>
        <w:pStyle w:val="ListParagraph"/>
        <w:numPr>
          <w:ilvl w:val="0"/>
          <w:numId w:val="1"/>
        </w:numPr>
        <w:tabs>
          <w:tab w:val="left" w:pos="1282"/>
          <w:tab w:val="left" w:pos="1283"/>
        </w:tabs>
        <w:spacing w:before="1"/>
        <w:ind w:left="1282" w:right="4985"/>
      </w:pPr>
      <w:r>
        <w:rPr>
          <w:color w:val="444444"/>
        </w:rPr>
        <w:t>Stack the three acrylic rings with a central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square hole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table.</w:t>
      </w:r>
    </w:p>
    <w:p w14:paraId="35A9ECDE" w14:textId="77777777" w:rsidR="00006B81" w:rsidRDefault="009A483C">
      <w:pPr>
        <w:pStyle w:val="ListParagraph"/>
        <w:numPr>
          <w:ilvl w:val="0"/>
          <w:numId w:val="1"/>
        </w:numPr>
        <w:tabs>
          <w:tab w:val="left" w:pos="1282"/>
          <w:tab w:val="left" w:pos="1283"/>
        </w:tabs>
        <w:spacing w:before="1"/>
        <w:ind w:left="1282" w:right="5136"/>
      </w:pPr>
      <w:r>
        <w:rPr>
          <w:color w:val="444444"/>
        </w:rPr>
        <w:t>Insert energy appropriate central acrylic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plug.</w:t>
      </w:r>
    </w:p>
    <w:p w14:paraId="35A9ECDF" w14:textId="77777777" w:rsidR="00006B81" w:rsidRDefault="009A483C">
      <w:pPr>
        <w:ind w:left="574"/>
        <w:rPr>
          <w:rFonts w:ascii="Symbol" w:hAnsi="Symbol"/>
        </w:rPr>
      </w:pPr>
      <w:r>
        <w:rPr>
          <w:rFonts w:ascii="Symbol" w:hAnsi="Symbol"/>
          <w:color w:val="444444"/>
        </w:rPr>
        <w:t></w:t>
      </w:r>
    </w:p>
    <w:p w14:paraId="35A9ECE0" w14:textId="77777777" w:rsidR="00006B81" w:rsidRDefault="00006B81">
      <w:pPr>
        <w:pStyle w:val="BodyText"/>
        <w:rPr>
          <w:rFonts w:ascii="Symbol" w:hAnsi="Symbol"/>
          <w:sz w:val="20"/>
        </w:rPr>
      </w:pPr>
    </w:p>
    <w:p w14:paraId="35A9ECE1" w14:textId="77777777" w:rsidR="00006B81" w:rsidRDefault="00006B81">
      <w:pPr>
        <w:pStyle w:val="BodyText"/>
        <w:rPr>
          <w:rFonts w:ascii="Symbol" w:hAnsi="Symbol"/>
          <w:sz w:val="20"/>
        </w:rPr>
      </w:pPr>
    </w:p>
    <w:p w14:paraId="35A9ECE2" w14:textId="77777777" w:rsidR="00006B81" w:rsidRDefault="00006B81">
      <w:pPr>
        <w:pStyle w:val="BodyText"/>
        <w:rPr>
          <w:rFonts w:ascii="Symbol" w:hAnsi="Symbol"/>
          <w:sz w:val="20"/>
        </w:rPr>
      </w:pPr>
    </w:p>
    <w:p w14:paraId="35A9ECE3" w14:textId="77777777" w:rsidR="00006B81" w:rsidRDefault="00006B81">
      <w:pPr>
        <w:pStyle w:val="BodyText"/>
        <w:rPr>
          <w:rFonts w:ascii="Symbol" w:hAnsi="Symbol"/>
          <w:sz w:val="20"/>
        </w:rPr>
      </w:pPr>
    </w:p>
    <w:p w14:paraId="35A9ECE4" w14:textId="77777777" w:rsidR="00006B81" w:rsidRDefault="00006B81">
      <w:pPr>
        <w:pStyle w:val="BodyText"/>
        <w:rPr>
          <w:rFonts w:ascii="Symbol" w:hAnsi="Symbol"/>
          <w:sz w:val="20"/>
        </w:rPr>
      </w:pPr>
    </w:p>
    <w:p w14:paraId="35A9ECE5" w14:textId="77777777" w:rsidR="00006B81" w:rsidRDefault="00006B81">
      <w:pPr>
        <w:pStyle w:val="BodyText"/>
        <w:rPr>
          <w:rFonts w:ascii="Symbol" w:hAnsi="Symbol"/>
          <w:sz w:val="20"/>
        </w:rPr>
      </w:pPr>
    </w:p>
    <w:p w14:paraId="35A9ECE6" w14:textId="77777777" w:rsidR="00006B81" w:rsidRDefault="00006B81">
      <w:pPr>
        <w:pStyle w:val="BodyText"/>
        <w:rPr>
          <w:rFonts w:ascii="Symbol" w:hAnsi="Symbol"/>
          <w:sz w:val="20"/>
        </w:rPr>
      </w:pPr>
    </w:p>
    <w:p w14:paraId="35A9ECE7" w14:textId="77777777" w:rsidR="00006B81" w:rsidRDefault="00006B81">
      <w:pPr>
        <w:pStyle w:val="BodyText"/>
        <w:rPr>
          <w:rFonts w:ascii="Symbol" w:hAnsi="Symbol"/>
          <w:sz w:val="20"/>
        </w:rPr>
      </w:pPr>
    </w:p>
    <w:p w14:paraId="35A9ECE8" w14:textId="77777777" w:rsidR="00006B81" w:rsidRDefault="00006B81">
      <w:pPr>
        <w:pStyle w:val="BodyText"/>
        <w:spacing w:before="5"/>
        <w:rPr>
          <w:rFonts w:ascii="Symbol" w:hAnsi="Symbol"/>
          <w:sz w:val="15"/>
        </w:rPr>
      </w:pPr>
    </w:p>
    <w:p w14:paraId="35A9ECE9" w14:textId="77777777" w:rsidR="00006B81" w:rsidRDefault="009A483C">
      <w:pPr>
        <w:pStyle w:val="Heading3"/>
        <w:spacing w:before="56"/>
      </w:pPr>
      <w:r>
        <w:pict w14:anchorId="35A9ED19">
          <v:group id="docshapegroup11" o:spid="_x0000_s2050" style="position:absolute;left:0;text-align:left;margin-left:241.1pt;margin-top:-13pt;width:282.5pt;height:253.35pt;z-index:-15860224;mso-position-horizontal-relative:page" coordorigin="4822,-260" coordsize="5650,5067">
            <v:shape id="docshape12" o:spid="_x0000_s2053" type="#_x0000_t75" style="position:absolute;left:6765;top:-261;width:3706;height:4668">
              <v:imagedata r:id="rId21" o:title=""/>
            </v:shape>
            <v:shape id="docshape13" o:spid="_x0000_s2052" type="#_x0000_t75" style="position:absolute;left:4843;top:3519;width:2050;height:1287">
              <v:imagedata r:id="rId22" o:title=""/>
            </v:shape>
            <v:shape id="docshape14" o:spid="_x0000_s2051" style="position:absolute;left:4821;top:3479;width:2055;height:1289" coordorigin="4822,3479" coordsize="2055,1289" path="m5004,4768l4822,4410,6293,3657r-91,-178l6876,3585r-310,609l6475,4014,5004,4768xe" fillcolor="red" stroked="f">
              <v:path arrowok="t"/>
            </v:shape>
            <w10:wrap anchorx="page"/>
          </v:group>
        </w:pict>
      </w:r>
      <w:r>
        <w:rPr>
          <w:color w:val="444444"/>
        </w:rPr>
        <w:t>Step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2</w:t>
      </w:r>
    </w:p>
    <w:p w14:paraId="35A9ECEA" w14:textId="77777777" w:rsidR="00006B81" w:rsidRDefault="00006B81">
      <w:pPr>
        <w:pStyle w:val="BodyText"/>
        <w:rPr>
          <w:b/>
        </w:rPr>
      </w:pPr>
    </w:p>
    <w:p w14:paraId="35A9ECEB" w14:textId="77777777" w:rsidR="00006B81" w:rsidRDefault="00006B81">
      <w:pPr>
        <w:pStyle w:val="BodyText"/>
        <w:spacing w:before="1"/>
        <w:rPr>
          <w:b/>
          <w:sz w:val="24"/>
        </w:rPr>
      </w:pPr>
    </w:p>
    <w:p w14:paraId="35A9ECEC" w14:textId="77777777" w:rsidR="00006B81" w:rsidRDefault="009A483C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ind w:hanging="709"/>
      </w:pPr>
      <w:r>
        <w:rPr>
          <w:color w:val="444444"/>
        </w:rPr>
        <w:t>Set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100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cm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top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acrylic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plug.</w:t>
      </w:r>
    </w:p>
    <w:p w14:paraId="35A9ECED" w14:textId="77777777" w:rsidR="00006B81" w:rsidRDefault="009A483C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ind w:hanging="709"/>
      </w:pPr>
      <w:r>
        <w:rPr>
          <w:color w:val="444444"/>
        </w:rPr>
        <w:t>Insert 10×10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cm applicator</w:t>
      </w:r>
    </w:p>
    <w:p w14:paraId="35A9ECEE" w14:textId="77777777" w:rsidR="00006B81" w:rsidRDefault="009A483C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spacing w:before="1" w:line="279" w:lineRule="exact"/>
        <w:ind w:hanging="709"/>
      </w:pPr>
      <w:r>
        <w:rPr>
          <w:color w:val="444444"/>
        </w:rPr>
        <w:t>Set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 CLINICAL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mode.</w:t>
      </w:r>
    </w:p>
    <w:p w14:paraId="35A9ECEF" w14:textId="77777777" w:rsidR="00006B81" w:rsidRDefault="009A483C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spacing w:line="279" w:lineRule="exact"/>
        <w:ind w:hanging="709"/>
      </w:pPr>
      <w:r>
        <w:rPr>
          <w:color w:val="444444"/>
        </w:rPr>
        <w:t>Deliver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100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MU</w:t>
      </w:r>
    </w:p>
    <w:p w14:paraId="35A9ECF0" w14:textId="77777777" w:rsidR="00006B81" w:rsidRDefault="009A483C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ind w:hanging="709"/>
      </w:pPr>
      <w:r>
        <w:rPr>
          <w:color w:val="444444"/>
        </w:rPr>
        <w:t>Change plug and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repeat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energy</w:t>
      </w:r>
    </w:p>
    <w:p w14:paraId="35A9ECF1" w14:textId="77777777" w:rsidR="00006B81" w:rsidRDefault="00006B81">
      <w:pPr>
        <w:pStyle w:val="BodyText"/>
        <w:rPr>
          <w:sz w:val="20"/>
        </w:rPr>
      </w:pPr>
    </w:p>
    <w:p w14:paraId="35A9ECF2" w14:textId="77777777" w:rsidR="00006B81" w:rsidRDefault="00006B81">
      <w:pPr>
        <w:pStyle w:val="BodyText"/>
        <w:rPr>
          <w:sz w:val="20"/>
        </w:rPr>
      </w:pPr>
    </w:p>
    <w:p w14:paraId="35A9ECF3" w14:textId="77777777" w:rsidR="00006B81" w:rsidRDefault="00006B81">
      <w:pPr>
        <w:pStyle w:val="BodyText"/>
        <w:rPr>
          <w:sz w:val="20"/>
        </w:rPr>
      </w:pPr>
    </w:p>
    <w:p w14:paraId="35A9ECF4" w14:textId="77777777" w:rsidR="00006B81" w:rsidRDefault="00006B81">
      <w:pPr>
        <w:pStyle w:val="BodyText"/>
        <w:rPr>
          <w:sz w:val="20"/>
        </w:rPr>
      </w:pPr>
    </w:p>
    <w:p w14:paraId="35A9ECF5" w14:textId="77777777" w:rsidR="00006B81" w:rsidRDefault="00006B81">
      <w:pPr>
        <w:pStyle w:val="BodyText"/>
        <w:rPr>
          <w:sz w:val="20"/>
        </w:rPr>
      </w:pPr>
    </w:p>
    <w:p w14:paraId="35A9ECF6" w14:textId="77777777" w:rsidR="00006B81" w:rsidRDefault="00006B81">
      <w:pPr>
        <w:pStyle w:val="BodyText"/>
        <w:rPr>
          <w:sz w:val="20"/>
        </w:rPr>
      </w:pPr>
    </w:p>
    <w:p w14:paraId="35A9ECF7" w14:textId="77777777" w:rsidR="00006B81" w:rsidRDefault="00006B81">
      <w:pPr>
        <w:pStyle w:val="BodyText"/>
        <w:rPr>
          <w:sz w:val="20"/>
        </w:rPr>
      </w:pPr>
    </w:p>
    <w:p w14:paraId="35A9ECF8" w14:textId="77777777" w:rsidR="00006B81" w:rsidRDefault="00006B81">
      <w:pPr>
        <w:pStyle w:val="BodyText"/>
        <w:rPr>
          <w:sz w:val="20"/>
        </w:rPr>
      </w:pPr>
    </w:p>
    <w:p w14:paraId="35A9ECF9" w14:textId="77777777" w:rsidR="00006B81" w:rsidRDefault="00006B81">
      <w:pPr>
        <w:pStyle w:val="BodyText"/>
        <w:rPr>
          <w:sz w:val="26"/>
        </w:rPr>
      </w:pPr>
    </w:p>
    <w:p w14:paraId="35A9ECFA" w14:textId="77777777" w:rsidR="00006B81" w:rsidRDefault="009A483C">
      <w:pPr>
        <w:spacing w:line="631" w:lineRule="exact"/>
        <w:ind w:left="545"/>
        <w:rPr>
          <w:b/>
          <w:sz w:val="52"/>
        </w:rPr>
      </w:pPr>
      <w:r>
        <w:rPr>
          <w:b/>
          <w:color w:val="FF0000"/>
          <w:sz w:val="52"/>
        </w:rPr>
        <w:t>NO PLATFORM!</w:t>
      </w:r>
    </w:p>
    <w:p w14:paraId="35A9ECFB" w14:textId="77777777" w:rsidR="00006B81" w:rsidRDefault="00006B81">
      <w:pPr>
        <w:spacing w:line="631" w:lineRule="exact"/>
        <w:rPr>
          <w:sz w:val="52"/>
        </w:rPr>
        <w:sectPr w:rsidR="00006B81">
          <w:headerReference w:type="default" r:id="rId23"/>
          <w:footerReference w:type="default" r:id="rId24"/>
          <w:pgSz w:w="11910" w:h="16840"/>
          <w:pgMar w:top="1420" w:right="1020" w:bottom="920" w:left="880" w:header="1181" w:footer="738" w:gutter="0"/>
          <w:cols w:space="720"/>
        </w:sectPr>
      </w:pPr>
    </w:p>
    <w:p w14:paraId="35A9ECFC" w14:textId="77777777" w:rsidR="00006B81" w:rsidRDefault="00006B81">
      <w:pPr>
        <w:pStyle w:val="BodyText"/>
        <w:spacing w:before="6"/>
        <w:rPr>
          <w:b/>
          <w:sz w:val="21"/>
        </w:rPr>
      </w:pPr>
    </w:p>
    <w:p w14:paraId="35A9ECFD" w14:textId="77777777" w:rsidR="00006B81" w:rsidRDefault="009A483C">
      <w:pPr>
        <w:pStyle w:val="Heading2"/>
        <w:spacing w:before="54"/>
      </w:pPr>
      <w:r>
        <w:rPr>
          <w:color w:val="151515"/>
        </w:rPr>
        <w:t>FOR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PHOTON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IRRADIATION:</w:t>
      </w:r>
    </w:p>
    <w:p w14:paraId="35A9ECFE" w14:textId="77777777" w:rsidR="00006B81" w:rsidRDefault="00006B81">
      <w:pPr>
        <w:pStyle w:val="BodyText"/>
        <w:spacing w:before="12"/>
        <w:rPr>
          <w:b/>
          <w:i/>
        </w:rPr>
      </w:pPr>
    </w:p>
    <w:p w14:paraId="35A9ECFF" w14:textId="77777777" w:rsidR="00006B81" w:rsidRDefault="009A483C">
      <w:pPr>
        <w:pStyle w:val="ListParagraph"/>
        <w:numPr>
          <w:ilvl w:val="0"/>
          <w:numId w:val="3"/>
        </w:numPr>
        <w:tabs>
          <w:tab w:val="left" w:pos="973"/>
        </w:tabs>
        <w:ind w:right="111"/>
      </w:pPr>
      <w:r>
        <w:rPr>
          <w:color w:val="444444"/>
        </w:rPr>
        <w:t>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set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acrylic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blocks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(one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photon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energy)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containing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two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OSLDs.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block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labelled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with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ID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number and 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energy range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which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appropriate.</w:t>
      </w:r>
    </w:p>
    <w:p w14:paraId="35A9ED00" w14:textId="77777777" w:rsidR="00006B81" w:rsidRDefault="00006B81">
      <w:pPr>
        <w:pStyle w:val="BodyText"/>
        <w:spacing w:before="10"/>
        <w:rPr>
          <w:sz w:val="21"/>
        </w:rPr>
      </w:pPr>
    </w:p>
    <w:p w14:paraId="35A9ED01" w14:textId="77777777" w:rsidR="00006B81" w:rsidRDefault="009A483C">
      <w:pPr>
        <w:pStyle w:val="ListParagraph"/>
        <w:numPr>
          <w:ilvl w:val="0"/>
          <w:numId w:val="3"/>
        </w:numPr>
        <w:tabs>
          <w:tab w:val="left" w:pos="973"/>
        </w:tabs>
        <w:ind w:hanging="361"/>
        <w:rPr>
          <w:sz w:val="23"/>
        </w:rPr>
      </w:pPr>
      <w:r>
        <w:rPr>
          <w:color w:val="151515"/>
          <w:sz w:val="23"/>
        </w:rPr>
        <w:t>A small</w:t>
      </w:r>
      <w:r>
        <w:rPr>
          <w:color w:val="151515"/>
          <w:spacing w:val="-2"/>
          <w:sz w:val="23"/>
        </w:rPr>
        <w:t xml:space="preserve"> </w:t>
      </w:r>
      <w:r>
        <w:rPr>
          <w:color w:val="151515"/>
          <w:sz w:val="23"/>
        </w:rPr>
        <w:t>collapsible</w:t>
      </w:r>
      <w:r>
        <w:rPr>
          <w:color w:val="151515"/>
          <w:spacing w:val="-2"/>
          <w:sz w:val="23"/>
        </w:rPr>
        <w:t xml:space="preserve"> </w:t>
      </w:r>
      <w:r>
        <w:rPr>
          <w:color w:val="151515"/>
          <w:sz w:val="23"/>
        </w:rPr>
        <w:t>plastic</w:t>
      </w:r>
      <w:r>
        <w:rPr>
          <w:color w:val="151515"/>
          <w:spacing w:val="-5"/>
          <w:sz w:val="23"/>
        </w:rPr>
        <w:t xml:space="preserve"> </w:t>
      </w:r>
      <w:r>
        <w:rPr>
          <w:color w:val="151515"/>
          <w:sz w:val="23"/>
        </w:rPr>
        <w:t>platform</w:t>
      </w:r>
      <w:r>
        <w:rPr>
          <w:color w:val="151515"/>
          <w:spacing w:val="1"/>
          <w:sz w:val="23"/>
        </w:rPr>
        <w:t xml:space="preserve"> </w:t>
      </w:r>
      <w:r>
        <w:rPr>
          <w:color w:val="151515"/>
          <w:sz w:val="23"/>
        </w:rPr>
        <w:t>and</w:t>
      </w:r>
      <w:r>
        <w:rPr>
          <w:color w:val="151515"/>
          <w:spacing w:val="-2"/>
          <w:sz w:val="23"/>
        </w:rPr>
        <w:t xml:space="preserve"> </w:t>
      </w:r>
      <w:r>
        <w:rPr>
          <w:color w:val="151515"/>
          <w:sz w:val="23"/>
        </w:rPr>
        <w:t>stand</w:t>
      </w:r>
      <w:r>
        <w:rPr>
          <w:color w:val="151515"/>
          <w:spacing w:val="-2"/>
          <w:sz w:val="23"/>
        </w:rPr>
        <w:t xml:space="preserve"> </w:t>
      </w:r>
      <w:r>
        <w:rPr>
          <w:color w:val="151515"/>
          <w:sz w:val="23"/>
        </w:rPr>
        <w:t>used</w:t>
      </w:r>
      <w:r>
        <w:rPr>
          <w:color w:val="151515"/>
          <w:spacing w:val="-2"/>
          <w:sz w:val="23"/>
        </w:rPr>
        <w:t xml:space="preserve"> </w:t>
      </w:r>
      <w:r>
        <w:rPr>
          <w:color w:val="151515"/>
          <w:sz w:val="23"/>
        </w:rPr>
        <w:t>for photon</w:t>
      </w:r>
      <w:r>
        <w:rPr>
          <w:color w:val="151515"/>
          <w:spacing w:val="-1"/>
          <w:sz w:val="23"/>
        </w:rPr>
        <w:t xml:space="preserve"> </w:t>
      </w:r>
      <w:r>
        <w:rPr>
          <w:color w:val="151515"/>
          <w:sz w:val="23"/>
        </w:rPr>
        <w:t>OSLD</w:t>
      </w:r>
      <w:r>
        <w:rPr>
          <w:color w:val="151515"/>
          <w:spacing w:val="-2"/>
          <w:sz w:val="23"/>
        </w:rPr>
        <w:t xml:space="preserve"> </w:t>
      </w:r>
      <w:r>
        <w:rPr>
          <w:color w:val="151515"/>
          <w:sz w:val="23"/>
        </w:rPr>
        <w:t>irradiation</w:t>
      </w:r>
      <w:r>
        <w:rPr>
          <w:color w:val="151515"/>
          <w:spacing w:val="-2"/>
          <w:sz w:val="23"/>
        </w:rPr>
        <w:t xml:space="preserve"> </w:t>
      </w:r>
      <w:r>
        <w:rPr>
          <w:color w:val="151515"/>
          <w:sz w:val="23"/>
        </w:rPr>
        <w:t>only.</w:t>
      </w:r>
    </w:p>
    <w:p w14:paraId="35A9ED02" w14:textId="77777777" w:rsidR="00006B81" w:rsidRDefault="00006B81">
      <w:pPr>
        <w:pStyle w:val="BodyText"/>
        <w:rPr>
          <w:sz w:val="23"/>
        </w:rPr>
      </w:pPr>
    </w:p>
    <w:p w14:paraId="35A9ED03" w14:textId="77777777" w:rsidR="00006B81" w:rsidRDefault="009A483C">
      <w:pPr>
        <w:pStyle w:val="Heading2"/>
      </w:pPr>
      <w:r>
        <w:rPr>
          <w:color w:val="151515"/>
        </w:rPr>
        <w:t>FOR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ELECTRON IRRADIATION:</w:t>
      </w:r>
    </w:p>
    <w:p w14:paraId="35A9ED04" w14:textId="77777777" w:rsidR="00006B81" w:rsidRDefault="00006B81">
      <w:pPr>
        <w:pStyle w:val="BodyText"/>
        <w:rPr>
          <w:b/>
          <w:i/>
          <w:sz w:val="23"/>
        </w:rPr>
      </w:pPr>
    </w:p>
    <w:p w14:paraId="35A9ED05" w14:textId="77777777" w:rsidR="00006B81" w:rsidRDefault="009A483C">
      <w:pPr>
        <w:pStyle w:val="ListParagraph"/>
        <w:numPr>
          <w:ilvl w:val="0"/>
          <w:numId w:val="2"/>
        </w:numPr>
        <w:tabs>
          <w:tab w:val="left" w:pos="973"/>
        </w:tabs>
        <w:ind w:hanging="361"/>
        <w:rPr>
          <w:color w:val="444444"/>
        </w:rPr>
      </w:pPr>
      <w:r>
        <w:rPr>
          <w:color w:val="444444"/>
        </w:rPr>
        <w:t>Three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9 x 9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x 3 cm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acrylic rings with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central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square hole.</w:t>
      </w:r>
    </w:p>
    <w:p w14:paraId="35A9ED06" w14:textId="77777777" w:rsidR="00006B81" w:rsidRDefault="00006B81">
      <w:pPr>
        <w:pStyle w:val="BodyText"/>
        <w:spacing w:before="3"/>
      </w:pPr>
    </w:p>
    <w:p w14:paraId="35A9ED07" w14:textId="77777777" w:rsidR="00006B81" w:rsidRDefault="009A483C">
      <w:pPr>
        <w:pStyle w:val="ListParagraph"/>
        <w:numPr>
          <w:ilvl w:val="0"/>
          <w:numId w:val="2"/>
        </w:numPr>
        <w:tabs>
          <w:tab w:val="left" w:pos="973"/>
        </w:tabs>
        <w:spacing w:line="237" w:lineRule="auto"/>
        <w:ind w:right="111"/>
        <w:rPr>
          <w:color w:val="151515"/>
          <w:sz w:val="23"/>
        </w:rPr>
      </w:pPr>
      <w:r>
        <w:rPr>
          <w:color w:val="444444"/>
        </w:rPr>
        <w:t>Central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acrylic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plugs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(one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per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electron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beam)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containing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OSLDs.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plug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labelled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with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unique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ID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energy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range for which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is appropriate.</w:t>
      </w:r>
    </w:p>
    <w:p w14:paraId="35A9ED08" w14:textId="77777777" w:rsidR="00006B81" w:rsidRDefault="00006B81">
      <w:pPr>
        <w:pStyle w:val="BodyText"/>
      </w:pPr>
    </w:p>
    <w:p w14:paraId="35A9ED09" w14:textId="77777777" w:rsidR="00006B81" w:rsidRDefault="00006B81">
      <w:pPr>
        <w:pStyle w:val="BodyText"/>
        <w:spacing w:before="1"/>
        <w:rPr>
          <w:sz w:val="26"/>
        </w:rPr>
      </w:pPr>
    </w:p>
    <w:p w14:paraId="35A9ED0A" w14:textId="77777777" w:rsidR="00006B81" w:rsidRDefault="009A483C">
      <w:pPr>
        <w:ind w:left="252"/>
        <w:rPr>
          <w:b/>
          <w:sz w:val="24"/>
        </w:rPr>
      </w:pPr>
      <w:r>
        <w:rPr>
          <w:b/>
          <w:color w:val="161616"/>
          <w:sz w:val="24"/>
          <w:u w:val="single" w:color="161616"/>
        </w:rPr>
        <w:t>CONFIDENTIALITY</w:t>
      </w:r>
    </w:p>
    <w:p w14:paraId="35A9ED0B" w14:textId="77777777" w:rsidR="00006B81" w:rsidRDefault="009A483C">
      <w:pPr>
        <w:ind w:left="252"/>
        <w:rPr>
          <w:b/>
          <w:sz w:val="24"/>
        </w:rPr>
      </w:pPr>
      <w:r>
        <w:rPr>
          <w:b/>
          <w:color w:val="161616"/>
          <w:spacing w:val="-1"/>
          <w:sz w:val="24"/>
        </w:rPr>
        <w:t>The</w:t>
      </w:r>
      <w:r>
        <w:rPr>
          <w:b/>
          <w:color w:val="161616"/>
          <w:spacing w:val="-12"/>
          <w:sz w:val="24"/>
        </w:rPr>
        <w:t xml:space="preserve"> </w:t>
      </w:r>
      <w:r>
        <w:rPr>
          <w:b/>
          <w:color w:val="161616"/>
          <w:spacing w:val="-1"/>
          <w:sz w:val="24"/>
        </w:rPr>
        <w:t>results</w:t>
      </w:r>
      <w:r>
        <w:rPr>
          <w:b/>
          <w:color w:val="161616"/>
          <w:spacing w:val="-12"/>
          <w:sz w:val="24"/>
        </w:rPr>
        <w:t xml:space="preserve"> </w:t>
      </w:r>
      <w:r>
        <w:rPr>
          <w:b/>
          <w:color w:val="161616"/>
          <w:spacing w:val="-1"/>
          <w:sz w:val="24"/>
        </w:rPr>
        <w:t>of</w:t>
      </w:r>
      <w:r>
        <w:rPr>
          <w:b/>
          <w:color w:val="161616"/>
          <w:spacing w:val="-12"/>
          <w:sz w:val="24"/>
        </w:rPr>
        <w:t xml:space="preserve"> </w:t>
      </w:r>
      <w:r>
        <w:rPr>
          <w:b/>
          <w:color w:val="161616"/>
          <w:sz w:val="24"/>
        </w:rPr>
        <w:t>this</w:t>
      </w:r>
      <w:r>
        <w:rPr>
          <w:b/>
          <w:color w:val="161616"/>
          <w:spacing w:val="-12"/>
          <w:sz w:val="24"/>
        </w:rPr>
        <w:t xml:space="preserve"> </w:t>
      </w:r>
      <w:r>
        <w:rPr>
          <w:b/>
          <w:color w:val="161616"/>
          <w:sz w:val="24"/>
        </w:rPr>
        <w:t>audit</w:t>
      </w:r>
      <w:r>
        <w:rPr>
          <w:b/>
          <w:color w:val="161616"/>
          <w:spacing w:val="-14"/>
          <w:sz w:val="24"/>
        </w:rPr>
        <w:t xml:space="preserve"> </w:t>
      </w:r>
      <w:r>
        <w:rPr>
          <w:b/>
          <w:color w:val="161616"/>
          <w:sz w:val="24"/>
        </w:rPr>
        <w:t>will</w:t>
      </w:r>
      <w:r>
        <w:rPr>
          <w:b/>
          <w:color w:val="161616"/>
          <w:spacing w:val="-14"/>
          <w:sz w:val="24"/>
        </w:rPr>
        <w:t xml:space="preserve"> </w:t>
      </w:r>
      <w:r>
        <w:rPr>
          <w:b/>
          <w:color w:val="161616"/>
          <w:sz w:val="24"/>
        </w:rPr>
        <w:t>be</w:t>
      </w:r>
      <w:r>
        <w:rPr>
          <w:b/>
          <w:color w:val="161616"/>
          <w:spacing w:val="-12"/>
          <w:sz w:val="24"/>
        </w:rPr>
        <w:t xml:space="preserve"> </w:t>
      </w:r>
      <w:r>
        <w:rPr>
          <w:b/>
          <w:color w:val="161616"/>
          <w:sz w:val="24"/>
        </w:rPr>
        <w:t>kept</w:t>
      </w:r>
      <w:r>
        <w:rPr>
          <w:b/>
          <w:color w:val="161616"/>
          <w:spacing w:val="-13"/>
          <w:sz w:val="24"/>
        </w:rPr>
        <w:t xml:space="preserve"> </w:t>
      </w:r>
      <w:r>
        <w:rPr>
          <w:b/>
          <w:color w:val="161616"/>
          <w:sz w:val="24"/>
        </w:rPr>
        <w:t>confidential</w:t>
      </w:r>
      <w:r>
        <w:rPr>
          <w:b/>
          <w:color w:val="161616"/>
          <w:spacing w:val="-14"/>
          <w:sz w:val="24"/>
        </w:rPr>
        <w:t xml:space="preserve"> </w:t>
      </w:r>
      <w:r>
        <w:rPr>
          <w:b/>
          <w:color w:val="161616"/>
          <w:sz w:val="24"/>
        </w:rPr>
        <w:t>by</w:t>
      </w:r>
      <w:r>
        <w:rPr>
          <w:b/>
          <w:color w:val="161616"/>
          <w:spacing w:val="-12"/>
          <w:sz w:val="24"/>
        </w:rPr>
        <w:t xml:space="preserve"> </w:t>
      </w:r>
      <w:r>
        <w:rPr>
          <w:b/>
          <w:color w:val="161616"/>
          <w:sz w:val="24"/>
        </w:rPr>
        <w:t>the</w:t>
      </w:r>
      <w:r>
        <w:rPr>
          <w:b/>
          <w:color w:val="161616"/>
          <w:spacing w:val="-14"/>
          <w:sz w:val="24"/>
        </w:rPr>
        <w:t xml:space="preserve"> </w:t>
      </w:r>
      <w:r>
        <w:rPr>
          <w:b/>
          <w:color w:val="161616"/>
          <w:sz w:val="24"/>
        </w:rPr>
        <w:t>ACDS</w:t>
      </w:r>
      <w:r>
        <w:rPr>
          <w:b/>
          <w:color w:val="161616"/>
          <w:spacing w:val="-14"/>
          <w:sz w:val="24"/>
        </w:rPr>
        <w:t xml:space="preserve"> </w:t>
      </w:r>
      <w:r>
        <w:rPr>
          <w:b/>
          <w:color w:val="161616"/>
          <w:sz w:val="24"/>
        </w:rPr>
        <w:t>and</w:t>
      </w:r>
      <w:r>
        <w:rPr>
          <w:b/>
          <w:color w:val="161616"/>
          <w:spacing w:val="-14"/>
          <w:sz w:val="24"/>
        </w:rPr>
        <w:t xml:space="preserve"> </w:t>
      </w:r>
      <w:r>
        <w:rPr>
          <w:b/>
          <w:color w:val="161616"/>
          <w:sz w:val="24"/>
        </w:rPr>
        <w:t>will</w:t>
      </w:r>
      <w:r>
        <w:rPr>
          <w:b/>
          <w:color w:val="161616"/>
          <w:spacing w:val="-12"/>
          <w:sz w:val="24"/>
        </w:rPr>
        <w:t xml:space="preserve"> </w:t>
      </w:r>
      <w:r>
        <w:rPr>
          <w:b/>
          <w:color w:val="161616"/>
          <w:sz w:val="24"/>
        </w:rPr>
        <w:t>not</w:t>
      </w:r>
      <w:r>
        <w:rPr>
          <w:b/>
          <w:color w:val="161616"/>
          <w:spacing w:val="-14"/>
          <w:sz w:val="24"/>
        </w:rPr>
        <w:t xml:space="preserve"> </w:t>
      </w:r>
      <w:r>
        <w:rPr>
          <w:b/>
          <w:color w:val="161616"/>
          <w:sz w:val="24"/>
        </w:rPr>
        <w:t>be</w:t>
      </w:r>
      <w:r>
        <w:rPr>
          <w:b/>
          <w:color w:val="161616"/>
          <w:spacing w:val="-12"/>
          <w:sz w:val="24"/>
        </w:rPr>
        <w:t xml:space="preserve"> </w:t>
      </w:r>
      <w:r>
        <w:rPr>
          <w:b/>
          <w:color w:val="161616"/>
          <w:sz w:val="24"/>
        </w:rPr>
        <w:t>disseminated</w:t>
      </w:r>
      <w:r>
        <w:rPr>
          <w:b/>
          <w:color w:val="161616"/>
          <w:spacing w:val="-14"/>
          <w:sz w:val="24"/>
        </w:rPr>
        <w:t xml:space="preserve"> </w:t>
      </w:r>
      <w:r>
        <w:rPr>
          <w:b/>
          <w:color w:val="161616"/>
          <w:sz w:val="24"/>
        </w:rPr>
        <w:t>without</w:t>
      </w:r>
      <w:r>
        <w:rPr>
          <w:b/>
          <w:color w:val="161616"/>
          <w:spacing w:val="-52"/>
          <w:sz w:val="24"/>
        </w:rPr>
        <w:t xml:space="preserve"> </w:t>
      </w:r>
      <w:r>
        <w:rPr>
          <w:b/>
          <w:color w:val="161616"/>
          <w:sz w:val="24"/>
        </w:rPr>
        <w:t>the written</w:t>
      </w:r>
      <w:r>
        <w:rPr>
          <w:b/>
          <w:color w:val="161616"/>
          <w:spacing w:val="-2"/>
          <w:sz w:val="24"/>
        </w:rPr>
        <w:t xml:space="preserve"> </w:t>
      </w:r>
      <w:r>
        <w:rPr>
          <w:b/>
          <w:color w:val="161616"/>
          <w:sz w:val="24"/>
        </w:rPr>
        <w:t>permission</w:t>
      </w:r>
      <w:r>
        <w:rPr>
          <w:b/>
          <w:color w:val="161616"/>
          <w:spacing w:val="-2"/>
          <w:sz w:val="24"/>
        </w:rPr>
        <w:t xml:space="preserve"> </w:t>
      </w:r>
      <w:r>
        <w:rPr>
          <w:b/>
          <w:color w:val="161616"/>
          <w:sz w:val="24"/>
        </w:rPr>
        <w:t>of</w:t>
      </w:r>
      <w:r>
        <w:rPr>
          <w:b/>
          <w:color w:val="161616"/>
          <w:spacing w:val="3"/>
          <w:sz w:val="24"/>
        </w:rPr>
        <w:t xml:space="preserve"> </w:t>
      </w:r>
      <w:r>
        <w:rPr>
          <w:b/>
          <w:color w:val="161616"/>
          <w:sz w:val="24"/>
        </w:rPr>
        <w:t>the participating institution.</w:t>
      </w:r>
    </w:p>
    <w:sectPr w:rsidR="00006B81">
      <w:headerReference w:type="default" r:id="rId25"/>
      <w:footerReference w:type="default" r:id="rId26"/>
      <w:pgSz w:w="11910" w:h="16840"/>
      <w:pgMar w:top="1420" w:right="1020" w:bottom="920" w:left="880" w:header="1181" w:footer="738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9ED24" w14:textId="77777777" w:rsidR="00000000" w:rsidRDefault="009A483C">
      <w:r>
        <w:separator/>
      </w:r>
    </w:p>
  </w:endnote>
  <w:endnote w:type="continuationSeparator" w:id="0">
    <w:p w14:paraId="35A9ED26" w14:textId="77777777" w:rsidR="00000000" w:rsidRDefault="009A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9ED1B" w14:textId="77777777" w:rsidR="00006B81" w:rsidRDefault="009A483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3696" behindDoc="1" locked="0" layoutInCell="1" allowOverlap="1" wp14:anchorId="35A9ED21" wp14:editId="35A9ED22">
          <wp:simplePos x="0" y="0"/>
          <wp:positionH relativeFrom="page">
            <wp:posOffset>720851</wp:posOffset>
          </wp:positionH>
          <wp:positionV relativeFrom="page">
            <wp:posOffset>10046207</wp:posOffset>
          </wp:positionV>
          <wp:extent cx="6117335" cy="53339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335" cy="53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5A9ED2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2" type="#_x0000_t202" style="position:absolute;margin-left:55.65pt;margin-top:802.35pt;width:94.95pt;height:11pt;z-index:-15862272;mso-position-horizontal-relative:page;mso-position-vertical-relative:page" filled="f" stroked="f">
          <v:textbox inset="0,0,0,0">
            <w:txbxContent>
              <w:p w14:paraId="35A9ED30" w14:textId="77777777" w:rsidR="00006B81" w:rsidRDefault="009A483C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444444"/>
                    <w:sz w:val="18"/>
                  </w:rPr>
                  <w:t>ARPANSA-FORM-1006-v7</w:t>
                </w:r>
              </w:p>
            </w:txbxContent>
          </v:textbox>
          <w10:wrap anchorx="page" anchory="page"/>
        </v:shape>
      </w:pict>
    </w:r>
    <w:r>
      <w:pict w14:anchorId="35A9ED24">
        <v:shape id="docshape3" o:spid="_x0000_s1031" type="#_x0000_t202" style="position:absolute;margin-left:514.9pt;margin-top:802.35pt;width:24.8pt;height:11pt;z-index:-15861760;mso-position-horizontal-relative:page;mso-position-vertical-relative:page" filled="f" stroked="f">
          <v:textbox inset="0,0,0,0">
            <w:txbxContent>
              <w:p w14:paraId="35A9ED31" w14:textId="77777777" w:rsidR="00006B81" w:rsidRDefault="009A483C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44444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444444"/>
                    <w:sz w:val="18"/>
                  </w:rP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9ED1D" w14:textId="77777777" w:rsidR="00006B81" w:rsidRDefault="009A483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744" behindDoc="1" locked="0" layoutInCell="1" allowOverlap="1" wp14:anchorId="35A9ED26" wp14:editId="35A9ED27">
          <wp:simplePos x="0" y="0"/>
          <wp:positionH relativeFrom="page">
            <wp:posOffset>720851</wp:posOffset>
          </wp:positionH>
          <wp:positionV relativeFrom="page">
            <wp:posOffset>10046207</wp:posOffset>
          </wp:positionV>
          <wp:extent cx="6117335" cy="53339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335" cy="53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5A9ED28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9" type="#_x0000_t202" style="position:absolute;margin-left:55.65pt;margin-top:802.35pt;width:94.95pt;height:11pt;z-index:-15860224;mso-position-horizontal-relative:page;mso-position-vertical-relative:page" filled="f" stroked="f">
          <v:textbox inset="0,0,0,0">
            <w:txbxContent>
              <w:p w14:paraId="35A9ED33" w14:textId="77777777" w:rsidR="00006B81" w:rsidRDefault="009A483C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444444"/>
                    <w:sz w:val="18"/>
                  </w:rPr>
                  <w:t>ARPANSA-FORM-1006-v7</w:t>
                </w:r>
              </w:p>
            </w:txbxContent>
          </v:textbox>
          <w10:wrap anchorx="page" anchory="page"/>
        </v:shape>
      </w:pict>
    </w:r>
    <w:r>
      <w:pict w14:anchorId="35A9ED29">
        <v:shape id="docshape6" o:spid="_x0000_s1028" type="#_x0000_t202" style="position:absolute;margin-left:514.9pt;margin-top:802.35pt;width:24.8pt;height:11pt;z-index:-15859712;mso-position-horizontal-relative:page;mso-position-vertical-relative:page" filled="f" stroked="f">
          <v:textbox inset="0,0,0,0">
            <w:txbxContent>
              <w:p w14:paraId="35A9ED34" w14:textId="77777777" w:rsidR="00006B81" w:rsidRDefault="009A483C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44444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444444"/>
                    <w:sz w:val="18"/>
                  </w:rP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9ED1F" w14:textId="77777777" w:rsidR="00006B81" w:rsidRDefault="009A483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7792" behindDoc="1" locked="0" layoutInCell="1" allowOverlap="1" wp14:anchorId="35A9ED2B" wp14:editId="35A9ED2C">
          <wp:simplePos x="0" y="0"/>
          <wp:positionH relativeFrom="page">
            <wp:posOffset>720851</wp:posOffset>
          </wp:positionH>
          <wp:positionV relativeFrom="page">
            <wp:posOffset>10046207</wp:posOffset>
          </wp:positionV>
          <wp:extent cx="6117335" cy="53339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335" cy="53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5A9ED2D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26" type="#_x0000_t202" style="position:absolute;margin-left:55.65pt;margin-top:802.35pt;width:94.95pt;height:11pt;z-index:-15858176;mso-position-horizontal-relative:page;mso-position-vertical-relative:page" filled="f" stroked="f">
          <v:textbox inset="0,0,0,0">
            <w:txbxContent>
              <w:p w14:paraId="35A9ED36" w14:textId="77777777" w:rsidR="00006B81" w:rsidRDefault="009A483C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444444"/>
                    <w:sz w:val="18"/>
                  </w:rPr>
                  <w:t>ARPANSA-FORM-1006-v7</w:t>
                </w:r>
              </w:p>
            </w:txbxContent>
          </v:textbox>
          <w10:wrap anchorx="page" anchory="page"/>
        </v:shape>
      </w:pict>
    </w:r>
    <w:r>
      <w:pict w14:anchorId="35A9ED2E">
        <v:shape id="docshape17" o:spid="_x0000_s1025" type="#_x0000_t202" style="position:absolute;margin-left:514.9pt;margin-top:802.35pt;width:24.8pt;height:11pt;z-index:-15857664;mso-position-horizontal-relative:page;mso-position-vertical-relative:page" filled="f" stroked="f">
          <v:textbox inset="0,0,0,0">
            <w:txbxContent>
              <w:p w14:paraId="35A9ED37" w14:textId="77777777" w:rsidR="00006B81" w:rsidRDefault="009A483C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44444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color w:val="444444"/>
                    <w:sz w:val="18"/>
                  </w:rP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9ED20" w14:textId="77777777" w:rsidR="00000000" w:rsidRDefault="009A483C">
      <w:r>
        <w:separator/>
      </w:r>
    </w:p>
  </w:footnote>
  <w:footnote w:type="continuationSeparator" w:id="0">
    <w:p w14:paraId="35A9ED22" w14:textId="77777777" w:rsidR="00000000" w:rsidRDefault="009A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9ED1A" w14:textId="77777777" w:rsidR="00006B81" w:rsidRDefault="009A483C">
    <w:pPr>
      <w:pStyle w:val="BodyText"/>
      <w:spacing w:line="14" w:lineRule="auto"/>
      <w:rPr>
        <w:sz w:val="20"/>
      </w:rPr>
    </w:pPr>
    <w:r>
      <w:pict w14:anchorId="35A9ED2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3" type="#_x0000_t202" style="position:absolute;margin-left:55.65pt;margin-top:58.05pt;width:221.35pt;height:14pt;z-index:-15863296;mso-position-horizontal-relative:page;mso-position-vertical-relative:page" filled="f" stroked="f">
          <v:textbox inset="0,0,0,0">
            <w:txbxContent>
              <w:p w14:paraId="35A9ED2F" w14:textId="77777777" w:rsidR="00006B81" w:rsidRDefault="009A483C">
                <w:pPr>
                  <w:spacing w:line="264" w:lineRule="exact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4D1A74"/>
                    <w:sz w:val="24"/>
                  </w:rPr>
                  <w:t>PHOTON OSLD</w:t>
                </w:r>
                <w:r>
                  <w:rPr>
                    <w:b/>
                    <w:i/>
                    <w:color w:val="4D1A74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color w:val="4D1A74"/>
                    <w:sz w:val="24"/>
                  </w:rPr>
                  <w:t>IRRADIATION</w:t>
                </w:r>
                <w:r>
                  <w:rPr>
                    <w:b/>
                    <w:i/>
                    <w:color w:val="4D1A74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i/>
                    <w:color w:val="4D1A74"/>
                    <w:sz w:val="24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9ED1C" w14:textId="77777777" w:rsidR="00006B81" w:rsidRDefault="009A483C">
    <w:pPr>
      <w:pStyle w:val="BodyText"/>
      <w:spacing w:line="14" w:lineRule="auto"/>
      <w:rPr>
        <w:sz w:val="20"/>
      </w:rPr>
    </w:pPr>
    <w:r>
      <w:pict w14:anchorId="35A9ED25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0" type="#_x0000_t202" style="position:absolute;margin-left:55.65pt;margin-top:58.05pt;width:229.25pt;height:14pt;z-index:-15861248;mso-position-horizontal-relative:page;mso-position-vertical-relative:page" filled="f" stroked="f">
          <v:textbox inset="0,0,0,0">
            <w:txbxContent>
              <w:p w14:paraId="35A9ED32" w14:textId="77777777" w:rsidR="00006B81" w:rsidRDefault="009A483C">
                <w:pPr>
                  <w:spacing w:line="264" w:lineRule="exact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4D1A74"/>
                    <w:sz w:val="24"/>
                  </w:rPr>
                  <w:t>ELECTRON</w:t>
                </w:r>
                <w:r>
                  <w:rPr>
                    <w:b/>
                    <w:i/>
                    <w:color w:val="4D1A74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color w:val="4D1A74"/>
                    <w:sz w:val="24"/>
                  </w:rPr>
                  <w:t>OSLD IRRADIATION INSTRUCTIONS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9ED1E" w14:textId="77777777" w:rsidR="00006B81" w:rsidRDefault="009A483C">
    <w:pPr>
      <w:pStyle w:val="BodyText"/>
      <w:spacing w:line="14" w:lineRule="auto"/>
      <w:rPr>
        <w:sz w:val="20"/>
      </w:rPr>
    </w:pPr>
    <w:r>
      <w:pict w14:anchorId="35A9ED2A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7" type="#_x0000_t202" style="position:absolute;margin-left:55.65pt;margin-top:58.05pt;width:193.75pt;height:14pt;z-index:-15859200;mso-position-horizontal-relative:page;mso-position-vertical-relative:page" filled="f" stroked="f">
          <v:textbox inset="0,0,0,0">
            <w:txbxContent>
              <w:p w14:paraId="35A9ED35" w14:textId="77777777" w:rsidR="00006B81" w:rsidRDefault="009A483C">
                <w:pPr>
                  <w:spacing w:line="264" w:lineRule="exact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4D1A74"/>
                    <w:sz w:val="24"/>
                  </w:rPr>
                  <w:t>EQUIPMENT -</w:t>
                </w:r>
                <w:r>
                  <w:rPr>
                    <w:b/>
                    <w:i/>
                    <w:color w:val="4D1A74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color w:val="4D1A74"/>
                    <w:sz w:val="24"/>
                  </w:rPr>
                  <w:t>PLEASE</w:t>
                </w:r>
                <w:r>
                  <w:rPr>
                    <w:b/>
                    <w:i/>
                    <w:color w:val="4D1A74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i/>
                    <w:color w:val="4D1A74"/>
                    <w:sz w:val="24"/>
                  </w:rPr>
                  <w:t>FIND</w:t>
                </w:r>
                <w:r>
                  <w:rPr>
                    <w:b/>
                    <w:i/>
                    <w:color w:val="4D1A74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color w:val="4D1A74"/>
                    <w:sz w:val="24"/>
                  </w:rPr>
                  <w:t>ENCLOSED: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36D"/>
    <w:multiLevelType w:val="hybridMultilevel"/>
    <w:tmpl w:val="A2981DDE"/>
    <w:lvl w:ilvl="0" w:tplc="49B62B84">
      <w:start w:val="1"/>
      <w:numFmt w:val="decimal"/>
      <w:lvlText w:val="%1."/>
      <w:lvlJc w:val="left"/>
      <w:pPr>
        <w:ind w:left="972" w:hanging="360"/>
        <w:jc w:val="left"/>
      </w:pPr>
      <w:rPr>
        <w:rFonts w:hint="default"/>
        <w:w w:val="100"/>
      </w:rPr>
    </w:lvl>
    <w:lvl w:ilvl="1" w:tplc="B0183D14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B65A497C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A594A2C2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80B28EAA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B3ECD5D8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491070DA"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B5F033AE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E42AABBA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1" w15:restartNumberingAfterBreak="0">
    <w:nsid w:val="38AB47BA"/>
    <w:multiLevelType w:val="hybridMultilevel"/>
    <w:tmpl w:val="F63ACE80"/>
    <w:lvl w:ilvl="0" w:tplc="86D40746">
      <w:start w:val="1"/>
      <w:numFmt w:val="decimal"/>
      <w:lvlText w:val="%1."/>
      <w:lvlJc w:val="left"/>
      <w:pPr>
        <w:ind w:left="9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44444"/>
        <w:w w:val="100"/>
        <w:sz w:val="22"/>
        <w:szCs w:val="22"/>
      </w:rPr>
    </w:lvl>
    <w:lvl w:ilvl="1" w:tplc="880EFB54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6DC4912C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E44AA930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133089B8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F5F44CBC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2092F874"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07B4DCF8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C4A2F11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2" w15:restartNumberingAfterBreak="0">
    <w:nsid w:val="52E275D9"/>
    <w:multiLevelType w:val="hybridMultilevel"/>
    <w:tmpl w:val="9FEEDF30"/>
    <w:lvl w:ilvl="0" w:tplc="EEDC312C">
      <w:numFmt w:val="bullet"/>
      <w:lvlText w:val=""/>
      <w:lvlJc w:val="left"/>
      <w:pPr>
        <w:ind w:left="1301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444444"/>
        <w:w w:val="100"/>
        <w:sz w:val="22"/>
        <w:szCs w:val="22"/>
      </w:rPr>
    </w:lvl>
    <w:lvl w:ilvl="1" w:tplc="DEA27272">
      <w:numFmt w:val="bullet"/>
      <w:lvlText w:val="•"/>
      <w:lvlJc w:val="left"/>
      <w:pPr>
        <w:ind w:left="2170" w:hanging="708"/>
      </w:pPr>
      <w:rPr>
        <w:rFonts w:hint="default"/>
      </w:rPr>
    </w:lvl>
    <w:lvl w:ilvl="2" w:tplc="F82EB804">
      <w:numFmt w:val="bullet"/>
      <w:lvlText w:val="•"/>
      <w:lvlJc w:val="left"/>
      <w:pPr>
        <w:ind w:left="3041" w:hanging="708"/>
      </w:pPr>
      <w:rPr>
        <w:rFonts w:hint="default"/>
      </w:rPr>
    </w:lvl>
    <w:lvl w:ilvl="3" w:tplc="037C04B2">
      <w:numFmt w:val="bullet"/>
      <w:lvlText w:val="•"/>
      <w:lvlJc w:val="left"/>
      <w:pPr>
        <w:ind w:left="3911" w:hanging="708"/>
      </w:pPr>
      <w:rPr>
        <w:rFonts w:hint="default"/>
      </w:rPr>
    </w:lvl>
    <w:lvl w:ilvl="4" w:tplc="5A82A0E0">
      <w:numFmt w:val="bullet"/>
      <w:lvlText w:val="•"/>
      <w:lvlJc w:val="left"/>
      <w:pPr>
        <w:ind w:left="4782" w:hanging="708"/>
      </w:pPr>
      <w:rPr>
        <w:rFonts w:hint="default"/>
      </w:rPr>
    </w:lvl>
    <w:lvl w:ilvl="5" w:tplc="4C76BC0E">
      <w:numFmt w:val="bullet"/>
      <w:lvlText w:val="•"/>
      <w:lvlJc w:val="left"/>
      <w:pPr>
        <w:ind w:left="5653" w:hanging="708"/>
      </w:pPr>
      <w:rPr>
        <w:rFonts w:hint="default"/>
      </w:rPr>
    </w:lvl>
    <w:lvl w:ilvl="6" w:tplc="09E63936">
      <w:numFmt w:val="bullet"/>
      <w:lvlText w:val="•"/>
      <w:lvlJc w:val="left"/>
      <w:pPr>
        <w:ind w:left="6523" w:hanging="708"/>
      </w:pPr>
      <w:rPr>
        <w:rFonts w:hint="default"/>
      </w:rPr>
    </w:lvl>
    <w:lvl w:ilvl="7" w:tplc="54E2C274">
      <w:numFmt w:val="bullet"/>
      <w:lvlText w:val="•"/>
      <w:lvlJc w:val="left"/>
      <w:pPr>
        <w:ind w:left="7394" w:hanging="708"/>
      </w:pPr>
      <w:rPr>
        <w:rFonts w:hint="default"/>
      </w:rPr>
    </w:lvl>
    <w:lvl w:ilvl="8" w:tplc="71B83852">
      <w:numFmt w:val="bullet"/>
      <w:lvlText w:val="•"/>
      <w:lvlJc w:val="left"/>
      <w:pPr>
        <w:ind w:left="8265" w:hanging="708"/>
      </w:pPr>
      <w:rPr>
        <w:rFonts w:hint="default"/>
      </w:rPr>
    </w:lvl>
  </w:abstractNum>
  <w:abstractNum w:abstractNumId="3" w15:restartNumberingAfterBreak="0">
    <w:nsid w:val="6B530DCE"/>
    <w:multiLevelType w:val="hybridMultilevel"/>
    <w:tmpl w:val="B56C7ABA"/>
    <w:lvl w:ilvl="0" w:tplc="9CC4A842">
      <w:start w:val="1"/>
      <w:numFmt w:val="decimal"/>
      <w:lvlText w:val="%1."/>
      <w:lvlJc w:val="left"/>
      <w:pPr>
        <w:ind w:left="9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44444"/>
        <w:w w:val="100"/>
        <w:sz w:val="22"/>
        <w:szCs w:val="22"/>
      </w:rPr>
    </w:lvl>
    <w:lvl w:ilvl="1" w:tplc="5672E13C">
      <w:numFmt w:val="bullet"/>
      <w:lvlText w:val=""/>
      <w:lvlJc w:val="left"/>
      <w:pPr>
        <w:ind w:left="169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4444"/>
        <w:w w:val="100"/>
        <w:sz w:val="22"/>
        <w:szCs w:val="22"/>
      </w:rPr>
    </w:lvl>
    <w:lvl w:ilvl="2" w:tplc="54162ED8">
      <w:numFmt w:val="bullet"/>
      <w:lvlText w:val="•"/>
      <w:lvlJc w:val="left"/>
      <w:pPr>
        <w:ind w:left="2622" w:hanging="360"/>
      </w:pPr>
      <w:rPr>
        <w:rFonts w:hint="default"/>
      </w:rPr>
    </w:lvl>
    <w:lvl w:ilvl="3" w:tplc="5AACE4FA"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CCB4C0C2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777EC06C">
      <w:numFmt w:val="bullet"/>
      <w:lvlText w:val="•"/>
      <w:lvlJc w:val="left"/>
      <w:pPr>
        <w:ind w:left="5391" w:hanging="360"/>
      </w:pPr>
      <w:rPr>
        <w:rFonts w:hint="default"/>
      </w:rPr>
    </w:lvl>
    <w:lvl w:ilvl="6" w:tplc="8A72A1D4">
      <w:numFmt w:val="bullet"/>
      <w:lvlText w:val="•"/>
      <w:lvlJc w:val="left"/>
      <w:pPr>
        <w:ind w:left="6314" w:hanging="360"/>
      </w:pPr>
      <w:rPr>
        <w:rFonts w:hint="default"/>
      </w:rPr>
    </w:lvl>
    <w:lvl w:ilvl="7" w:tplc="E99E1232"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81CCFF76">
      <w:numFmt w:val="bullet"/>
      <w:lvlText w:val="•"/>
      <w:lvlJc w:val="left"/>
      <w:pPr>
        <w:ind w:left="8160" w:hanging="360"/>
      </w:pPr>
      <w:rPr>
        <w:rFonts w:hint="default"/>
      </w:rPr>
    </w:lvl>
  </w:abstractNum>
  <w:abstractNum w:abstractNumId="4" w15:restartNumberingAfterBreak="0">
    <w:nsid w:val="76F60FD1"/>
    <w:multiLevelType w:val="hybridMultilevel"/>
    <w:tmpl w:val="FCB0B94A"/>
    <w:lvl w:ilvl="0" w:tplc="E774049E">
      <w:start w:val="1"/>
      <w:numFmt w:val="decimal"/>
      <w:lvlText w:val="%1."/>
      <w:lvlJc w:val="left"/>
      <w:pPr>
        <w:ind w:left="9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44444"/>
        <w:w w:val="100"/>
        <w:sz w:val="22"/>
        <w:szCs w:val="22"/>
      </w:rPr>
    </w:lvl>
    <w:lvl w:ilvl="1" w:tplc="A25085D6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D3B09F40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09B26C80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EFCAD69E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26BED524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5E9AD680"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635A0622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BE8A3DAA">
      <w:numFmt w:val="bullet"/>
      <w:lvlText w:val="•"/>
      <w:lvlJc w:val="left"/>
      <w:pPr>
        <w:ind w:left="820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B81"/>
    <w:rsid w:val="00006B81"/>
    <w:rsid w:val="009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5A9EC84"/>
  <w15:docId w15:val="{839606F1-2558-45C8-9E15-A3CA9E79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252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62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59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72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cds@arpansa.gov.au" TargetMode="External"/><Relationship Id="rId18" Type="http://schemas.openxmlformats.org/officeDocument/2006/relationships/footer" Target="footer1.xm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WchjCEPbzlQ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youtube.com/watch?v=wLRARNlPW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mailto:acds@arpansa.gov.au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ARPANSA-WI-1006-v7 LI OSLD facility instructions.DOCX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Thomas Sammut</cp:lastModifiedBy>
  <cp:revision>2</cp:revision>
  <dcterms:created xsi:type="dcterms:W3CDTF">2021-08-30T00:07:00Z</dcterms:created>
  <dcterms:modified xsi:type="dcterms:W3CDTF">2021-08-30T00:08:00Z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2021-08-30T00:00:00Z</vt:filetime>
  </property>
</Properties>
</file>