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94B" w:rsidRPr="005F194B" w:rsidRDefault="005F194B" w:rsidP="008C3FEA">
      <w:pPr>
        <w:spacing w:before="360"/>
        <w:rPr>
          <w:b/>
          <w:i/>
          <w:lang w:val="en-US"/>
        </w:rPr>
      </w:pPr>
      <w:bookmarkStart w:id="0" w:name="_GoBack"/>
      <w:bookmarkEnd w:id="0"/>
      <w:r w:rsidRPr="005F194B">
        <w:rPr>
          <w:b/>
          <w:i/>
          <w:lang w:val="en-US"/>
        </w:rPr>
        <w:t xml:space="preserve">Client </w:t>
      </w:r>
      <w:r w:rsidR="006D5D42">
        <w:rPr>
          <w:b/>
          <w:i/>
          <w:lang w:val="en-US"/>
        </w:rPr>
        <w:t>a</w:t>
      </w:r>
      <w:r w:rsidRPr="005F194B">
        <w:rPr>
          <w:b/>
          <w:i/>
          <w:lang w:val="en-US"/>
        </w:rPr>
        <w:t xml:space="preserve">greement </w:t>
      </w:r>
      <w:r w:rsidR="006D5D42">
        <w:rPr>
          <w:b/>
          <w:i/>
          <w:lang w:val="en-US"/>
        </w:rPr>
        <w:t>f</w:t>
      </w:r>
      <w:r w:rsidRPr="005F194B">
        <w:rPr>
          <w:b/>
          <w:i/>
          <w:lang w:val="en-US"/>
        </w:rPr>
        <w:t>orm</w:t>
      </w:r>
      <w:r w:rsidRPr="005F194B">
        <w:rPr>
          <w:b/>
          <w:i/>
          <w:lang w:val="en-US"/>
        </w:rPr>
        <w:tab/>
      </w:r>
      <w:r>
        <w:rPr>
          <w:b/>
          <w:i/>
          <w:lang w:val="en-US"/>
        </w:rPr>
        <w:tab/>
      </w:r>
      <w:r>
        <w:rPr>
          <w:b/>
          <w:i/>
          <w:lang w:val="en-US"/>
        </w:rPr>
        <w:tab/>
      </w:r>
      <w:r>
        <w:rPr>
          <w:b/>
          <w:i/>
          <w:lang w:val="en-US"/>
        </w:rPr>
        <w:tab/>
      </w:r>
      <w:r>
        <w:rPr>
          <w:b/>
          <w:i/>
          <w:lang w:val="en-US"/>
        </w:rPr>
        <w:tab/>
      </w:r>
      <w:r>
        <w:rPr>
          <w:b/>
          <w:i/>
          <w:lang w:val="en-US"/>
        </w:rPr>
        <w:tab/>
      </w:r>
      <w:r w:rsidRPr="005F194B">
        <w:t>Quote No.:</w:t>
      </w:r>
      <w:r w:rsidRPr="005F194B">
        <w:rPr>
          <w:b/>
        </w:rPr>
        <w:t xml:space="preserve"> </w:t>
      </w:r>
      <w:r>
        <w:rPr>
          <w:b/>
          <w:i/>
          <w:lang w:val="en-US"/>
        </w:rPr>
        <w:br/>
      </w:r>
      <w:r w:rsidR="00931BA6">
        <w:rPr>
          <w:b/>
          <w:i/>
          <w:sz w:val="18"/>
          <w:lang w:val="en-US"/>
        </w:rPr>
        <w:t>(</w:t>
      </w:r>
      <w:r w:rsidR="0081643C">
        <w:rPr>
          <w:b/>
          <w:i/>
          <w:sz w:val="18"/>
          <w:lang w:val="en-US"/>
        </w:rPr>
        <w:t>RFC-FORM-012 v13</w:t>
      </w:r>
      <w:r w:rsidRPr="005F194B">
        <w:rPr>
          <w:b/>
          <w:i/>
          <w:sz w:val="18"/>
          <w:lang w:val="en-US"/>
        </w:rPr>
        <w:t>)</w:t>
      </w:r>
      <w:r w:rsidR="00594794">
        <w:rPr>
          <w:b/>
          <w:i/>
          <w:sz w:val="18"/>
          <w:lang w:val="en-US"/>
        </w:rPr>
        <w:tab/>
      </w:r>
      <w:r w:rsidR="00594794">
        <w:rPr>
          <w:b/>
          <w:i/>
          <w:sz w:val="18"/>
          <w:lang w:val="en-US"/>
        </w:rPr>
        <w:tab/>
      </w:r>
      <w:r w:rsidR="00594794">
        <w:rPr>
          <w:b/>
          <w:i/>
          <w:sz w:val="18"/>
          <w:lang w:val="en-US"/>
        </w:rPr>
        <w:tab/>
      </w:r>
      <w:r w:rsidR="00594794">
        <w:rPr>
          <w:b/>
          <w:i/>
          <w:sz w:val="18"/>
          <w:lang w:val="en-US"/>
        </w:rPr>
        <w:tab/>
      </w:r>
      <w:r w:rsidR="00594794">
        <w:rPr>
          <w:b/>
          <w:i/>
          <w:sz w:val="18"/>
          <w:lang w:val="en-US"/>
        </w:rPr>
        <w:tab/>
      </w:r>
      <w:r w:rsidR="00594794">
        <w:rPr>
          <w:b/>
          <w:i/>
          <w:sz w:val="18"/>
          <w:lang w:val="en-US"/>
        </w:rPr>
        <w:tab/>
      </w:r>
      <w:r w:rsidR="00594794">
        <w:rPr>
          <w:b/>
          <w:i/>
          <w:sz w:val="18"/>
          <w:lang w:val="en-US"/>
        </w:rPr>
        <w:tab/>
      </w:r>
      <w:r w:rsidR="00594794">
        <w:rPr>
          <w:b/>
          <w:i/>
          <w:sz w:val="18"/>
          <w:lang w:val="en-US"/>
        </w:rPr>
        <w:tab/>
      </w:r>
      <w:r w:rsidR="00594794">
        <w:rPr>
          <w:b/>
          <w:sz w:val="18"/>
          <w:lang w:val="en-US"/>
        </w:rPr>
        <w:t>(</w:t>
      </w:r>
      <w:r w:rsidR="00594794">
        <w:rPr>
          <w:b/>
        </w:rPr>
        <w:t>Bolded quote number)</w:t>
      </w:r>
    </w:p>
    <w:p w:rsidR="005F194B" w:rsidRPr="005F194B" w:rsidRDefault="005F194B" w:rsidP="007A71E7">
      <w:pPr>
        <w:pStyle w:val="Heading2"/>
        <w:spacing w:before="120"/>
        <w:rPr>
          <w:lang w:val="en-US"/>
        </w:rPr>
      </w:pPr>
      <w:r w:rsidRPr="005F194B">
        <w:t>Radiofrequency hazard probe calibrations</w:t>
      </w:r>
      <w:r>
        <w:t xml:space="preserve"> client</w:t>
      </w:r>
      <w:r w:rsidR="00182A66">
        <w:rPr>
          <w:lang w:val="en-US"/>
        </w:rPr>
        <w:t xml:space="preserve"> agreement form and</w:t>
      </w:r>
      <w:r w:rsidRPr="005F194B">
        <w:rPr>
          <w:lang w:val="en-US"/>
        </w:rPr>
        <w:t xml:space="preserve"> quotation</w:t>
      </w:r>
    </w:p>
    <w:p w:rsidR="005F194B" w:rsidRPr="00182A66" w:rsidRDefault="005F194B" w:rsidP="007A71E7">
      <w:pPr>
        <w:spacing w:before="120"/>
        <w:rPr>
          <w:sz w:val="18"/>
          <w:szCs w:val="18"/>
          <w:lang w:val="en-US"/>
        </w:rPr>
      </w:pPr>
      <w:r w:rsidRPr="00182A66">
        <w:rPr>
          <w:sz w:val="18"/>
          <w:szCs w:val="18"/>
          <w:lang w:val="en-US"/>
        </w:rPr>
        <w:t>The calibration service provided will be performed in accord with procedures described in the ARPANSA Radiation Health Services Branch Radiofrequency Calibrations Laboratory Quality Manual. These procedures specify test methods for the calibration of radiofrequency hazard meters and probes, which according to test frequency, may use a TEM cell, anechoic chamber or wave-guide calibration apparatus.</w:t>
      </w:r>
    </w:p>
    <w:p w:rsidR="005F194B" w:rsidRPr="005F194B" w:rsidRDefault="00931BA6" w:rsidP="007A71E7">
      <w:pPr>
        <w:pStyle w:val="Heading2"/>
        <w:spacing w:before="120"/>
        <w:rPr>
          <w:lang w:val="en-US"/>
        </w:rPr>
      </w:pPr>
      <w:r>
        <w:rPr>
          <w:lang w:val="en-US"/>
        </w:rPr>
        <w:t xml:space="preserve">NATA </w:t>
      </w:r>
      <w:r w:rsidR="007D20F3">
        <w:rPr>
          <w:lang w:val="en-US"/>
        </w:rPr>
        <w:t>calibration service p</w:t>
      </w:r>
      <w:r w:rsidR="005F194B" w:rsidRPr="005F194B">
        <w:rPr>
          <w:lang w:val="en-US"/>
        </w:rPr>
        <w:t>rovided</w:t>
      </w:r>
    </w:p>
    <w:p w:rsidR="005F194B" w:rsidRDefault="005F194B" w:rsidP="007A71E7">
      <w:pPr>
        <w:spacing w:before="120"/>
        <w:rPr>
          <w:b/>
          <w:sz w:val="20"/>
          <w:szCs w:val="20"/>
        </w:rPr>
      </w:pPr>
      <w:r w:rsidRPr="00594794">
        <w:rPr>
          <w:b/>
          <w:sz w:val="20"/>
          <w:szCs w:val="20"/>
        </w:rPr>
        <w:t>Client equipment:</w:t>
      </w:r>
      <w:r w:rsidRPr="00594794">
        <w:rPr>
          <w:b/>
          <w:sz w:val="20"/>
          <w:szCs w:val="20"/>
        </w:rPr>
        <w:tab/>
      </w:r>
      <w:r w:rsidR="00193767">
        <w:rPr>
          <w:b/>
          <w:sz w:val="20"/>
          <w:szCs w:val="20"/>
        </w:rPr>
        <w:br/>
      </w:r>
      <w:r w:rsidR="00594794" w:rsidRPr="00594794">
        <w:rPr>
          <w:b/>
          <w:sz w:val="20"/>
          <w:szCs w:val="20"/>
        </w:rPr>
        <w:t>Meter model:</w:t>
      </w:r>
      <w:r w:rsidR="00E93B28">
        <w:rPr>
          <w:b/>
          <w:sz w:val="20"/>
          <w:szCs w:val="20"/>
        </w:rPr>
        <w:t xml:space="preserve"> </w:t>
      </w:r>
    </w:p>
    <w:tbl>
      <w:tblPr>
        <w:tblStyle w:val="GenericARPANSA"/>
        <w:tblW w:w="9634" w:type="dxa"/>
        <w:tblInd w:w="0" w:type="dxa"/>
        <w:tblLook w:val="04A0" w:firstRow="1" w:lastRow="0" w:firstColumn="1" w:lastColumn="0" w:noHBand="0" w:noVBand="1"/>
      </w:tblPr>
      <w:tblGrid>
        <w:gridCol w:w="1305"/>
        <w:gridCol w:w="814"/>
        <w:gridCol w:w="885"/>
        <w:gridCol w:w="885"/>
        <w:gridCol w:w="885"/>
        <w:gridCol w:w="885"/>
        <w:gridCol w:w="885"/>
        <w:gridCol w:w="998"/>
        <w:gridCol w:w="2092"/>
      </w:tblGrid>
      <w:tr w:rsidR="00594794" w:rsidRPr="007A71E7" w:rsidTr="00182A66">
        <w:trPr>
          <w:cnfStyle w:val="100000000000" w:firstRow="1" w:lastRow="0" w:firstColumn="0" w:lastColumn="0" w:oddVBand="0" w:evenVBand="0" w:oddHBand="0" w:evenHBand="0" w:firstRowFirstColumn="0" w:firstRowLastColumn="0" w:lastRowFirstColumn="0" w:lastRowLastColumn="0"/>
          <w:trHeight w:val="340"/>
        </w:trPr>
        <w:tc>
          <w:tcPr>
            <w:tcW w:w="1305" w:type="dxa"/>
          </w:tcPr>
          <w:p w:rsidR="00594794" w:rsidRPr="007A71E7" w:rsidRDefault="00594794" w:rsidP="005F194B">
            <w:pPr>
              <w:rPr>
                <w:sz w:val="20"/>
                <w:szCs w:val="20"/>
              </w:rPr>
            </w:pPr>
            <w:r w:rsidRPr="007A71E7">
              <w:rPr>
                <w:sz w:val="20"/>
                <w:szCs w:val="20"/>
              </w:rPr>
              <w:t>Probe model</w:t>
            </w:r>
          </w:p>
        </w:tc>
        <w:tc>
          <w:tcPr>
            <w:tcW w:w="814" w:type="dxa"/>
          </w:tcPr>
          <w:p w:rsidR="00594794" w:rsidRPr="007A71E7" w:rsidRDefault="00594794" w:rsidP="005F194B">
            <w:pPr>
              <w:rPr>
                <w:sz w:val="20"/>
                <w:szCs w:val="20"/>
              </w:rPr>
            </w:pPr>
            <w:r w:rsidRPr="007A71E7">
              <w:rPr>
                <w:sz w:val="20"/>
                <w:szCs w:val="20"/>
              </w:rPr>
              <w:t>Qty</w:t>
            </w:r>
          </w:p>
        </w:tc>
        <w:tc>
          <w:tcPr>
            <w:tcW w:w="5423" w:type="dxa"/>
            <w:gridSpan w:val="6"/>
          </w:tcPr>
          <w:p w:rsidR="00594794" w:rsidRPr="007A71E7" w:rsidRDefault="00931BA6" w:rsidP="005F194B">
            <w:pPr>
              <w:rPr>
                <w:sz w:val="20"/>
                <w:szCs w:val="20"/>
              </w:rPr>
            </w:pPr>
            <w:r>
              <w:rPr>
                <w:sz w:val="20"/>
                <w:szCs w:val="20"/>
              </w:rPr>
              <w:t>Test frequencies</w:t>
            </w:r>
            <w:r w:rsidR="00594794" w:rsidRPr="007A71E7">
              <w:rPr>
                <w:sz w:val="20"/>
                <w:szCs w:val="20"/>
              </w:rPr>
              <w:t xml:space="preserve"> (MHz)</w:t>
            </w:r>
          </w:p>
        </w:tc>
        <w:tc>
          <w:tcPr>
            <w:tcW w:w="2092" w:type="dxa"/>
          </w:tcPr>
          <w:p w:rsidR="00594794" w:rsidRPr="007A71E7" w:rsidRDefault="00594794" w:rsidP="00594794">
            <w:pPr>
              <w:jc w:val="left"/>
              <w:rPr>
                <w:sz w:val="20"/>
                <w:szCs w:val="20"/>
              </w:rPr>
            </w:pPr>
            <w:r w:rsidRPr="007A71E7">
              <w:rPr>
                <w:sz w:val="20"/>
                <w:szCs w:val="20"/>
              </w:rPr>
              <w:t>Nominal field level</w:t>
            </w:r>
            <w:r w:rsidR="00931BA6">
              <w:rPr>
                <w:sz w:val="20"/>
                <w:szCs w:val="20"/>
              </w:rPr>
              <w:t>s</w:t>
            </w:r>
          </w:p>
        </w:tc>
      </w:tr>
      <w:tr w:rsidR="007A71E7" w:rsidTr="00182A66">
        <w:trPr>
          <w:trHeight w:val="340"/>
        </w:trPr>
        <w:tc>
          <w:tcPr>
            <w:tcW w:w="1305" w:type="dxa"/>
          </w:tcPr>
          <w:p w:rsidR="00594794" w:rsidRDefault="00594794" w:rsidP="00704A14">
            <w:pPr>
              <w:pStyle w:val="Tabletext"/>
            </w:pPr>
          </w:p>
        </w:tc>
        <w:tc>
          <w:tcPr>
            <w:tcW w:w="814" w:type="dxa"/>
          </w:tcPr>
          <w:p w:rsidR="00594794" w:rsidRDefault="00594794" w:rsidP="00704A14">
            <w:pPr>
              <w:pStyle w:val="Tabletext"/>
            </w:pPr>
          </w:p>
        </w:tc>
        <w:tc>
          <w:tcPr>
            <w:tcW w:w="885" w:type="dxa"/>
          </w:tcPr>
          <w:p w:rsidR="00594794" w:rsidRDefault="00594794" w:rsidP="00704A14">
            <w:pPr>
              <w:pStyle w:val="Tabletext"/>
            </w:pPr>
          </w:p>
        </w:tc>
        <w:tc>
          <w:tcPr>
            <w:tcW w:w="885" w:type="dxa"/>
          </w:tcPr>
          <w:p w:rsidR="00594794" w:rsidRDefault="00594794" w:rsidP="00704A14">
            <w:pPr>
              <w:pStyle w:val="Tabletext"/>
            </w:pPr>
          </w:p>
        </w:tc>
        <w:tc>
          <w:tcPr>
            <w:tcW w:w="885" w:type="dxa"/>
          </w:tcPr>
          <w:p w:rsidR="00594794" w:rsidRDefault="00594794" w:rsidP="00704A14">
            <w:pPr>
              <w:pStyle w:val="Tabletext"/>
            </w:pPr>
          </w:p>
        </w:tc>
        <w:tc>
          <w:tcPr>
            <w:tcW w:w="885" w:type="dxa"/>
          </w:tcPr>
          <w:p w:rsidR="00594794" w:rsidRDefault="00594794" w:rsidP="00704A14">
            <w:pPr>
              <w:pStyle w:val="Tabletext"/>
            </w:pPr>
          </w:p>
        </w:tc>
        <w:tc>
          <w:tcPr>
            <w:tcW w:w="885" w:type="dxa"/>
          </w:tcPr>
          <w:p w:rsidR="00594794" w:rsidRDefault="00594794" w:rsidP="00704A14">
            <w:pPr>
              <w:pStyle w:val="Tabletext"/>
            </w:pPr>
          </w:p>
        </w:tc>
        <w:tc>
          <w:tcPr>
            <w:tcW w:w="998" w:type="dxa"/>
          </w:tcPr>
          <w:p w:rsidR="00594794" w:rsidRDefault="00594794" w:rsidP="00704A14">
            <w:pPr>
              <w:pStyle w:val="Tabletext"/>
            </w:pPr>
          </w:p>
        </w:tc>
        <w:tc>
          <w:tcPr>
            <w:tcW w:w="2092" w:type="dxa"/>
          </w:tcPr>
          <w:p w:rsidR="00594794" w:rsidRDefault="00594794" w:rsidP="00704A14">
            <w:pPr>
              <w:pStyle w:val="Tabletext"/>
            </w:pPr>
          </w:p>
        </w:tc>
      </w:tr>
      <w:tr w:rsidR="00594794" w:rsidTr="00182A66">
        <w:trPr>
          <w:cnfStyle w:val="000000010000" w:firstRow="0" w:lastRow="0" w:firstColumn="0" w:lastColumn="0" w:oddVBand="0" w:evenVBand="0" w:oddHBand="0" w:evenHBand="1" w:firstRowFirstColumn="0" w:firstRowLastColumn="0" w:lastRowFirstColumn="0" w:lastRowLastColumn="0"/>
          <w:trHeight w:val="340"/>
        </w:trPr>
        <w:tc>
          <w:tcPr>
            <w:tcW w:w="1305" w:type="dxa"/>
          </w:tcPr>
          <w:p w:rsidR="00594794" w:rsidRDefault="00594794" w:rsidP="00704A14">
            <w:pPr>
              <w:pStyle w:val="Tabletext"/>
            </w:pPr>
          </w:p>
        </w:tc>
        <w:tc>
          <w:tcPr>
            <w:tcW w:w="814" w:type="dxa"/>
          </w:tcPr>
          <w:p w:rsidR="00594794" w:rsidRDefault="00594794" w:rsidP="00704A14">
            <w:pPr>
              <w:pStyle w:val="Tabletext"/>
            </w:pPr>
          </w:p>
        </w:tc>
        <w:tc>
          <w:tcPr>
            <w:tcW w:w="885" w:type="dxa"/>
          </w:tcPr>
          <w:p w:rsidR="00594794" w:rsidRDefault="00594794" w:rsidP="00704A14">
            <w:pPr>
              <w:pStyle w:val="Tabletext"/>
            </w:pPr>
          </w:p>
        </w:tc>
        <w:tc>
          <w:tcPr>
            <w:tcW w:w="885" w:type="dxa"/>
          </w:tcPr>
          <w:p w:rsidR="00594794" w:rsidRDefault="00594794" w:rsidP="00704A14">
            <w:pPr>
              <w:pStyle w:val="Tabletext"/>
            </w:pPr>
          </w:p>
        </w:tc>
        <w:tc>
          <w:tcPr>
            <w:tcW w:w="885" w:type="dxa"/>
          </w:tcPr>
          <w:p w:rsidR="00594794" w:rsidRDefault="00594794" w:rsidP="00704A14">
            <w:pPr>
              <w:pStyle w:val="Tabletext"/>
            </w:pPr>
          </w:p>
        </w:tc>
        <w:tc>
          <w:tcPr>
            <w:tcW w:w="885" w:type="dxa"/>
          </w:tcPr>
          <w:p w:rsidR="00594794" w:rsidRDefault="00594794" w:rsidP="00704A14">
            <w:pPr>
              <w:pStyle w:val="Tabletext"/>
            </w:pPr>
          </w:p>
        </w:tc>
        <w:tc>
          <w:tcPr>
            <w:tcW w:w="885" w:type="dxa"/>
          </w:tcPr>
          <w:p w:rsidR="00594794" w:rsidRDefault="00594794" w:rsidP="00704A14">
            <w:pPr>
              <w:pStyle w:val="Tabletext"/>
            </w:pPr>
          </w:p>
        </w:tc>
        <w:tc>
          <w:tcPr>
            <w:tcW w:w="998" w:type="dxa"/>
          </w:tcPr>
          <w:p w:rsidR="00594794" w:rsidRDefault="00594794" w:rsidP="00704A14">
            <w:pPr>
              <w:pStyle w:val="Tabletext"/>
            </w:pPr>
          </w:p>
        </w:tc>
        <w:tc>
          <w:tcPr>
            <w:tcW w:w="2092" w:type="dxa"/>
          </w:tcPr>
          <w:p w:rsidR="00594794" w:rsidRDefault="00594794" w:rsidP="00704A14">
            <w:pPr>
              <w:pStyle w:val="Tabletext"/>
            </w:pPr>
          </w:p>
        </w:tc>
      </w:tr>
      <w:tr w:rsidR="007A71E7" w:rsidTr="00182A66">
        <w:trPr>
          <w:trHeight w:val="340"/>
        </w:trPr>
        <w:tc>
          <w:tcPr>
            <w:tcW w:w="1305" w:type="dxa"/>
          </w:tcPr>
          <w:p w:rsidR="00594794" w:rsidRDefault="00594794" w:rsidP="00704A14">
            <w:pPr>
              <w:pStyle w:val="Tabletext"/>
            </w:pPr>
          </w:p>
        </w:tc>
        <w:tc>
          <w:tcPr>
            <w:tcW w:w="814" w:type="dxa"/>
          </w:tcPr>
          <w:p w:rsidR="00594794" w:rsidRDefault="00594794" w:rsidP="00704A14">
            <w:pPr>
              <w:pStyle w:val="Tabletext"/>
            </w:pPr>
          </w:p>
        </w:tc>
        <w:tc>
          <w:tcPr>
            <w:tcW w:w="885" w:type="dxa"/>
          </w:tcPr>
          <w:p w:rsidR="00594794" w:rsidRDefault="00594794" w:rsidP="00704A14">
            <w:pPr>
              <w:pStyle w:val="Tabletext"/>
            </w:pPr>
          </w:p>
        </w:tc>
        <w:tc>
          <w:tcPr>
            <w:tcW w:w="885" w:type="dxa"/>
          </w:tcPr>
          <w:p w:rsidR="00594794" w:rsidRDefault="00594794" w:rsidP="00704A14">
            <w:pPr>
              <w:pStyle w:val="Tabletext"/>
            </w:pPr>
          </w:p>
        </w:tc>
        <w:tc>
          <w:tcPr>
            <w:tcW w:w="885" w:type="dxa"/>
          </w:tcPr>
          <w:p w:rsidR="00594794" w:rsidRDefault="00594794" w:rsidP="00704A14">
            <w:pPr>
              <w:pStyle w:val="Tabletext"/>
            </w:pPr>
          </w:p>
        </w:tc>
        <w:tc>
          <w:tcPr>
            <w:tcW w:w="885" w:type="dxa"/>
          </w:tcPr>
          <w:p w:rsidR="00594794" w:rsidRDefault="00594794" w:rsidP="00704A14">
            <w:pPr>
              <w:pStyle w:val="Tabletext"/>
            </w:pPr>
          </w:p>
        </w:tc>
        <w:tc>
          <w:tcPr>
            <w:tcW w:w="885" w:type="dxa"/>
          </w:tcPr>
          <w:p w:rsidR="00594794" w:rsidRDefault="00594794" w:rsidP="00704A14">
            <w:pPr>
              <w:pStyle w:val="Tabletext"/>
            </w:pPr>
          </w:p>
        </w:tc>
        <w:tc>
          <w:tcPr>
            <w:tcW w:w="998" w:type="dxa"/>
          </w:tcPr>
          <w:p w:rsidR="00594794" w:rsidRDefault="00594794" w:rsidP="00704A14">
            <w:pPr>
              <w:pStyle w:val="Tabletext"/>
            </w:pPr>
          </w:p>
        </w:tc>
        <w:tc>
          <w:tcPr>
            <w:tcW w:w="2092" w:type="dxa"/>
          </w:tcPr>
          <w:p w:rsidR="00594794" w:rsidRDefault="00594794" w:rsidP="00704A14">
            <w:pPr>
              <w:pStyle w:val="Tabletext"/>
            </w:pPr>
          </w:p>
        </w:tc>
      </w:tr>
      <w:tr w:rsidR="00594794" w:rsidTr="00182A66">
        <w:trPr>
          <w:cnfStyle w:val="000000010000" w:firstRow="0" w:lastRow="0" w:firstColumn="0" w:lastColumn="0" w:oddVBand="0" w:evenVBand="0" w:oddHBand="0" w:evenHBand="1" w:firstRowFirstColumn="0" w:firstRowLastColumn="0" w:lastRowFirstColumn="0" w:lastRowLastColumn="0"/>
          <w:trHeight w:val="340"/>
        </w:trPr>
        <w:tc>
          <w:tcPr>
            <w:tcW w:w="1305" w:type="dxa"/>
          </w:tcPr>
          <w:p w:rsidR="00594794" w:rsidRDefault="00594794" w:rsidP="00704A14">
            <w:pPr>
              <w:pStyle w:val="Tabletext"/>
            </w:pPr>
          </w:p>
        </w:tc>
        <w:tc>
          <w:tcPr>
            <w:tcW w:w="814" w:type="dxa"/>
          </w:tcPr>
          <w:p w:rsidR="00594794" w:rsidRDefault="00594794" w:rsidP="00704A14">
            <w:pPr>
              <w:pStyle w:val="Tabletext"/>
            </w:pPr>
          </w:p>
        </w:tc>
        <w:tc>
          <w:tcPr>
            <w:tcW w:w="885" w:type="dxa"/>
          </w:tcPr>
          <w:p w:rsidR="00594794" w:rsidRDefault="00594794" w:rsidP="00704A14">
            <w:pPr>
              <w:pStyle w:val="Tabletext"/>
            </w:pPr>
          </w:p>
        </w:tc>
        <w:tc>
          <w:tcPr>
            <w:tcW w:w="885" w:type="dxa"/>
          </w:tcPr>
          <w:p w:rsidR="00594794" w:rsidRDefault="00594794" w:rsidP="00704A14">
            <w:pPr>
              <w:pStyle w:val="Tabletext"/>
            </w:pPr>
          </w:p>
        </w:tc>
        <w:tc>
          <w:tcPr>
            <w:tcW w:w="885" w:type="dxa"/>
          </w:tcPr>
          <w:p w:rsidR="00594794" w:rsidRDefault="00594794" w:rsidP="00704A14">
            <w:pPr>
              <w:pStyle w:val="Tabletext"/>
            </w:pPr>
          </w:p>
        </w:tc>
        <w:tc>
          <w:tcPr>
            <w:tcW w:w="885" w:type="dxa"/>
          </w:tcPr>
          <w:p w:rsidR="00594794" w:rsidRDefault="00594794" w:rsidP="00704A14">
            <w:pPr>
              <w:pStyle w:val="Tabletext"/>
            </w:pPr>
          </w:p>
        </w:tc>
        <w:tc>
          <w:tcPr>
            <w:tcW w:w="885" w:type="dxa"/>
          </w:tcPr>
          <w:p w:rsidR="00594794" w:rsidRDefault="00594794" w:rsidP="00704A14">
            <w:pPr>
              <w:pStyle w:val="Tabletext"/>
            </w:pPr>
          </w:p>
        </w:tc>
        <w:tc>
          <w:tcPr>
            <w:tcW w:w="998" w:type="dxa"/>
          </w:tcPr>
          <w:p w:rsidR="00594794" w:rsidRDefault="00594794" w:rsidP="00704A14">
            <w:pPr>
              <w:pStyle w:val="Tabletext"/>
            </w:pPr>
          </w:p>
        </w:tc>
        <w:tc>
          <w:tcPr>
            <w:tcW w:w="2092" w:type="dxa"/>
          </w:tcPr>
          <w:p w:rsidR="00594794" w:rsidRDefault="00594794" w:rsidP="00704A14">
            <w:pPr>
              <w:pStyle w:val="Tabletext"/>
            </w:pPr>
          </w:p>
        </w:tc>
      </w:tr>
    </w:tbl>
    <w:p w:rsidR="005F194B" w:rsidRDefault="005F194B" w:rsidP="007A71E7">
      <w:pPr>
        <w:spacing w:before="120"/>
        <w:rPr>
          <w:i/>
          <w:sz w:val="18"/>
          <w:szCs w:val="20"/>
        </w:rPr>
      </w:pPr>
      <w:r w:rsidRPr="00931BA6">
        <w:rPr>
          <w:i/>
          <w:sz w:val="18"/>
          <w:szCs w:val="20"/>
        </w:rPr>
        <w:t xml:space="preserve">Note: A survey fee of </w:t>
      </w:r>
      <w:r w:rsidRPr="00931BA6">
        <w:rPr>
          <w:b/>
          <w:i/>
          <w:sz w:val="18"/>
          <w:szCs w:val="20"/>
          <w:u w:val="single"/>
        </w:rPr>
        <w:t>up to $2</w:t>
      </w:r>
      <w:r w:rsidR="0081643C">
        <w:rPr>
          <w:b/>
          <w:i/>
          <w:sz w:val="18"/>
          <w:szCs w:val="20"/>
          <w:u w:val="single"/>
        </w:rPr>
        <w:t>26.28.</w:t>
      </w:r>
      <w:r w:rsidRPr="00931BA6">
        <w:rPr>
          <w:i/>
          <w:sz w:val="18"/>
          <w:szCs w:val="20"/>
        </w:rPr>
        <w:t xml:space="preserve"> (inclusive of GST) applies for faulty equipment when calibration is unable to be completed, or for additional work not covered under this calibration quotation.</w:t>
      </w:r>
    </w:p>
    <w:tbl>
      <w:tblPr>
        <w:tblStyle w:val="GenericARPANSA"/>
        <w:tblW w:w="0" w:type="auto"/>
        <w:tblInd w:w="0" w:type="dxa"/>
        <w:tblLook w:val="0480" w:firstRow="0" w:lastRow="0" w:firstColumn="1" w:lastColumn="0" w:noHBand="0" w:noVBand="1"/>
      </w:tblPr>
      <w:tblGrid>
        <w:gridCol w:w="4814"/>
        <w:gridCol w:w="4814"/>
      </w:tblGrid>
      <w:tr w:rsidR="000106A1" w:rsidTr="000106A1">
        <w:tc>
          <w:tcPr>
            <w:tcW w:w="4814" w:type="dxa"/>
          </w:tcPr>
          <w:p w:rsidR="000106A1" w:rsidRPr="00AF442C" w:rsidRDefault="000106A1" w:rsidP="000106A1">
            <w:pPr>
              <w:pStyle w:val="Tabletext"/>
              <w:jc w:val="left"/>
            </w:pPr>
            <w:r w:rsidRPr="00594794">
              <w:rPr>
                <w:b/>
                <w:sz w:val="20"/>
                <w:szCs w:val="20"/>
              </w:rPr>
              <w:t>Nominated calibration start date:</w:t>
            </w:r>
            <w:r w:rsidR="00AF442C">
              <w:rPr>
                <w:b/>
                <w:sz w:val="20"/>
                <w:szCs w:val="20"/>
              </w:rPr>
              <w:t xml:space="preserve"> </w:t>
            </w:r>
          </w:p>
        </w:tc>
        <w:tc>
          <w:tcPr>
            <w:tcW w:w="4814" w:type="dxa"/>
          </w:tcPr>
          <w:p w:rsidR="000106A1" w:rsidRDefault="000106A1" w:rsidP="000106A1">
            <w:pPr>
              <w:pStyle w:val="Tabletext"/>
              <w:jc w:val="right"/>
            </w:pPr>
            <w:r>
              <w:rPr>
                <w:b/>
                <w:sz w:val="20"/>
                <w:szCs w:val="20"/>
              </w:rPr>
              <w:t>Calibration quotation p</w:t>
            </w:r>
            <w:r w:rsidRPr="00594794">
              <w:rPr>
                <w:b/>
                <w:sz w:val="20"/>
                <w:szCs w:val="20"/>
              </w:rPr>
              <w:t>rice (including GST):</w:t>
            </w:r>
            <w:r>
              <w:rPr>
                <w:b/>
                <w:sz w:val="20"/>
                <w:szCs w:val="20"/>
              </w:rPr>
              <w:t xml:space="preserve"> </w:t>
            </w:r>
            <w:r w:rsidRPr="00594794">
              <w:rPr>
                <w:sz w:val="20"/>
                <w:szCs w:val="20"/>
              </w:rPr>
              <w:t>$</w:t>
            </w:r>
          </w:p>
        </w:tc>
      </w:tr>
      <w:tr w:rsidR="000106A1" w:rsidTr="000106A1">
        <w:trPr>
          <w:cnfStyle w:val="000000010000" w:firstRow="0" w:lastRow="0" w:firstColumn="0" w:lastColumn="0" w:oddVBand="0" w:evenVBand="0" w:oddHBand="0" w:evenHBand="1" w:firstRowFirstColumn="0" w:firstRowLastColumn="0" w:lastRowFirstColumn="0" w:lastRowLastColumn="0"/>
        </w:trPr>
        <w:tc>
          <w:tcPr>
            <w:tcW w:w="4814" w:type="dxa"/>
          </w:tcPr>
          <w:p w:rsidR="000106A1" w:rsidRDefault="000106A1" w:rsidP="000106A1">
            <w:pPr>
              <w:pStyle w:val="Tabletext"/>
              <w:jc w:val="left"/>
            </w:pPr>
          </w:p>
        </w:tc>
        <w:tc>
          <w:tcPr>
            <w:tcW w:w="4814" w:type="dxa"/>
          </w:tcPr>
          <w:p w:rsidR="000106A1" w:rsidRDefault="000106A1" w:rsidP="000106A1">
            <w:pPr>
              <w:pStyle w:val="Tabletext"/>
              <w:jc w:val="right"/>
            </w:pPr>
            <w:r>
              <w:rPr>
                <w:b/>
                <w:sz w:val="20"/>
                <w:szCs w:val="20"/>
              </w:rPr>
              <w:t xml:space="preserve">GST: </w:t>
            </w:r>
            <w:r w:rsidRPr="00594794">
              <w:rPr>
                <w:sz w:val="20"/>
                <w:szCs w:val="20"/>
              </w:rPr>
              <w:t>$</w:t>
            </w:r>
          </w:p>
        </w:tc>
      </w:tr>
      <w:tr w:rsidR="000106A1" w:rsidTr="000106A1">
        <w:tc>
          <w:tcPr>
            <w:tcW w:w="4814" w:type="dxa"/>
          </w:tcPr>
          <w:p w:rsidR="000106A1" w:rsidRDefault="000106A1" w:rsidP="000106A1">
            <w:pPr>
              <w:pStyle w:val="Tabletext"/>
              <w:jc w:val="left"/>
            </w:pPr>
            <w:r w:rsidRPr="00594794">
              <w:rPr>
                <w:sz w:val="20"/>
                <w:szCs w:val="20"/>
              </w:rPr>
              <w:t>Signed:</w:t>
            </w:r>
            <w:r w:rsidR="00AF442C">
              <w:rPr>
                <w:sz w:val="20"/>
                <w:szCs w:val="20"/>
              </w:rPr>
              <w:t xml:space="preserve"> </w:t>
            </w:r>
          </w:p>
        </w:tc>
        <w:tc>
          <w:tcPr>
            <w:tcW w:w="4814" w:type="dxa"/>
          </w:tcPr>
          <w:p w:rsidR="000106A1" w:rsidRDefault="000106A1" w:rsidP="000106A1">
            <w:pPr>
              <w:pStyle w:val="Tabletext"/>
              <w:jc w:val="left"/>
            </w:pPr>
            <w:r w:rsidRPr="00594794">
              <w:rPr>
                <w:sz w:val="20"/>
                <w:szCs w:val="20"/>
              </w:rPr>
              <w:t>Date:</w:t>
            </w:r>
            <w:r w:rsidR="00AF442C">
              <w:rPr>
                <w:sz w:val="20"/>
                <w:szCs w:val="20"/>
              </w:rPr>
              <w:t xml:space="preserve"> </w:t>
            </w:r>
          </w:p>
        </w:tc>
      </w:tr>
    </w:tbl>
    <w:p w:rsidR="005F194B" w:rsidRPr="00182A66" w:rsidRDefault="005F194B" w:rsidP="007A71E7">
      <w:pPr>
        <w:spacing w:before="120"/>
        <w:rPr>
          <w:sz w:val="18"/>
          <w:szCs w:val="18"/>
        </w:rPr>
      </w:pPr>
      <w:r w:rsidRPr="00182A66">
        <w:rPr>
          <w:sz w:val="18"/>
          <w:szCs w:val="18"/>
        </w:rPr>
        <w:t>The quotation for the above services is valid for thirty days from the date shown above. All services provided are subject to ARPANSA’s standard terms and conditions: (</w:t>
      </w:r>
      <w:hyperlink r:id="rId8" w:history="1">
        <w:r w:rsidR="00DB381A" w:rsidRPr="00182A66">
          <w:rPr>
            <w:rStyle w:val="Hyperlink"/>
            <w:sz w:val="18"/>
            <w:szCs w:val="18"/>
          </w:rPr>
          <w:t>http://www.arpansa.gov.au/rfc</w:t>
        </w:r>
      </w:hyperlink>
      <w:r w:rsidR="00931BA6" w:rsidRPr="00182A66">
        <w:rPr>
          <w:rStyle w:val="Hyperlink"/>
          <w:sz w:val="18"/>
          <w:szCs w:val="18"/>
        </w:rPr>
        <w:t>#terms</w:t>
      </w:r>
      <w:r w:rsidRPr="00182A66">
        <w:rPr>
          <w:sz w:val="18"/>
          <w:szCs w:val="18"/>
        </w:rPr>
        <w:t>). Equipment must be received complete and in good condition prior to the nominated calibration date above if calibration is to be completed on schedule. Unless negotiated otherwise, goods will be dispatched at client’s cost to originator within 10 working days after the nominated calibration date. ARPANSA’s preference is for the client to arrange and pay for collection of the equipment by courier or other means. If indicated below, ARPANSA will engage a commercial courier to return the equipment at the client’s risk and bill the client accordingly.</w:t>
      </w:r>
    </w:p>
    <w:p w:rsidR="007A71E7" w:rsidRPr="00182A66" w:rsidRDefault="005F194B" w:rsidP="007A71E7">
      <w:pPr>
        <w:spacing w:before="120"/>
        <w:rPr>
          <w:sz w:val="18"/>
          <w:szCs w:val="18"/>
        </w:rPr>
      </w:pPr>
      <w:r w:rsidRPr="00182A66">
        <w:rPr>
          <w:sz w:val="18"/>
          <w:szCs w:val="18"/>
        </w:rPr>
        <w:t xml:space="preserve">Goods must be marked </w:t>
      </w:r>
      <w:r w:rsidRPr="00182A66">
        <w:rPr>
          <w:b/>
          <w:sz w:val="18"/>
          <w:szCs w:val="18"/>
        </w:rPr>
        <w:t>EQUIPMENT FOR EMR CALIBRATION – HAND DELIVER</w:t>
      </w:r>
      <w:r w:rsidRPr="00182A66">
        <w:rPr>
          <w:sz w:val="18"/>
          <w:szCs w:val="18"/>
        </w:rPr>
        <w:t>.</w:t>
      </w:r>
    </w:p>
    <w:p w:rsidR="005F194B" w:rsidRPr="00182A66" w:rsidRDefault="005F194B" w:rsidP="007A71E7">
      <w:pPr>
        <w:spacing w:before="120"/>
        <w:rPr>
          <w:b/>
          <w:sz w:val="18"/>
          <w:szCs w:val="18"/>
        </w:rPr>
      </w:pPr>
      <w:r w:rsidRPr="00182A66">
        <w:rPr>
          <w:sz w:val="18"/>
          <w:szCs w:val="18"/>
        </w:rPr>
        <w:t xml:space="preserve">This agreement will be deemed to be accepted if either this form is signed and returned or a purchase order/calibration request citing the above quote number </w:t>
      </w:r>
      <w:r w:rsidR="00DB381A" w:rsidRPr="00182A66">
        <w:rPr>
          <w:sz w:val="18"/>
          <w:szCs w:val="18"/>
        </w:rPr>
        <w:t xml:space="preserve">is received. </w:t>
      </w:r>
      <w:r w:rsidRPr="00182A66">
        <w:rPr>
          <w:sz w:val="18"/>
          <w:szCs w:val="18"/>
        </w:rPr>
        <w:t>An invoice will be issued on the return of goods; payment is due wi</w:t>
      </w:r>
      <w:r w:rsidR="00DB381A" w:rsidRPr="00182A66">
        <w:rPr>
          <w:sz w:val="18"/>
          <w:szCs w:val="18"/>
        </w:rPr>
        <w:t xml:space="preserve">thin 30 days of invoice date. </w:t>
      </w:r>
      <w:r w:rsidRPr="00182A66">
        <w:rPr>
          <w:sz w:val="18"/>
          <w:szCs w:val="18"/>
        </w:rPr>
        <w:t>A return consignment note should be included.</w:t>
      </w:r>
    </w:p>
    <w:p w:rsidR="005F194B" w:rsidRPr="00182A66" w:rsidRDefault="005F194B" w:rsidP="007A71E7">
      <w:pPr>
        <w:spacing w:before="120"/>
        <w:rPr>
          <w:sz w:val="18"/>
          <w:szCs w:val="18"/>
        </w:rPr>
      </w:pPr>
      <w:r w:rsidRPr="00182A66">
        <w:rPr>
          <w:b/>
          <w:sz w:val="18"/>
          <w:szCs w:val="18"/>
        </w:rPr>
        <w:t>Client:</w:t>
      </w:r>
      <w:r w:rsidR="006F5121" w:rsidRPr="00182A66">
        <w:rPr>
          <w:b/>
          <w:sz w:val="18"/>
          <w:szCs w:val="18"/>
        </w:rPr>
        <w:tab/>
      </w:r>
      <w:r w:rsidR="007A71E7" w:rsidRPr="00182A66">
        <w:rPr>
          <w:sz w:val="18"/>
          <w:szCs w:val="18"/>
        </w:rPr>
        <w:tab/>
      </w:r>
      <w:r w:rsidR="007A71E7" w:rsidRPr="00182A66">
        <w:rPr>
          <w:sz w:val="18"/>
          <w:szCs w:val="18"/>
        </w:rPr>
        <w:tab/>
      </w:r>
      <w:r w:rsidR="007A71E7" w:rsidRPr="00182A66">
        <w:rPr>
          <w:sz w:val="18"/>
          <w:szCs w:val="18"/>
        </w:rPr>
        <w:tab/>
      </w:r>
      <w:r w:rsidR="007A71E7" w:rsidRPr="00182A66">
        <w:rPr>
          <w:sz w:val="18"/>
          <w:szCs w:val="18"/>
        </w:rPr>
        <w:tab/>
      </w:r>
      <w:r w:rsidR="007A71E7" w:rsidRPr="00182A66">
        <w:rPr>
          <w:sz w:val="18"/>
          <w:szCs w:val="18"/>
        </w:rPr>
        <w:tab/>
      </w:r>
      <w:r w:rsidRPr="00182A66">
        <w:rPr>
          <w:b/>
          <w:sz w:val="18"/>
          <w:szCs w:val="18"/>
        </w:rPr>
        <w:t>Attn:</w:t>
      </w:r>
      <w:r w:rsidR="00E93B28" w:rsidRPr="00182A66">
        <w:rPr>
          <w:sz w:val="18"/>
          <w:szCs w:val="18"/>
        </w:rPr>
        <w:t xml:space="preserve"> </w:t>
      </w:r>
      <w:r w:rsidR="00193767">
        <w:rPr>
          <w:sz w:val="18"/>
          <w:szCs w:val="18"/>
        </w:rPr>
        <w:br/>
      </w:r>
      <w:r w:rsidRPr="00182A66">
        <w:rPr>
          <w:b/>
          <w:sz w:val="18"/>
          <w:szCs w:val="18"/>
        </w:rPr>
        <w:t>Tel:</w:t>
      </w:r>
      <w:r w:rsidR="006F5121" w:rsidRPr="00182A66">
        <w:rPr>
          <w:b/>
          <w:sz w:val="18"/>
          <w:szCs w:val="18"/>
        </w:rPr>
        <w:tab/>
      </w:r>
      <w:r w:rsidR="007A71E7" w:rsidRPr="00182A66">
        <w:rPr>
          <w:sz w:val="18"/>
          <w:szCs w:val="18"/>
        </w:rPr>
        <w:tab/>
      </w:r>
      <w:r w:rsidR="007A71E7" w:rsidRPr="00182A66">
        <w:rPr>
          <w:sz w:val="18"/>
          <w:szCs w:val="18"/>
        </w:rPr>
        <w:tab/>
      </w:r>
      <w:r w:rsidR="007A71E7" w:rsidRPr="00182A66">
        <w:rPr>
          <w:sz w:val="18"/>
          <w:szCs w:val="18"/>
        </w:rPr>
        <w:tab/>
      </w:r>
      <w:r w:rsidR="007A71E7" w:rsidRPr="00182A66">
        <w:rPr>
          <w:sz w:val="18"/>
          <w:szCs w:val="18"/>
        </w:rPr>
        <w:tab/>
      </w:r>
      <w:r w:rsidR="007A71E7" w:rsidRPr="00182A66">
        <w:rPr>
          <w:sz w:val="18"/>
          <w:szCs w:val="18"/>
        </w:rPr>
        <w:tab/>
      </w:r>
      <w:r w:rsidRPr="00182A66">
        <w:rPr>
          <w:b/>
          <w:sz w:val="18"/>
          <w:szCs w:val="18"/>
        </w:rPr>
        <w:t>Email:</w:t>
      </w:r>
    </w:p>
    <w:p w:rsidR="005F194B" w:rsidRPr="00182A66" w:rsidRDefault="00E93B28" w:rsidP="007A71E7">
      <w:pPr>
        <w:spacing w:before="120"/>
        <w:rPr>
          <w:sz w:val="18"/>
          <w:szCs w:val="18"/>
        </w:rPr>
      </w:pPr>
      <w:r w:rsidRPr="00182A66">
        <w:rPr>
          <w:sz w:val="18"/>
          <w:szCs w:val="18"/>
        </w:rPr>
        <w:fldChar w:fldCharType="begin">
          <w:ffData>
            <w:name w:val="Check3"/>
            <w:enabled/>
            <w:calcOnExit w:val="0"/>
            <w:checkBox>
              <w:sizeAuto/>
              <w:default w:val="0"/>
            </w:checkBox>
          </w:ffData>
        </w:fldChar>
      </w:r>
      <w:bookmarkStart w:id="1" w:name="Check3"/>
      <w:r w:rsidRPr="00182A66">
        <w:rPr>
          <w:sz w:val="18"/>
          <w:szCs w:val="18"/>
        </w:rPr>
        <w:instrText xml:space="preserve"> FORMCHECKBOX </w:instrText>
      </w:r>
      <w:r w:rsidR="00C37BFE">
        <w:rPr>
          <w:sz w:val="18"/>
          <w:szCs w:val="18"/>
        </w:rPr>
      </w:r>
      <w:r w:rsidR="00C37BFE">
        <w:rPr>
          <w:sz w:val="18"/>
          <w:szCs w:val="18"/>
        </w:rPr>
        <w:fldChar w:fldCharType="separate"/>
      </w:r>
      <w:r w:rsidRPr="00182A66">
        <w:rPr>
          <w:sz w:val="18"/>
          <w:szCs w:val="18"/>
        </w:rPr>
        <w:fldChar w:fldCharType="end"/>
      </w:r>
      <w:bookmarkEnd w:id="1"/>
      <w:r w:rsidR="005F194B" w:rsidRPr="00182A66">
        <w:rPr>
          <w:sz w:val="18"/>
          <w:szCs w:val="18"/>
        </w:rPr>
        <w:tab/>
        <w:t>I accept this quote</w:t>
      </w:r>
    </w:p>
    <w:p w:rsidR="005F194B" w:rsidRPr="00182A66" w:rsidRDefault="00E93B28" w:rsidP="007A71E7">
      <w:pPr>
        <w:spacing w:before="0"/>
        <w:rPr>
          <w:sz w:val="18"/>
          <w:szCs w:val="18"/>
        </w:rPr>
      </w:pPr>
      <w:r w:rsidRPr="00182A66">
        <w:rPr>
          <w:sz w:val="18"/>
          <w:szCs w:val="18"/>
        </w:rPr>
        <w:fldChar w:fldCharType="begin">
          <w:ffData>
            <w:name w:val="Check2"/>
            <w:enabled/>
            <w:calcOnExit w:val="0"/>
            <w:checkBox>
              <w:sizeAuto/>
              <w:default w:val="0"/>
            </w:checkBox>
          </w:ffData>
        </w:fldChar>
      </w:r>
      <w:bookmarkStart w:id="2" w:name="Check2"/>
      <w:r w:rsidRPr="00182A66">
        <w:rPr>
          <w:sz w:val="18"/>
          <w:szCs w:val="18"/>
        </w:rPr>
        <w:instrText xml:space="preserve"> FORMCHECKBOX </w:instrText>
      </w:r>
      <w:r w:rsidR="00C37BFE">
        <w:rPr>
          <w:sz w:val="18"/>
          <w:szCs w:val="18"/>
        </w:rPr>
      </w:r>
      <w:r w:rsidR="00C37BFE">
        <w:rPr>
          <w:sz w:val="18"/>
          <w:szCs w:val="18"/>
        </w:rPr>
        <w:fldChar w:fldCharType="separate"/>
      </w:r>
      <w:r w:rsidRPr="00182A66">
        <w:rPr>
          <w:sz w:val="18"/>
          <w:szCs w:val="18"/>
        </w:rPr>
        <w:fldChar w:fldCharType="end"/>
      </w:r>
      <w:bookmarkEnd w:id="2"/>
      <w:r w:rsidR="005F194B" w:rsidRPr="00182A66">
        <w:rPr>
          <w:sz w:val="18"/>
          <w:szCs w:val="18"/>
        </w:rPr>
        <w:tab/>
        <w:t>I will arrange return of equipment when notified that is it ready for collection.</w:t>
      </w:r>
    </w:p>
    <w:p w:rsidR="007A71E7" w:rsidRPr="00594794" w:rsidRDefault="007A71E7" w:rsidP="007A71E7">
      <w:pPr>
        <w:pStyle w:val="Heading2"/>
        <w:spacing w:before="0"/>
      </w:pPr>
      <w:r>
        <w:t>OR</w:t>
      </w:r>
    </w:p>
    <w:p w:rsidR="005F194B" w:rsidRPr="00182A66" w:rsidRDefault="00E93B28" w:rsidP="00E93B28">
      <w:pPr>
        <w:spacing w:before="0"/>
        <w:ind w:left="720" w:hanging="720"/>
        <w:rPr>
          <w:sz w:val="18"/>
          <w:szCs w:val="18"/>
        </w:rPr>
      </w:pPr>
      <w:r w:rsidRPr="00182A66">
        <w:rPr>
          <w:sz w:val="18"/>
          <w:szCs w:val="18"/>
        </w:rPr>
        <w:fldChar w:fldCharType="begin">
          <w:ffData>
            <w:name w:val="Check4"/>
            <w:enabled/>
            <w:calcOnExit w:val="0"/>
            <w:checkBox>
              <w:sizeAuto/>
              <w:default w:val="0"/>
            </w:checkBox>
          </w:ffData>
        </w:fldChar>
      </w:r>
      <w:bookmarkStart w:id="3" w:name="Check4"/>
      <w:r w:rsidRPr="00182A66">
        <w:rPr>
          <w:sz w:val="18"/>
          <w:szCs w:val="18"/>
        </w:rPr>
        <w:instrText xml:space="preserve"> FORMCHECKBOX </w:instrText>
      </w:r>
      <w:r w:rsidR="00C37BFE">
        <w:rPr>
          <w:sz w:val="18"/>
          <w:szCs w:val="18"/>
        </w:rPr>
      </w:r>
      <w:r w:rsidR="00C37BFE">
        <w:rPr>
          <w:sz w:val="18"/>
          <w:szCs w:val="18"/>
        </w:rPr>
        <w:fldChar w:fldCharType="separate"/>
      </w:r>
      <w:r w:rsidRPr="00182A66">
        <w:rPr>
          <w:sz w:val="18"/>
          <w:szCs w:val="18"/>
        </w:rPr>
        <w:fldChar w:fldCharType="end"/>
      </w:r>
      <w:bookmarkEnd w:id="3"/>
      <w:r w:rsidRPr="00182A66">
        <w:rPr>
          <w:sz w:val="18"/>
          <w:szCs w:val="18"/>
        </w:rPr>
        <w:tab/>
      </w:r>
      <w:r w:rsidR="005F194B" w:rsidRPr="00182A66">
        <w:rPr>
          <w:sz w:val="18"/>
          <w:szCs w:val="18"/>
        </w:rPr>
        <w:t>I request that ARPANSA arrange return of equipment by commercial courier and agree to reimburse ARPANSA for any costs incurred with such arrangements.</w:t>
      </w:r>
    </w:p>
    <w:p w:rsidR="003D2646" w:rsidRPr="00182A66" w:rsidRDefault="00C322AE" w:rsidP="007A71E7">
      <w:pPr>
        <w:spacing w:before="120"/>
        <w:rPr>
          <w:sz w:val="18"/>
          <w:szCs w:val="18"/>
        </w:rPr>
      </w:pPr>
      <w:r>
        <w:rPr>
          <w:sz w:val="18"/>
          <w:szCs w:val="18"/>
        </w:rPr>
        <w:br/>
      </w:r>
      <w:r w:rsidR="005F194B" w:rsidRPr="00182A66">
        <w:rPr>
          <w:sz w:val="18"/>
          <w:szCs w:val="18"/>
        </w:rPr>
        <w:t>Signed:</w:t>
      </w:r>
      <w:r w:rsidR="007A71E7" w:rsidRPr="00182A66">
        <w:rPr>
          <w:sz w:val="18"/>
          <w:szCs w:val="18"/>
        </w:rPr>
        <w:t xml:space="preserve"> …………………………………………………………………</w:t>
      </w:r>
      <w:r w:rsidR="005F194B" w:rsidRPr="00182A66">
        <w:rPr>
          <w:sz w:val="18"/>
          <w:szCs w:val="18"/>
        </w:rPr>
        <w:tab/>
      </w:r>
      <w:r w:rsidR="007A71E7" w:rsidRPr="00182A66">
        <w:rPr>
          <w:sz w:val="18"/>
          <w:szCs w:val="18"/>
        </w:rPr>
        <w:tab/>
      </w:r>
      <w:r w:rsidR="005F194B" w:rsidRPr="00182A66">
        <w:rPr>
          <w:sz w:val="18"/>
          <w:szCs w:val="18"/>
        </w:rPr>
        <w:t xml:space="preserve">Date: </w:t>
      </w:r>
      <w:r w:rsidR="007A71E7" w:rsidRPr="00182A66">
        <w:rPr>
          <w:sz w:val="18"/>
          <w:szCs w:val="18"/>
        </w:rPr>
        <w:t>…………………………………………………………….</w:t>
      </w:r>
    </w:p>
    <w:sectPr w:rsidR="003D2646" w:rsidRPr="00182A66" w:rsidSect="007A71E7">
      <w:footerReference w:type="default" r:id="rId9"/>
      <w:headerReference w:type="first" r:id="rId10"/>
      <w:footerReference w:type="first" r:id="rId11"/>
      <w:pgSz w:w="11906" w:h="16838" w:code="9"/>
      <w:pgMar w:top="1134" w:right="1134" w:bottom="1134" w:left="1134"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43C" w:rsidRDefault="0081643C" w:rsidP="00037687">
      <w:r>
        <w:separator/>
      </w:r>
    </w:p>
  </w:endnote>
  <w:endnote w:type="continuationSeparator" w:id="0">
    <w:p w:rsidR="0081643C" w:rsidRDefault="0081643C"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0E7" w:rsidRPr="00FF6AB9" w:rsidRDefault="00D770E7" w:rsidP="007D153D">
    <w:pPr>
      <w:pStyle w:val="Footer"/>
      <w:tabs>
        <w:tab w:val="clear" w:pos="4513"/>
        <w:tab w:val="clear" w:pos="9026"/>
        <w:tab w:val="center" w:pos="4820"/>
        <w:tab w:val="right" w:pos="9639"/>
      </w:tabs>
      <w:spacing w:before="120" w:line="264" w:lineRule="auto"/>
      <w:rPr>
        <w:sz w:val="18"/>
      </w:rPr>
    </w:pPr>
    <w:r w:rsidRPr="00FF6AB9">
      <w:rPr>
        <w:noProof/>
        <w:sz w:val="18"/>
        <w:lang w:eastAsia="en-AU"/>
      </w:rPr>
      <w:drawing>
        <wp:anchor distT="0" distB="0" distL="114300" distR="114300" simplePos="0" relativeHeight="251657728" behindDoc="0" locked="0" layoutInCell="1" allowOverlap="1" wp14:anchorId="14FB9C7D" wp14:editId="13AF1F62">
          <wp:simplePos x="0" y="0"/>
          <wp:positionH relativeFrom="column">
            <wp:posOffset>0</wp:posOffset>
          </wp:positionH>
          <wp:positionV relativeFrom="paragraph">
            <wp:posOffset>175895</wp:posOffset>
          </wp:positionV>
          <wp:extent cx="6120000" cy="54000"/>
          <wp:effectExtent l="0" t="0" r="0" b="3175"/>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FF6AB9">
      <w:rPr>
        <w:sz w:val="18"/>
      </w:rPr>
      <w:t>Document title</w:t>
    </w:r>
    <w:r w:rsidRPr="00FF6AB9">
      <w:rPr>
        <w:sz w:val="18"/>
      </w:rPr>
      <w:tab/>
    </w:r>
    <w:r w:rsidRPr="00FF6AB9">
      <w:rPr>
        <w:sz w:val="18"/>
      </w:rPr>
      <w:tab/>
    </w:r>
    <w:r w:rsidRPr="00FF6AB9">
      <w:rPr>
        <w:sz w:val="18"/>
      </w:rPr>
      <w:fldChar w:fldCharType="begin"/>
    </w:r>
    <w:r w:rsidRPr="00FF6AB9">
      <w:rPr>
        <w:sz w:val="18"/>
      </w:rPr>
      <w:instrText xml:space="preserve"> PAGE  \* Arabic  \* MERGEFORMAT </w:instrText>
    </w:r>
    <w:r w:rsidRPr="00FF6AB9">
      <w:rPr>
        <w:sz w:val="18"/>
      </w:rPr>
      <w:fldChar w:fldCharType="separate"/>
    </w:r>
    <w:r w:rsidR="00182A66">
      <w:rPr>
        <w:noProof/>
        <w:sz w:val="18"/>
      </w:rPr>
      <w:t>2</w:t>
    </w:r>
    <w:r w:rsidRPr="00FF6AB9">
      <w:rPr>
        <w:sz w:val="18"/>
      </w:rPr>
      <w:fldChar w:fldCharType="end"/>
    </w:r>
    <w:r w:rsidRPr="00FF6AB9">
      <w:rPr>
        <w:sz w:val="18"/>
      </w:rPr>
      <w:t xml:space="preserve"> of </w:t>
    </w:r>
    <w:r w:rsidRPr="00FF6AB9">
      <w:rPr>
        <w:sz w:val="18"/>
      </w:rPr>
      <w:fldChar w:fldCharType="begin"/>
    </w:r>
    <w:r w:rsidRPr="00FF6AB9">
      <w:rPr>
        <w:sz w:val="18"/>
      </w:rPr>
      <w:instrText xml:space="preserve"> NUMPAGES  \* Arabic  \* MERGEFORMAT </w:instrText>
    </w:r>
    <w:r w:rsidRPr="00FF6AB9">
      <w:rPr>
        <w:sz w:val="18"/>
      </w:rPr>
      <w:fldChar w:fldCharType="separate"/>
    </w:r>
    <w:r w:rsidR="0081643C">
      <w:rPr>
        <w:noProof/>
        <w:sz w:val="18"/>
      </w:rPr>
      <w:t>1</w:t>
    </w:r>
    <w:r w:rsidRPr="00FF6AB9">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687" w:rsidRPr="002356D6" w:rsidRDefault="00751131" w:rsidP="007D153D">
    <w:pPr>
      <w:tabs>
        <w:tab w:val="left" w:pos="4253"/>
        <w:tab w:val="right" w:pos="9639"/>
      </w:tabs>
      <w:spacing w:before="120"/>
      <w:rPr>
        <w:sz w:val="16"/>
      </w:rPr>
    </w:pPr>
    <w:r w:rsidRPr="002356D6">
      <w:rPr>
        <w:noProof/>
        <w:sz w:val="16"/>
        <w:lang w:eastAsia="en-AU"/>
      </w:rPr>
      <w:drawing>
        <wp:anchor distT="0" distB="0" distL="114300" distR="114300" simplePos="0" relativeHeight="251656704" behindDoc="0" locked="0" layoutInCell="1" allowOverlap="1" wp14:anchorId="1895E634" wp14:editId="49AD1129">
          <wp:simplePos x="0" y="0"/>
          <wp:positionH relativeFrom="column">
            <wp:posOffset>0</wp:posOffset>
          </wp:positionH>
          <wp:positionV relativeFrom="paragraph">
            <wp:posOffset>161290</wp:posOffset>
          </wp:positionV>
          <wp:extent cx="6120000" cy="54000"/>
          <wp:effectExtent l="0" t="0" r="0" b="3175"/>
          <wp:wrapTopAndBottom/>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2356D6" w:rsidRPr="002356D6">
      <w:rPr>
        <w:sz w:val="16"/>
      </w:rPr>
      <w:t>619 Lower Plenty Road, Yallambie VIC 3085</w:t>
    </w:r>
    <w:r w:rsidR="002356D6" w:rsidRPr="002356D6">
      <w:rPr>
        <w:sz w:val="16"/>
      </w:rPr>
      <w:tab/>
    </w:r>
    <w:r w:rsidR="002356D6" w:rsidRPr="002356D6">
      <w:rPr>
        <w:sz w:val="16"/>
      </w:rPr>
      <w:tab/>
    </w:r>
    <w:r w:rsidR="005F194B">
      <w:rPr>
        <w:sz w:val="16"/>
      </w:rPr>
      <w:t>rfc</w:t>
    </w:r>
    <w:r w:rsidR="002356D6" w:rsidRPr="002356D6">
      <w:rPr>
        <w:sz w:val="16"/>
      </w:rPr>
      <w:t>@arpansa.gov.au</w:t>
    </w:r>
    <w:r w:rsidR="002356D6" w:rsidRPr="002356D6">
      <w:rPr>
        <w:sz w:val="16"/>
      </w:rPr>
      <w:br/>
    </w:r>
    <w:r w:rsidR="005F194B">
      <w:rPr>
        <w:sz w:val="16"/>
      </w:rPr>
      <w:t xml:space="preserve">Phone: </w:t>
    </w:r>
    <w:r w:rsidR="002356D6" w:rsidRPr="002356D6">
      <w:rPr>
        <w:sz w:val="16"/>
      </w:rPr>
      <w:t>+61 3 94</w:t>
    </w:r>
    <w:r w:rsidR="00370113">
      <w:rPr>
        <w:sz w:val="16"/>
      </w:rPr>
      <w:t>33 2211</w:t>
    </w:r>
    <w:r w:rsidR="00370113">
      <w:rPr>
        <w:sz w:val="16"/>
      </w:rPr>
      <w:tab/>
    </w:r>
    <w:r w:rsidR="002356D6" w:rsidRPr="002356D6">
      <w:rPr>
        <w:sz w:val="16"/>
      </w:rPr>
      <w:tab/>
      <w:t>arpansa.gov.au</w:t>
    </w:r>
    <w:r w:rsidR="002356D6" w:rsidRPr="002356D6">
      <w:rPr>
        <w:sz w:val="16"/>
      </w:rPr>
      <w:br/>
    </w:r>
    <w:r w:rsidR="005F194B">
      <w:rPr>
        <w:sz w:val="16"/>
      </w:rPr>
      <w:t>Fax: +61 3 9432 1835</w:t>
    </w:r>
    <w:r w:rsidR="002356D6" w:rsidRPr="002356D6">
      <w:rPr>
        <w:sz w:val="16"/>
      </w:rPr>
      <w:tab/>
    </w:r>
    <w:r w:rsidR="005F194B">
      <w:rPr>
        <w:sz w:val="16"/>
      </w:rPr>
      <w:tab/>
      <w:t>ABN No 613 211 951 55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43C" w:rsidRDefault="0081643C" w:rsidP="00037687">
      <w:r>
        <w:separator/>
      </w:r>
    </w:p>
  </w:footnote>
  <w:footnote w:type="continuationSeparator" w:id="0">
    <w:p w:rsidR="0081643C" w:rsidRDefault="0081643C" w:rsidP="000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6D6" w:rsidRDefault="00C37BFE">
    <w:pPr>
      <w:pStyle w:val="Header"/>
    </w:pPr>
    <w:sdt>
      <w:sdtPr>
        <w:id w:val="1505172057"/>
        <w:docPartObj>
          <w:docPartGallery w:val="Watermarks"/>
          <w:docPartUnique/>
        </w:docPartObj>
      </w:sdtPr>
      <w:sdtEndPr/>
      <w:sdtContent>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72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7A0993">
      <w:rPr>
        <w:noProof/>
        <w:lang w:eastAsia="en-AU"/>
      </w:rPr>
      <w:drawing>
        <wp:inline distT="0" distB="0" distL="0" distR="0">
          <wp:extent cx="6120384" cy="731520"/>
          <wp:effectExtent l="0" t="0" r="0" b="0"/>
          <wp:docPr id="1" name="Picture 1"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3"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8"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9"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0"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num w:numId="1">
    <w:abstractNumId w:val="1"/>
  </w:num>
  <w:num w:numId="2">
    <w:abstractNumId w:val="4"/>
  </w:num>
  <w:num w:numId="3">
    <w:abstractNumId w:val="6"/>
  </w:num>
  <w:num w:numId="4">
    <w:abstractNumId w:val="3"/>
  </w:num>
  <w:num w:numId="5">
    <w:abstractNumId w:val="5"/>
  </w:num>
  <w:num w:numId="6">
    <w:abstractNumId w:val="9"/>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abstractNumId w:val="9"/>
  </w:num>
  <w:num w:numId="8">
    <w:abstractNumId w:val="0"/>
  </w:num>
  <w:num w:numId="9">
    <w:abstractNumId w:val="10"/>
  </w:num>
  <w:num w:numId="10">
    <w:abstractNumId w:val="2"/>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documentProtection w:edit="readOnly"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94B"/>
    <w:rsid w:val="000106A1"/>
    <w:rsid w:val="00037687"/>
    <w:rsid w:val="00066B27"/>
    <w:rsid w:val="00082E26"/>
    <w:rsid w:val="000917AA"/>
    <w:rsid w:val="000D27C8"/>
    <w:rsid w:val="000F3AB1"/>
    <w:rsid w:val="000F73FB"/>
    <w:rsid w:val="0010348D"/>
    <w:rsid w:val="00182A66"/>
    <w:rsid w:val="00192A8D"/>
    <w:rsid w:val="00193767"/>
    <w:rsid w:val="001A11CB"/>
    <w:rsid w:val="001C79B1"/>
    <w:rsid w:val="001F5B95"/>
    <w:rsid w:val="00211B48"/>
    <w:rsid w:val="002356D6"/>
    <w:rsid w:val="00295365"/>
    <w:rsid w:val="002E31F6"/>
    <w:rsid w:val="003014F6"/>
    <w:rsid w:val="00327077"/>
    <w:rsid w:val="00370113"/>
    <w:rsid w:val="00383C35"/>
    <w:rsid w:val="003939E0"/>
    <w:rsid w:val="003B0414"/>
    <w:rsid w:val="003D2646"/>
    <w:rsid w:val="003D265D"/>
    <w:rsid w:val="003E17AC"/>
    <w:rsid w:val="00412CF8"/>
    <w:rsid w:val="00434381"/>
    <w:rsid w:val="00434CD9"/>
    <w:rsid w:val="004577AE"/>
    <w:rsid w:val="004E4746"/>
    <w:rsid w:val="00511761"/>
    <w:rsid w:val="0054455D"/>
    <w:rsid w:val="00561136"/>
    <w:rsid w:val="00562580"/>
    <w:rsid w:val="00570B3E"/>
    <w:rsid w:val="00586DAE"/>
    <w:rsid w:val="00594794"/>
    <w:rsid w:val="005B28E2"/>
    <w:rsid w:val="005F194B"/>
    <w:rsid w:val="00621F3A"/>
    <w:rsid w:val="00675E49"/>
    <w:rsid w:val="006B7BA1"/>
    <w:rsid w:val="006D5D42"/>
    <w:rsid w:val="006E59E8"/>
    <w:rsid w:val="006F5121"/>
    <w:rsid w:val="00704A14"/>
    <w:rsid w:val="00751131"/>
    <w:rsid w:val="00787C08"/>
    <w:rsid w:val="007A0993"/>
    <w:rsid w:val="007A71E7"/>
    <w:rsid w:val="007D153D"/>
    <w:rsid w:val="007D20F3"/>
    <w:rsid w:val="0081643C"/>
    <w:rsid w:val="00841065"/>
    <w:rsid w:val="00847CFF"/>
    <w:rsid w:val="0089235D"/>
    <w:rsid w:val="008C3FEA"/>
    <w:rsid w:val="00931BA6"/>
    <w:rsid w:val="009A7F99"/>
    <w:rsid w:val="009F3F6D"/>
    <w:rsid w:val="00A54560"/>
    <w:rsid w:val="00A847BC"/>
    <w:rsid w:val="00A8520D"/>
    <w:rsid w:val="00AB6DA9"/>
    <w:rsid w:val="00AD2D61"/>
    <w:rsid w:val="00AF442C"/>
    <w:rsid w:val="00B54750"/>
    <w:rsid w:val="00BE6683"/>
    <w:rsid w:val="00C322AE"/>
    <w:rsid w:val="00C37BFE"/>
    <w:rsid w:val="00C90747"/>
    <w:rsid w:val="00CC1541"/>
    <w:rsid w:val="00D22F8B"/>
    <w:rsid w:val="00D24A37"/>
    <w:rsid w:val="00D70D97"/>
    <w:rsid w:val="00D770E7"/>
    <w:rsid w:val="00D87798"/>
    <w:rsid w:val="00DB381A"/>
    <w:rsid w:val="00E048F9"/>
    <w:rsid w:val="00E25BD4"/>
    <w:rsid w:val="00E32A56"/>
    <w:rsid w:val="00E54D3A"/>
    <w:rsid w:val="00E93B28"/>
    <w:rsid w:val="00F30B42"/>
    <w:rsid w:val="00F87EA5"/>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5B6ED3A-D1B5-4DB2-9796-2E89F5ADF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E26"/>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character" w:styleId="PlaceholderText">
    <w:name w:val="Placeholder Text"/>
    <w:basedOn w:val="DefaultParagraphFont"/>
    <w:uiPriority w:val="99"/>
    <w:semiHidden/>
    <w:rsid w:val="001C79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pansa.gov.au/rf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arpansa.local\VicData\Public\Templates\Generic%20Word%20doc.DOTX" TargetMode="External"/></Relationship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E3E98DF3-395C-41D6-A9DE-6B2C79081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Word doc.DOTX</Template>
  <TotalTime>0</TotalTime>
  <Pages>2</Pages>
  <Words>394</Words>
  <Characters>2249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RFC - Client agreement form and quotation</vt:lpstr>
    </vt:vector>
  </TitlesOfParts>
  <Company>ARPANSA</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RFC - Client agreement form and quotation</dc:title>
  <dc:creator>Thomas Sammut</dc:creator>
  <cp:lastModifiedBy>Thomas Sammut</cp:lastModifiedBy>
  <cp:revision>2</cp:revision>
  <cp:lastPrinted>2017-11-13T05:13:00Z</cp:lastPrinted>
  <dcterms:created xsi:type="dcterms:W3CDTF">2018-09-30T23:49:00Z</dcterms:created>
  <dcterms:modified xsi:type="dcterms:W3CDTF">2018-09-30T23:49:00Z</dcterms:modified>
</cp:coreProperties>
</file>