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254D3" w14:textId="3DE16BC7" w:rsidR="003D2646" w:rsidRDefault="00D5090E" w:rsidP="000D1C2D">
      <w:pPr>
        <w:pStyle w:val="Title"/>
        <w:spacing w:before="240" w:after="480"/>
        <w:rPr>
          <w:sz w:val="72"/>
          <w:szCs w:val="72"/>
        </w:rPr>
      </w:pPr>
      <w:r w:rsidRPr="0045419B">
        <w:rPr>
          <w:sz w:val="72"/>
          <w:szCs w:val="72"/>
        </w:rPr>
        <w:t>ARPANSA Employee Census Action Plan 2026</w:t>
      </w:r>
    </w:p>
    <w:tbl>
      <w:tblPr>
        <w:tblStyle w:val="TableGrid"/>
        <w:tblW w:w="21536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36" w:space="0" w:color="FFFFFF" w:themeColor="background1"/>
        </w:tblBorders>
        <w:tblCellMar>
          <w:left w:w="198" w:type="dxa"/>
          <w:right w:w="198" w:type="dxa"/>
        </w:tblCellMar>
        <w:tblLook w:val="04A0" w:firstRow="1" w:lastRow="0" w:firstColumn="1" w:lastColumn="0" w:noHBand="0" w:noVBand="1"/>
      </w:tblPr>
      <w:tblGrid>
        <w:gridCol w:w="5235"/>
        <w:gridCol w:w="4961"/>
        <w:gridCol w:w="5103"/>
        <w:gridCol w:w="6237"/>
      </w:tblGrid>
      <w:tr w:rsidR="000C14ED" w:rsidRPr="00711AE4" w14:paraId="6414544D" w14:textId="77777777" w:rsidTr="00CE15D1">
        <w:tc>
          <w:tcPr>
            <w:tcW w:w="5235" w:type="dxa"/>
            <w:vMerge w:val="restart"/>
          </w:tcPr>
          <w:p w14:paraId="10A6D492" w14:textId="77777777" w:rsidR="000C14ED" w:rsidRPr="00823F37" w:rsidRDefault="000C14ED" w:rsidP="00AD43DA">
            <w:pPr>
              <w:spacing w:before="0" w:line="264" w:lineRule="auto"/>
              <w:rPr>
                <w:sz w:val="24"/>
                <w:szCs w:val="24"/>
              </w:rPr>
            </w:pPr>
            <w:r w:rsidRPr="00823F37">
              <w:rPr>
                <w:sz w:val="24"/>
                <w:szCs w:val="24"/>
              </w:rPr>
              <w:t xml:space="preserve">In 2025, </w:t>
            </w:r>
          </w:p>
          <w:p w14:paraId="6B3590B8" w14:textId="77777777" w:rsidR="000C14ED" w:rsidRPr="00442073" w:rsidRDefault="000C14ED" w:rsidP="00AD43DA">
            <w:pPr>
              <w:spacing w:before="0" w:line="192" w:lineRule="auto"/>
              <w:rPr>
                <w:b/>
                <w:bCs/>
                <w:color w:val="4E1A74" w:themeColor="text2"/>
                <w:sz w:val="144"/>
                <w:szCs w:val="144"/>
              </w:rPr>
            </w:pPr>
            <w:r w:rsidRPr="00442073">
              <w:rPr>
                <w:b/>
                <w:bCs/>
                <w:color w:val="4E1A74" w:themeColor="text2"/>
                <w:sz w:val="144"/>
                <w:szCs w:val="144"/>
              </w:rPr>
              <w:t xml:space="preserve">81% </w:t>
            </w:r>
          </w:p>
          <w:p w14:paraId="73A686F3" w14:textId="77777777" w:rsidR="000C14ED" w:rsidRPr="00823F37" w:rsidRDefault="000C14ED" w:rsidP="00AD43DA">
            <w:pPr>
              <w:spacing w:before="0" w:line="264" w:lineRule="auto"/>
              <w:rPr>
                <w:sz w:val="24"/>
                <w:szCs w:val="24"/>
              </w:rPr>
            </w:pPr>
            <w:r w:rsidRPr="00156FC3">
              <w:rPr>
                <w:b/>
                <w:bCs/>
                <w:i/>
                <w:iCs/>
                <w:sz w:val="24"/>
                <w:szCs w:val="24"/>
              </w:rPr>
              <w:t>of ARPANSA employees participated in the APS Census,</w:t>
            </w:r>
            <w:r w:rsidRPr="00823F37">
              <w:rPr>
                <w:b/>
                <w:bCs/>
                <w:sz w:val="24"/>
                <w:szCs w:val="24"/>
              </w:rPr>
              <w:t xml:space="preserve"> </w:t>
            </w:r>
            <w:r w:rsidRPr="00823F37">
              <w:rPr>
                <w:sz w:val="24"/>
                <w:szCs w:val="24"/>
              </w:rPr>
              <w:t>providing valuable insights that shape our direction. The results highlight our staff’s pride in their work, commitment to agency goals, and willingness to go above and beyond.</w:t>
            </w:r>
          </w:p>
          <w:p w14:paraId="56941149" w14:textId="77777777" w:rsidR="000C14ED" w:rsidRPr="00823F37" w:rsidRDefault="000C14ED" w:rsidP="00AD43DA">
            <w:pPr>
              <w:spacing w:before="480"/>
              <w:rPr>
                <w:sz w:val="24"/>
                <w:szCs w:val="24"/>
              </w:rPr>
            </w:pPr>
            <w:r w:rsidRPr="00823F37">
              <w:rPr>
                <w:sz w:val="24"/>
                <w:szCs w:val="24"/>
              </w:rPr>
              <w:t xml:space="preserve">We are especially pleased with our progress in </w:t>
            </w:r>
          </w:p>
          <w:p w14:paraId="096804D9" w14:textId="77777777" w:rsidR="000C14ED" w:rsidRPr="00AD43DA" w:rsidRDefault="000C14ED" w:rsidP="00AD43DA">
            <w:pPr>
              <w:spacing w:before="0" w:after="120"/>
              <w:rPr>
                <w:color w:val="4E1A74" w:themeColor="text2"/>
                <w:sz w:val="44"/>
                <w:szCs w:val="44"/>
              </w:rPr>
            </w:pPr>
            <w:r w:rsidRPr="00AD43DA">
              <w:rPr>
                <w:b/>
                <w:bCs/>
                <w:color w:val="4E1A74" w:themeColor="text2"/>
                <w:sz w:val="44"/>
                <w:szCs w:val="44"/>
              </w:rPr>
              <w:t>innovation and wellbeing.</w:t>
            </w:r>
            <w:r w:rsidRPr="00AD43DA">
              <w:rPr>
                <w:color w:val="4E1A74" w:themeColor="text2"/>
                <w:sz w:val="44"/>
                <w:szCs w:val="44"/>
              </w:rPr>
              <w:t xml:space="preserve"> </w:t>
            </w:r>
          </w:p>
          <w:p w14:paraId="7DD0A713" w14:textId="77777777" w:rsidR="000C14ED" w:rsidRPr="00823F37" w:rsidRDefault="000C14ED" w:rsidP="00AD43DA">
            <w:pPr>
              <w:spacing w:before="0" w:line="264" w:lineRule="auto"/>
              <w:rPr>
                <w:sz w:val="24"/>
                <w:szCs w:val="24"/>
              </w:rPr>
            </w:pPr>
            <w:r w:rsidRPr="00823F37">
              <w:rPr>
                <w:sz w:val="24"/>
                <w:szCs w:val="24"/>
              </w:rPr>
              <w:t xml:space="preserve">This year, 90% of staff reported </w:t>
            </w:r>
            <w:r w:rsidRPr="00156FC3">
              <w:rPr>
                <w:b/>
                <w:bCs/>
                <w:i/>
                <w:iCs/>
                <w:sz w:val="24"/>
                <w:szCs w:val="24"/>
              </w:rPr>
              <w:t>actively seeking new ways to improve our work</w:t>
            </w:r>
            <w:r w:rsidRPr="00823F37">
              <w:rPr>
                <w:sz w:val="24"/>
                <w:szCs w:val="24"/>
              </w:rPr>
              <w:t xml:space="preserve">, reflecting a culture of continuous improvement. Likewise, 90% believe </w:t>
            </w:r>
            <w:r w:rsidRPr="00156FC3">
              <w:rPr>
                <w:b/>
                <w:bCs/>
                <w:i/>
                <w:iCs/>
                <w:sz w:val="24"/>
                <w:szCs w:val="24"/>
              </w:rPr>
              <w:t>their immediate supervisor cares about their health and wellbeing</w:t>
            </w:r>
            <w:r w:rsidRPr="00823F37">
              <w:rPr>
                <w:sz w:val="24"/>
                <w:szCs w:val="24"/>
              </w:rPr>
              <w:t>—demonstrating the strength of our workplace relationships.</w:t>
            </w:r>
          </w:p>
          <w:p w14:paraId="7D749088" w14:textId="77777777" w:rsidR="000C14ED" w:rsidRPr="00823F37" w:rsidRDefault="000C14ED" w:rsidP="00AD43DA">
            <w:pPr>
              <w:spacing w:before="480" w:line="264" w:lineRule="auto"/>
              <w:rPr>
                <w:sz w:val="24"/>
                <w:szCs w:val="24"/>
              </w:rPr>
            </w:pPr>
            <w:r w:rsidRPr="00823F37">
              <w:rPr>
                <w:sz w:val="24"/>
                <w:szCs w:val="24"/>
              </w:rPr>
              <w:t xml:space="preserve">Our 2026 Census Action Plan builds on these strengths. We will sharpen our focus on </w:t>
            </w:r>
            <w:r w:rsidRPr="00156FC3">
              <w:rPr>
                <w:b/>
                <w:bCs/>
                <w:i/>
                <w:iCs/>
                <w:sz w:val="24"/>
                <w:szCs w:val="24"/>
              </w:rPr>
              <w:t>achieving agency priorities, enhancing internal communication, and executing change effectively</w:t>
            </w:r>
            <w:r w:rsidRPr="00823F37">
              <w:rPr>
                <w:sz w:val="24"/>
                <w:szCs w:val="24"/>
              </w:rPr>
              <w:t>. Every team member plays a vital role, and together, we will</w:t>
            </w:r>
          </w:p>
          <w:p w14:paraId="442A4A95" w14:textId="4E8C06C0" w:rsidR="000C14ED" w:rsidRPr="000C14ED" w:rsidRDefault="00D70B4B" w:rsidP="00AD43DA">
            <w:pPr>
              <w:spacing w:before="0" w:line="264" w:lineRule="auto"/>
              <w:rPr>
                <w:sz w:val="28"/>
                <w:szCs w:val="28"/>
              </w:rPr>
            </w:pPr>
            <w:r>
              <w:rPr>
                <w:b/>
                <w:bCs/>
                <w:color w:val="4E1A74" w:themeColor="text2"/>
                <w:sz w:val="48"/>
                <w:szCs w:val="48"/>
              </w:rPr>
              <w:t>improve the ways we work together.</w:t>
            </w:r>
          </w:p>
        </w:tc>
        <w:tc>
          <w:tcPr>
            <w:tcW w:w="4961" w:type="dxa"/>
            <w:shd w:val="clear" w:color="auto" w:fill="EEE0F8"/>
            <w:vAlign w:val="center"/>
          </w:tcPr>
          <w:p w14:paraId="6AAE8006" w14:textId="57070A7D" w:rsidR="000C14ED" w:rsidRPr="00D70B4B" w:rsidRDefault="000C14ED" w:rsidP="00E54A9E">
            <w:pPr>
              <w:spacing w:before="120" w:after="120" w:line="264" w:lineRule="auto"/>
              <w:rPr>
                <w:b/>
                <w:bCs/>
                <w:sz w:val="24"/>
                <w:szCs w:val="24"/>
              </w:rPr>
            </w:pPr>
            <w:r w:rsidRPr="00D70B4B">
              <w:rPr>
                <w:b/>
                <w:bCs/>
                <w:color w:val="auto"/>
                <w:sz w:val="24"/>
                <w:szCs w:val="24"/>
              </w:rPr>
              <w:t>We will set and communicate the strategic direction of the Agency to deliver on our purpose.</w:t>
            </w:r>
          </w:p>
        </w:tc>
        <w:tc>
          <w:tcPr>
            <w:tcW w:w="5103" w:type="dxa"/>
            <w:shd w:val="clear" w:color="auto" w:fill="D1EBFF"/>
            <w:vAlign w:val="center"/>
          </w:tcPr>
          <w:p w14:paraId="4372634F" w14:textId="77777777" w:rsidR="000C14ED" w:rsidRPr="00D70B4B" w:rsidRDefault="000C14ED" w:rsidP="00E54A9E">
            <w:pPr>
              <w:spacing w:before="120" w:after="120" w:line="264" w:lineRule="auto"/>
              <w:rPr>
                <w:b/>
                <w:bCs/>
                <w:sz w:val="24"/>
                <w:szCs w:val="24"/>
              </w:rPr>
            </w:pPr>
            <w:r w:rsidRPr="00D70B4B">
              <w:rPr>
                <w:b/>
                <w:bCs/>
                <w:sz w:val="24"/>
                <w:szCs w:val="24"/>
              </w:rPr>
              <w:t>We will provide information and context needed for staff to efficiently and effectively perform their roles and contribute to delivery of agency priorities.</w:t>
            </w:r>
          </w:p>
        </w:tc>
        <w:tc>
          <w:tcPr>
            <w:tcW w:w="6237" w:type="dxa"/>
            <w:shd w:val="clear" w:color="auto" w:fill="E5F7E5"/>
            <w:vAlign w:val="center"/>
          </w:tcPr>
          <w:p w14:paraId="1658B494" w14:textId="77777777" w:rsidR="000C14ED" w:rsidRPr="00D70B4B" w:rsidRDefault="000C14ED" w:rsidP="00E54A9E">
            <w:pPr>
              <w:spacing w:before="120" w:after="120" w:line="264" w:lineRule="auto"/>
              <w:rPr>
                <w:b/>
                <w:bCs/>
                <w:sz w:val="24"/>
                <w:szCs w:val="24"/>
              </w:rPr>
            </w:pPr>
            <w:r w:rsidRPr="00D70B4B">
              <w:rPr>
                <w:b/>
                <w:bCs/>
                <w:sz w:val="24"/>
                <w:szCs w:val="24"/>
              </w:rPr>
              <w:t>We will ensure change actions are strategically planned, clearly communicated and effectively executed.</w:t>
            </w:r>
          </w:p>
        </w:tc>
      </w:tr>
      <w:tr w:rsidR="000C14ED" w:rsidRPr="00711AE4" w14:paraId="47CBA139" w14:textId="77777777" w:rsidTr="00CE15D1">
        <w:tc>
          <w:tcPr>
            <w:tcW w:w="5235" w:type="dxa"/>
            <w:vMerge/>
          </w:tcPr>
          <w:p w14:paraId="217AE5EB" w14:textId="77777777" w:rsidR="000C14ED" w:rsidRPr="00694127" w:rsidRDefault="000C14ED" w:rsidP="00823F37">
            <w:pPr>
              <w:spacing w:before="60" w:after="6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8F2FC"/>
          </w:tcPr>
          <w:p w14:paraId="7AF2F333" w14:textId="257C028F" w:rsidR="000C14ED" w:rsidRPr="00E54A9E" w:rsidRDefault="000C14ED" w:rsidP="00E54A9E">
            <w:pPr>
              <w:spacing w:before="120" w:after="120" w:line="264" w:lineRule="auto"/>
              <w:rPr>
                <w:b/>
                <w:bCs/>
                <w:sz w:val="20"/>
                <w:szCs w:val="20"/>
              </w:rPr>
            </w:pPr>
            <w:r w:rsidRPr="00E54A9E">
              <w:rPr>
                <w:b/>
                <w:bCs/>
                <w:sz w:val="20"/>
                <w:szCs w:val="20"/>
              </w:rPr>
              <w:t>Agency</w:t>
            </w:r>
          </w:p>
        </w:tc>
        <w:tc>
          <w:tcPr>
            <w:tcW w:w="5103" w:type="dxa"/>
            <w:shd w:val="clear" w:color="auto" w:fill="EFF8FF"/>
          </w:tcPr>
          <w:p w14:paraId="5568D493" w14:textId="77777777" w:rsidR="000C14ED" w:rsidRPr="00E54A9E" w:rsidRDefault="000C14ED" w:rsidP="00E54A9E">
            <w:pPr>
              <w:spacing w:before="120" w:after="120" w:line="264" w:lineRule="auto"/>
              <w:rPr>
                <w:b/>
                <w:bCs/>
                <w:sz w:val="20"/>
                <w:szCs w:val="20"/>
              </w:rPr>
            </w:pPr>
            <w:r w:rsidRPr="00E54A9E">
              <w:rPr>
                <w:b/>
                <w:bCs/>
                <w:sz w:val="20"/>
                <w:szCs w:val="20"/>
              </w:rPr>
              <w:t>Agency</w:t>
            </w:r>
          </w:p>
        </w:tc>
        <w:tc>
          <w:tcPr>
            <w:tcW w:w="6237" w:type="dxa"/>
            <w:shd w:val="clear" w:color="auto" w:fill="F3FBF3"/>
          </w:tcPr>
          <w:p w14:paraId="31AFFEB8" w14:textId="77777777" w:rsidR="000C14ED" w:rsidRPr="00E54A9E" w:rsidRDefault="000C14ED" w:rsidP="00E54A9E">
            <w:pPr>
              <w:spacing w:before="120" w:after="120" w:line="264" w:lineRule="auto"/>
              <w:rPr>
                <w:b/>
                <w:bCs/>
                <w:sz w:val="20"/>
                <w:szCs w:val="20"/>
              </w:rPr>
            </w:pPr>
            <w:r w:rsidRPr="00E54A9E">
              <w:rPr>
                <w:b/>
                <w:bCs/>
                <w:sz w:val="20"/>
                <w:szCs w:val="20"/>
              </w:rPr>
              <w:t>Agency</w:t>
            </w:r>
          </w:p>
        </w:tc>
      </w:tr>
      <w:tr w:rsidR="000C14ED" w:rsidRPr="00711AE4" w14:paraId="00181DB9" w14:textId="77777777" w:rsidTr="00CE15D1">
        <w:tc>
          <w:tcPr>
            <w:tcW w:w="5235" w:type="dxa"/>
            <w:vMerge/>
          </w:tcPr>
          <w:p w14:paraId="791F3725" w14:textId="77777777" w:rsidR="000C14ED" w:rsidRPr="00842611" w:rsidRDefault="000C14ED" w:rsidP="00823F37">
            <w:pPr>
              <w:spacing w:before="60" w:after="60"/>
              <w:jc w:val="right"/>
              <w:rPr>
                <w:sz w:val="18"/>
                <w:szCs w:val="18"/>
              </w:rPr>
            </w:pPr>
          </w:p>
        </w:tc>
        <w:tc>
          <w:tcPr>
            <w:tcW w:w="4961" w:type="dxa"/>
            <w:shd w:val="clear" w:color="auto" w:fill="F8F2FC"/>
          </w:tcPr>
          <w:p w14:paraId="69F4F360" w14:textId="02D3242B" w:rsidR="000C14ED" w:rsidRPr="00E54A9E" w:rsidRDefault="000C14ED" w:rsidP="00E54A9E">
            <w:pPr>
              <w:spacing w:before="120" w:after="120"/>
              <w:rPr>
                <w:sz w:val="20"/>
                <w:szCs w:val="20"/>
              </w:rPr>
            </w:pPr>
            <w:r w:rsidRPr="00E54A9E">
              <w:rPr>
                <w:sz w:val="20"/>
                <w:szCs w:val="20"/>
              </w:rPr>
              <w:t>We will introduce quarterly updates on strategic priorities.</w:t>
            </w:r>
          </w:p>
          <w:p w14:paraId="7529AAC0" w14:textId="77777777" w:rsidR="000C14ED" w:rsidRPr="00E54A9E" w:rsidRDefault="000C14ED" w:rsidP="00E54A9E">
            <w:pPr>
              <w:spacing w:before="120" w:after="120"/>
              <w:rPr>
                <w:sz w:val="20"/>
                <w:szCs w:val="20"/>
              </w:rPr>
            </w:pPr>
            <w:r w:rsidRPr="00E54A9E">
              <w:rPr>
                <w:sz w:val="20"/>
                <w:szCs w:val="20"/>
              </w:rPr>
              <w:t xml:space="preserve">We will clearly and regularly communicate agency priorities. </w:t>
            </w:r>
          </w:p>
          <w:p w14:paraId="5A8871C6" w14:textId="77777777" w:rsidR="000C14ED" w:rsidRPr="00E54A9E" w:rsidRDefault="000C14ED" w:rsidP="00E54A9E">
            <w:pPr>
              <w:spacing w:before="120" w:after="120" w:line="264" w:lineRule="auto"/>
              <w:rPr>
                <w:sz w:val="20"/>
                <w:szCs w:val="20"/>
              </w:rPr>
            </w:pPr>
            <w:r w:rsidRPr="00E54A9E">
              <w:rPr>
                <w:sz w:val="20"/>
                <w:szCs w:val="20"/>
              </w:rPr>
              <w:t>We will promote our Key Activities and performance measures to help staff better understand our Corporate Plan.</w:t>
            </w:r>
          </w:p>
        </w:tc>
        <w:tc>
          <w:tcPr>
            <w:tcW w:w="5103" w:type="dxa"/>
            <w:shd w:val="clear" w:color="auto" w:fill="EFF8FF"/>
          </w:tcPr>
          <w:p w14:paraId="3F8193AB" w14:textId="77777777" w:rsidR="000C14ED" w:rsidRPr="00E54A9E" w:rsidRDefault="000C14ED" w:rsidP="00E54A9E">
            <w:pPr>
              <w:spacing w:before="120" w:after="120"/>
              <w:rPr>
                <w:sz w:val="20"/>
                <w:szCs w:val="20"/>
              </w:rPr>
            </w:pPr>
            <w:r w:rsidRPr="00E54A9E">
              <w:rPr>
                <w:sz w:val="20"/>
                <w:szCs w:val="20"/>
              </w:rPr>
              <w:t>We will review, update and embed the internal communications strategy.</w:t>
            </w:r>
          </w:p>
          <w:p w14:paraId="690ADFAF" w14:textId="77777777" w:rsidR="000C14ED" w:rsidRPr="00E54A9E" w:rsidRDefault="000C14ED" w:rsidP="00E54A9E">
            <w:pPr>
              <w:spacing w:before="120" w:after="120"/>
              <w:rPr>
                <w:sz w:val="20"/>
                <w:szCs w:val="20"/>
              </w:rPr>
            </w:pPr>
            <w:r w:rsidRPr="00E54A9E">
              <w:rPr>
                <w:sz w:val="20"/>
                <w:szCs w:val="20"/>
              </w:rPr>
              <w:t>We will hold monthly CEO Check-in events to support information sharing and connection.</w:t>
            </w:r>
          </w:p>
          <w:p w14:paraId="6134313C" w14:textId="77777777" w:rsidR="000C14ED" w:rsidRPr="00E54A9E" w:rsidRDefault="000C14ED" w:rsidP="00E54A9E">
            <w:pPr>
              <w:spacing w:before="120" w:after="120" w:line="264" w:lineRule="auto"/>
              <w:rPr>
                <w:sz w:val="20"/>
                <w:szCs w:val="20"/>
              </w:rPr>
            </w:pPr>
            <w:r w:rsidRPr="00E54A9E">
              <w:rPr>
                <w:sz w:val="20"/>
                <w:szCs w:val="20"/>
              </w:rPr>
              <w:t>We will build agency capability in effective communication.</w:t>
            </w:r>
          </w:p>
        </w:tc>
        <w:tc>
          <w:tcPr>
            <w:tcW w:w="6237" w:type="dxa"/>
            <w:shd w:val="clear" w:color="auto" w:fill="F3FBF3"/>
          </w:tcPr>
          <w:p w14:paraId="2A51C3E2" w14:textId="77777777" w:rsidR="000C14ED" w:rsidRPr="00E54A9E" w:rsidRDefault="000C14ED" w:rsidP="00E54A9E">
            <w:pPr>
              <w:spacing w:before="120" w:after="120" w:line="264" w:lineRule="auto"/>
              <w:rPr>
                <w:sz w:val="20"/>
                <w:szCs w:val="20"/>
              </w:rPr>
            </w:pPr>
            <w:r w:rsidRPr="00E54A9E">
              <w:rPr>
                <w:sz w:val="20"/>
                <w:szCs w:val="20"/>
              </w:rPr>
              <w:t>We will survey our staff to better understand their challenges and readiness for change.</w:t>
            </w:r>
          </w:p>
          <w:p w14:paraId="1DD47CF6" w14:textId="77777777" w:rsidR="000C14ED" w:rsidRPr="00E54A9E" w:rsidRDefault="000C14ED" w:rsidP="00E54A9E">
            <w:pPr>
              <w:spacing w:before="120" w:after="120" w:line="264" w:lineRule="auto"/>
              <w:rPr>
                <w:sz w:val="20"/>
                <w:szCs w:val="20"/>
              </w:rPr>
            </w:pPr>
            <w:r w:rsidRPr="00E54A9E">
              <w:rPr>
                <w:sz w:val="20"/>
                <w:szCs w:val="20"/>
              </w:rPr>
              <w:t>We will review the change management process to ensure it is fit for purpose</w:t>
            </w:r>
          </w:p>
          <w:p w14:paraId="7BCAA442" w14:textId="77777777" w:rsidR="000C14ED" w:rsidRPr="00E54A9E" w:rsidRDefault="000C14ED" w:rsidP="00E54A9E">
            <w:pPr>
              <w:spacing w:before="120" w:after="120" w:line="264" w:lineRule="auto"/>
              <w:rPr>
                <w:sz w:val="20"/>
                <w:szCs w:val="20"/>
              </w:rPr>
            </w:pPr>
            <w:r w:rsidRPr="00E54A9E">
              <w:rPr>
                <w:sz w:val="20"/>
                <w:szCs w:val="20"/>
              </w:rPr>
              <w:t>We will promote the continuous improvement requirements within the ARPANSA Management System to improve future change.</w:t>
            </w:r>
          </w:p>
          <w:p w14:paraId="280C6F57" w14:textId="77777777" w:rsidR="000C14ED" w:rsidRPr="00E54A9E" w:rsidRDefault="000C14ED" w:rsidP="00E54A9E">
            <w:pPr>
              <w:spacing w:before="120" w:after="120" w:line="264" w:lineRule="auto"/>
              <w:rPr>
                <w:sz w:val="20"/>
                <w:szCs w:val="20"/>
              </w:rPr>
            </w:pPr>
            <w:r w:rsidRPr="00E54A9E">
              <w:rPr>
                <w:sz w:val="20"/>
                <w:szCs w:val="20"/>
              </w:rPr>
              <w:t>We will build an organisation that is adaptable and can readily respond to strategic and operational changes.</w:t>
            </w:r>
          </w:p>
        </w:tc>
      </w:tr>
      <w:tr w:rsidR="000C14ED" w:rsidRPr="00711AE4" w14:paraId="1FF62877" w14:textId="77777777" w:rsidTr="00CE15D1">
        <w:tc>
          <w:tcPr>
            <w:tcW w:w="5235" w:type="dxa"/>
            <w:vMerge/>
          </w:tcPr>
          <w:p w14:paraId="60002C6C" w14:textId="77777777" w:rsidR="000C14ED" w:rsidRPr="00694127" w:rsidRDefault="000C14ED" w:rsidP="00823F37">
            <w:pPr>
              <w:spacing w:before="60" w:after="6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8F2FC"/>
          </w:tcPr>
          <w:p w14:paraId="3838EFC4" w14:textId="3D93891F" w:rsidR="000C14ED" w:rsidRPr="00E54A9E" w:rsidRDefault="000C14ED" w:rsidP="00E54A9E">
            <w:pPr>
              <w:spacing w:before="120" w:after="120" w:line="264" w:lineRule="auto"/>
              <w:rPr>
                <w:b/>
                <w:bCs/>
                <w:sz w:val="20"/>
                <w:szCs w:val="20"/>
              </w:rPr>
            </w:pPr>
            <w:r w:rsidRPr="00E54A9E">
              <w:rPr>
                <w:b/>
                <w:bCs/>
                <w:sz w:val="20"/>
                <w:szCs w:val="20"/>
              </w:rPr>
              <w:t>Leaders</w:t>
            </w:r>
          </w:p>
        </w:tc>
        <w:tc>
          <w:tcPr>
            <w:tcW w:w="5103" w:type="dxa"/>
            <w:shd w:val="clear" w:color="auto" w:fill="EFF8FF"/>
          </w:tcPr>
          <w:p w14:paraId="7B52F676" w14:textId="77777777" w:rsidR="000C14ED" w:rsidRPr="00E54A9E" w:rsidRDefault="000C14ED" w:rsidP="00E54A9E">
            <w:pPr>
              <w:spacing w:before="120" w:after="120" w:line="264" w:lineRule="auto"/>
              <w:rPr>
                <w:b/>
                <w:bCs/>
                <w:sz w:val="20"/>
                <w:szCs w:val="20"/>
              </w:rPr>
            </w:pPr>
            <w:r w:rsidRPr="00E54A9E">
              <w:rPr>
                <w:b/>
                <w:bCs/>
                <w:sz w:val="20"/>
                <w:szCs w:val="20"/>
              </w:rPr>
              <w:t>Leaders</w:t>
            </w:r>
          </w:p>
        </w:tc>
        <w:tc>
          <w:tcPr>
            <w:tcW w:w="6237" w:type="dxa"/>
            <w:shd w:val="clear" w:color="auto" w:fill="F3FBF3"/>
          </w:tcPr>
          <w:p w14:paraId="38C6068D" w14:textId="77777777" w:rsidR="000C14ED" w:rsidRPr="00E54A9E" w:rsidRDefault="000C14ED" w:rsidP="00E54A9E">
            <w:pPr>
              <w:spacing w:before="120" w:after="120" w:line="264" w:lineRule="auto"/>
              <w:rPr>
                <w:b/>
                <w:bCs/>
                <w:sz w:val="20"/>
                <w:szCs w:val="20"/>
              </w:rPr>
            </w:pPr>
            <w:r w:rsidRPr="00E54A9E">
              <w:rPr>
                <w:b/>
                <w:bCs/>
                <w:sz w:val="20"/>
                <w:szCs w:val="20"/>
              </w:rPr>
              <w:t>Leaders</w:t>
            </w:r>
          </w:p>
        </w:tc>
      </w:tr>
      <w:tr w:rsidR="000C14ED" w:rsidRPr="00711AE4" w14:paraId="42A47F8A" w14:textId="77777777" w:rsidTr="00CE15D1">
        <w:tc>
          <w:tcPr>
            <w:tcW w:w="5235" w:type="dxa"/>
            <w:vMerge/>
          </w:tcPr>
          <w:p w14:paraId="1ACC81D7" w14:textId="77777777" w:rsidR="000C14ED" w:rsidRPr="00842611" w:rsidRDefault="000C14ED" w:rsidP="00823F37">
            <w:pPr>
              <w:spacing w:before="60" w:after="60"/>
              <w:jc w:val="right"/>
              <w:rPr>
                <w:sz w:val="18"/>
                <w:szCs w:val="18"/>
              </w:rPr>
            </w:pPr>
          </w:p>
        </w:tc>
        <w:tc>
          <w:tcPr>
            <w:tcW w:w="4961" w:type="dxa"/>
            <w:shd w:val="clear" w:color="auto" w:fill="F8F2FC"/>
          </w:tcPr>
          <w:p w14:paraId="417B1D85" w14:textId="01B513FD" w:rsidR="000C14ED" w:rsidRPr="00667DB4" w:rsidRDefault="000C14ED" w:rsidP="00E54A9E">
            <w:pPr>
              <w:spacing w:before="120" w:after="120"/>
              <w:rPr>
                <w:sz w:val="20"/>
                <w:szCs w:val="20"/>
              </w:rPr>
            </w:pPr>
            <w:r w:rsidRPr="00667DB4">
              <w:rPr>
                <w:sz w:val="20"/>
                <w:szCs w:val="20"/>
              </w:rPr>
              <w:t>We will understand the Corporate Plan and clearly articulate to our staff how their work contributes to it.</w:t>
            </w:r>
          </w:p>
          <w:p w14:paraId="2B284B50" w14:textId="56915AA4" w:rsidR="000C14ED" w:rsidRPr="00667DB4" w:rsidRDefault="000C14ED" w:rsidP="00E54A9E">
            <w:pPr>
              <w:spacing w:before="120" w:after="120"/>
              <w:rPr>
                <w:sz w:val="20"/>
                <w:szCs w:val="20"/>
              </w:rPr>
            </w:pPr>
            <w:r w:rsidRPr="00667DB4">
              <w:rPr>
                <w:sz w:val="20"/>
                <w:szCs w:val="20"/>
              </w:rPr>
              <w:t xml:space="preserve">We will contribute to the strategic priorities and </w:t>
            </w:r>
            <w:r w:rsidR="00947726" w:rsidRPr="00667DB4">
              <w:rPr>
                <w:sz w:val="20"/>
                <w:szCs w:val="20"/>
              </w:rPr>
              <w:t xml:space="preserve">identify </w:t>
            </w:r>
            <w:r w:rsidRPr="00667DB4">
              <w:rPr>
                <w:sz w:val="20"/>
                <w:szCs w:val="20"/>
              </w:rPr>
              <w:t>emerging strategic priorities for the agency.</w:t>
            </w:r>
          </w:p>
          <w:p w14:paraId="43DE074A" w14:textId="77777777" w:rsidR="000C14ED" w:rsidRPr="00667DB4" w:rsidRDefault="000C14ED" w:rsidP="00E54A9E">
            <w:pPr>
              <w:spacing w:before="120" w:after="120"/>
              <w:rPr>
                <w:sz w:val="20"/>
                <w:szCs w:val="20"/>
              </w:rPr>
            </w:pPr>
            <w:r w:rsidRPr="00667DB4">
              <w:rPr>
                <w:sz w:val="20"/>
                <w:szCs w:val="20"/>
              </w:rPr>
              <w:t xml:space="preserve">We will develop annual business plans aligned with agency priorities and the Corporate Plan.  </w:t>
            </w:r>
          </w:p>
          <w:p w14:paraId="37CA89CF" w14:textId="47222A99" w:rsidR="000C14ED" w:rsidRPr="00667DB4" w:rsidRDefault="000C14ED" w:rsidP="00E54A9E">
            <w:pPr>
              <w:spacing w:before="120" w:after="120" w:line="264" w:lineRule="auto"/>
              <w:rPr>
                <w:sz w:val="20"/>
                <w:szCs w:val="20"/>
              </w:rPr>
            </w:pPr>
            <w:r w:rsidRPr="00667DB4">
              <w:rPr>
                <w:sz w:val="20"/>
                <w:szCs w:val="20"/>
              </w:rPr>
              <w:t xml:space="preserve">We will integrate business plans into our team plans </w:t>
            </w:r>
            <w:r w:rsidR="00947726" w:rsidRPr="00667DB4">
              <w:rPr>
                <w:sz w:val="20"/>
                <w:szCs w:val="20"/>
              </w:rPr>
              <w:t>to support</w:t>
            </w:r>
            <w:r w:rsidRPr="00667DB4">
              <w:rPr>
                <w:sz w:val="20"/>
                <w:szCs w:val="20"/>
              </w:rPr>
              <w:t xml:space="preserve"> role clarity.</w:t>
            </w:r>
          </w:p>
        </w:tc>
        <w:tc>
          <w:tcPr>
            <w:tcW w:w="5103" w:type="dxa"/>
            <w:shd w:val="clear" w:color="auto" w:fill="EFF8FF"/>
          </w:tcPr>
          <w:p w14:paraId="38C45AC5" w14:textId="77777777" w:rsidR="00667DB4" w:rsidRPr="00667DB4" w:rsidRDefault="00667DB4" w:rsidP="00667DB4">
            <w:pPr>
              <w:spacing w:before="120" w:after="120"/>
              <w:rPr>
                <w:sz w:val="20"/>
                <w:szCs w:val="20"/>
              </w:rPr>
            </w:pPr>
            <w:r w:rsidRPr="00667DB4">
              <w:rPr>
                <w:sz w:val="20"/>
                <w:szCs w:val="20"/>
              </w:rPr>
              <w:t>We will have regular meetings with our team and individually with team members to ensure they have the information needed to effectively perform their roles.</w:t>
            </w:r>
          </w:p>
          <w:p w14:paraId="5FDAFFA5" w14:textId="77777777" w:rsidR="00667DB4" w:rsidRPr="00667DB4" w:rsidRDefault="00667DB4" w:rsidP="00667DB4">
            <w:pPr>
              <w:spacing w:before="120" w:after="120"/>
              <w:rPr>
                <w:sz w:val="20"/>
                <w:szCs w:val="20"/>
              </w:rPr>
            </w:pPr>
            <w:r w:rsidRPr="00667DB4">
              <w:rPr>
                <w:sz w:val="20"/>
                <w:szCs w:val="20"/>
              </w:rPr>
              <w:t>We will use internal communications channels such as Teams, Intranet and Knowledge Hub to share information and celebrate achievements.</w:t>
            </w:r>
          </w:p>
          <w:p w14:paraId="2F501469" w14:textId="6F8E531A" w:rsidR="000C14ED" w:rsidRPr="00667DB4" w:rsidRDefault="00667DB4" w:rsidP="00667DB4">
            <w:pPr>
              <w:spacing w:before="120" w:after="120" w:line="264" w:lineRule="auto"/>
              <w:rPr>
                <w:sz w:val="20"/>
                <w:szCs w:val="20"/>
              </w:rPr>
            </w:pPr>
            <w:r w:rsidRPr="00667DB4">
              <w:rPr>
                <w:sz w:val="20"/>
                <w:szCs w:val="20"/>
              </w:rPr>
              <w:t>We will regularly seek feedback and act on team feedback to improve communication effectiveness, quality and timeliness.</w:t>
            </w:r>
          </w:p>
        </w:tc>
        <w:tc>
          <w:tcPr>
            <w:tcW w:w="6237" w:type="dxa"/>
            <w:shd w:val="clear" w:color="auto" w:fill="F3FBF3"/>
          </w:tcPr>
          <w:p w14:paraId="0CBD01F8" w14:textId="77777777" w:rsidR="00667DB4" w:rsidRPr="00667DB4" w:rsidRDefault="00667DB4" w:rsidP="00667DB4">
            <w:pPr>
              <w:spacing w:before="60" w:after="60"/>
              <w:rPr>
                <w:sz w:val="20"/>
                <w:szCs w:val="20"/>
              </w:rPr>
            </w:pPr>
            <w:r w:rsidRPr="00667DB4">
              <w:rPr>
                <w:sz w:val="20"/>
                <w:szCs w:val="20"/>
              </w:rPr>
              <w:t xml:space="preserve">We will ensure the changes we lead follow agency protocols.  </w:t>
            </w:r>
          </w:p>
          <w:p w14:paraId="4A014B81" w14:textId="77777777" w:rsidR="00667DB4" w:rsidRPr="00667DB4" w:rsidRDefault="00667DB4" w:rsidP="00667DB4">
            <w:pPr>
              <w:spacing w:before="60" w:after="60"/>
              <w:rPr>
                <w:sz w:val="20"/>
                <w:szCs w:val="20"/>
              </w:rPr>
            </w:pPr>
            <w:r w:rsidRPr="00667DB4">
              <w:rPr>
                <w:sz w:val="20"/>
                <w:szCs w:val="20"/>
              </w:rPr>
              <w:t>When leading informal and formal change, we will collaborate with our colleagues to ensure effective execution.</w:t>
            </w:r>
          </w:p>
          <w:p w14:paraId="2EBA677C" w14:textId="77777777" w:rsidR="00667DB4" w:rsidRPr="00667DB4" w:rsidRDefault="00667DB4" w:rsidP="00667DB4">
            <w:pPr>
              <w:spacing w:before="60" w:after="60"/>
              <w:rPr>
                <w:sz w:val="20"/>
                <w:szCs w:val="20"/>
              </w:rPr>
            </w:pPr>
            <w:r w:rsidRPr="00667DB4">
              <w:rPr>
                <w:sz w:val="20"/>
                <w:szCs w:val="20"/>
              </w:rPr>
              <w:t>We will connect with colleagues to seek clarity, raise issues and solve problems, where change is impacting our team.</w:t>
            </w:r>
          </w:p>
          <w:p w14:paraId="4020CECC" w14:textId="77777777" w:rsidR="00667DB4" w:rsidRPr="00667DB4" w:rsidRDefault="00667DB4" w:rsidP="00667DB4">
            <w:pPr>
              <w:spacing w:before="60" w:after="60"/>
              <w:rPr>
                <w:sz w:val="20"/>
                <w:szCs w:val="20"/>
              </w:rPr>
            </w:pPr>
            <w:r w:rsidRPr="00667DB4">
              <w:rPr>
                <w:sz w:val="20"/>
                <w:szCs w:val="20"/>
              </w:rPr>
              <w:t>We will clearly communicate change via internal communication channels.</w:t>
            </w:r>
          </w:p>
          <w:p w14:paraId="73B6B0AB" w14:textId="1CB92FB8" w:rsidR="000C14ED" w:rsidRPr="00667DB4" w:rsidRDefault="007E7437" w:rsidP="00667DB4">
            <w:pPr>
              <w:spacing w:before="120" w:after="120" w:line="26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will w</w:t>
            </w:r>
            <w:r w:rsidR="00667DB4" w:rsidRPr="00667DB4">
              <w:rPr>
                <w:sz w:val="20"/>
                <w:szCs w:val="20"/>
              </w:rPr>
              <w:t>ork with our staff to build their readiness for and adoption of change.</w:t>
            </w:r>
          </w:p>
        </w:tc>
      </w:tr>
      <w:tr w:rsidR="000C14ED" w:rsidRPr="00711AE4" w14:paraId="712F6514" w14:textId="77777777" w:rsidTr="00CE15D1">
        <w:tc>
          <w:tcPr>
            <w:tcW w:w="5235" w:type="dxa"/>
            <w:vMerge/>
          </w:tcPr>
          <w:p w14:paraId="6DA89C53" w14:textId="77777777" w:rsidR="000C14ED" w:rsidRPr="00694127" w:rsidRDefault="000C14ED" w:rsidP="00823F37">
            <w:pPr>
              <w:spacing w:before="60" w:after="6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8F2FC"/>
          </w:tcPr>
          <w:p w14:paraId="3BBDAEDE" w14:textId="329DE00A" w:rsidR="000C14ED" w:rsidRPr="00E54A9E" w:rsidRDefault="000C14ED" w:rsidP="00E54A9E">
            <w:pPr>
              <w:spacing w:before="120" w:after="120" w:line="264" w:lineRule="auto"/>
              <w:rPr>
                <w:b/>
                <w:bCs/>
                <w:sz w:val="20"/>
                <w:szCs w:val="20"/>
              </w:rPr>
            </w:pPr>
            <w:r w:rsidRPr="00E54A9E">
              <w:rPr>
                <w:b/>
                <w:bCs/>
                <w:sz w:val="20"/>
                <w:szCs w:val="20"/>
              </w:rPr>
              <w:t>Everyone</w:t>
            </w:r>
          </w:p>
        </w:tc>
        <w:tc>
          <w:tcPr>
            <w:tcW w:w="5103" w:type="dxa"/>
            <w:shd w:val="clear" w:color="auto" w:fill="EFF8FF"/>
          </w:tcPr>
          <w:p w14:paraId="76EA5D67" w14:textId="77777777" w:rsidR="000C14ED" w:rsidRPr="00E54A9E" w:rsidRDefault="000C14ED" w:rsidP="00E54A9E">
            <w:pPr>
              <w:spacing w:before="120" w:after="120" w:line="264" w:lineRule="auto"/>
              <w:rPr>
                <w:b/>
                <w:bCs/>
                <w:sz w:val="20"/>
                <w:szCs w:val="20"/>
              </w:rPr>
            </w:pPr>
            <w:r w:rsidRPr="00E54A9E">
              <w:rPr>
                <w:b/>
                <w:bCs/>
                <w:sz w:val="20"/>
                <w:szCs w:val="20"/>
              </w:rPr>
              <w:t>Everyone</w:t>
            </w:r>
          </w:p>
        </w:tc>
        <w:tc>
          <w:tcPr>
            <w:tcW w:w="6237" w:type="dxa"/>
            <w:shd w:val="clear" w:color="auto" w:fill="F3FBF3"/>
          </w:tcPr>
          <w:p w14:paraId="180E21B2" w14:textId="77777777" w:rsidR="000C14ED" w:rsidRPr="00E54A9E" w:rsidRDefault="000C14ED" w:rsidP="00E54A9E">
            <w:pPr>
              <w:spacing w:before="120" w:after="120" w:line="264" w:lineRule="auto"/>
              <w:rPr>
                <w:b/>
                <w:bCs/>
                <w:sz w:val="20"/>
                <w:szCs w:val="20"/>
              </w:rPr>
            </w:pPr>
            <w:r w:rsidRPr="00E54A9E">
              <w:rPr>
                <w:b/>
                <w:bCs/>
                <w:sz w:val="20"/>
                <w:szCs w:val="20"/>
              </w:rPr>
              <w:t>Everyone</w:t>
            </w:r>
          </w:p>
        </w:tc>
      </w:tr>
      <w:tr w:rsidR="000C14ED" w:rsidRPr="00711AE4" w14:paraId="6765DEA2" w14:textId="77777777" w:rsidTr="00CE15D1">
        <w:tc>
          <w:tcPr>
            <w:tcW w:w="5235" w:type="dxa"/>
            <w:vMerge/>
          </w:tcPr>
          <w:p w14:paraId="2D849A7C" w14:textId="77777777" w:rsidR="000C14ED" w:rsidRPr="00842611" w:rsidRDefault="000C14ED" w:rsidP="00823F37">
            <w:pPr>
              <w:spacing w:before="60" w:after="60"/>
              <w:jc w:val="right"/>
              <w:rPr>
                <w:sz w:val="18"/>
                <w:szCs w:val="18"/>
              </w:rPr>
            </w:pPr>
          </w:p>
        </w:tc>
        <w:tc>
          <w:tcPr>
            <w:tcW w:w="4961" w:type="dxa"/>
            <w:shd w:val="clear" w:color="auto" w:fill="F8F2FC"/>
          </w:tcPr>
          <w:p w14:paraId="4245B20B" w14:textId="7881FAEF" w:rsidR="000C14ED" w:rsidRPr="00667DB4" w:rsidRDefault="000C14ED" w:rsidP="00E54A9E">
            <w:pPr>
              <w:spacing w:before="120" w:after="120"/>
              <w:rPr>
                <w:sz w:val="20"/>
                <w:szCs w:val="20"/>
              </w:rPr>
            </w:pPr>
            <w:r w:rsidRPr="00667DB4">
              <w:rPr>
                <w:sz w:val="20"/>
                <w:szCs w:val="20"/>
              </w:rPr>
              <w:t>We will contribute to planning and implement allocated priorities into our work plans and APDS.</w:t>
            </w:r>
          </w:p>
          <w:p w14:paraId="06CC1A8E" w14:textId="77777777" w:rsidR="000C14ED" w:rsidRPr="00667DB4" w:rsidRDefault="000C14ED" w:rsidP="00E54A9E">
            <w:pPr>
              <w:spacing w:before="120" w:after="120"/>
              <w:rPr>
                <w:sz w:val="20"/>
                <w:szCs w:val="20"/>
              </w:rPr>
            </w:pPr>
            <w:r w:rsidRPr="00667DB4">
              <w:rPr>
                <w:sz w:val="20"/>
                <w:szCs w:val="20"/>
              </w:rPr>
              <w:t>We will have regular conversations with our manager about our priorities to ensure we are clear on our role and objectives.</w:t>
            </w:r>
          </w:p>
          <w:p w14:paraId="5F2362CC" w14:textId="77777777" w:rsidR="000C14ED" w:rsidRPr="00667DB4" w:rsidRDefault="000C14ED" w:rsidP="00E54A9E">
            <w:pPr>
              <w:spacing w:before="120" w:after="120" w:line="264" w:lineRule="auto"/>
              <w:rPr>
                <w:sz w:val="20"/>
                <w:szCs w:val="20"/>
              </w:rPr>
            </w:pPr>
            <w:r w:rsidRPr="00667DB4">
              <w:rPr>
                <w:sz w:val="20"/>
                <w:szCs w:val="20"/>
              </w:rPr>
              <w:t>We will recognise and celebrate achievements delivered by our team and the agency.</w:t>
            </w:r>
          </w:p>
        </w:tc>
        <w:tc>
          <w:tcPr>
            <w:tcW w:w="5103" w:type="dxa"/>
            <w:shd w:val="clear" w:color="auto" w:fill="EFF8FF"/>
          </w:tcPr>
          <w:p w14:paraId="59EB10ED" w14:textId="77777777" w:rsidR="00667DB4" w:rsidRPr="00667DB4" w:rsidRDefault="00667DB4" w:rsidP="00667DB4">
            <w:pPr>
              <w:spacing w:before="120" w:after="120"/>
              <w:rPr>
                <w:sz w:val="20"/>
                <w:szCs w:val="20"/>
              </w:rPr>
            </w:pPr>
            <w:r w:rsidRPr="00667DB4">
              <w:rPr>
                <w:sz w:val="20"/>
                <w:szCs w:val="20"/>
              </w:rPr>
              <w:t>We will engage with internal communications to understand and implement priorities, context and processes.</w:t>
            </w:r>
          </w:p>
          <w:p w14:paraId="5B6B536A" w14:textId="29F52B9E" w:rsidR="000C14ED" w:rsidRPr="00667DB4" w:rsidRDefault="00667DB4" w:rsidP="00667DB4">
            <w:pPr>
              <w:spacing w:before="120" w:after="120" w:line="264" w:lineRule="auto"/>
              <w:rPr>
                <w:sz w:val="20"/>
                <w:szCs w:val="20"/>
              </w:rPr>
            </w:pPr>
            <w:r w:rsidRPr="00667DB4">
              <w:rPr>
                <w:sz w:val="20"/>
                <w:szCs w:val="20"/>
              </w:rPr>
              <w:t>We will collaborate and connect with colleagues to share information.</w:t>
            </w:r>
          </w:p>
        </w:tc>
        <w:tc>
          <w:tcPr>
            <w:tcW w:w="6237" w:type="dxa"/>
            <w:shd w:val="clear" w:color="auto" w:fill="F3FBF3"/>
          </w:tcPr>
          <w:p w14:paraId="3F6BF122" w14:textId="77777777" w:rsidR="000C14ED" w:rsidRPr="00667DB4" w:rsidRDefault="000C14ED" w:rsidP="00E54A9E">
            <w:pPr>
              <w:spacing w:before="120" w:after="120" w:line="264" w:lineRule="auto"/>
              <w:rPr>
                <w:sz w:val="20"/>
                <w:szCs w:val="20"/>
              </w:rPr>
            </w:pPr>
            <w:r w:rsidRPr="00667DB4">
              <w:rPr>
                <w:sz w:val="20"/>
                <w:szCs w:val="20"/>
              </w:rPr>
              <w:t>We will participate and engage in regular meetings and communications to understand and support change.</w:t>
            </w:r>
          </w:p>
          <w:p w14:paraId="2B0E8736" w14:textId="77777777" w:rsidR="000C14ED" w:rsidRPr="00667DB4" w:rsidRDefault="000C14ED" w:rsidP="00E54A9E">
            <w:pPr>
              <w:spacing w:before="120" w:after="120" w:line="264" w:lineRule="auto"/>
              <w:rPr>
                <w:sz w:val="20"/>
                <w:szCs w:val="20"/>
              </w:rPr>
            </w:pPr>
            <w:r w:rsidRPr="00667DB4">
              <w:rPr>
                <w:sz w:val="20"/>
                <w:szCs w:val="20"/>
              </w:rPr>
              <w:t>We will be agents and advocates for change, as appropriate.</w:t>
            </w:r>
          </w:p>
        </w:tc>
      </w:tr>
    </w:tbl>
    <w:p w14:paraId="2D055ABE" w14:textId="77777777" w:rsidR="004A5761" w:rsidRPr="006014AE" w:rsidRDefault="004A5761" w:rsidP="00533D01">
      <w:pPr>
        <w:pStyle w:val="Heading1"/>
        <w:spacing w:before="240"/>
        <w:rPr>
          <w:sz w:val="2"/>
          <w:szCs w:val="2"/>
        </w:rPr>
      </w:pPr>
    </w:p>
    <w:sectPr w:rsidR="004A5761" w:rsidRPr="006014AE" w:rsidSect="008027C4">
      <w:headerReference w:type="default" r:id="rId8"/>
      <w:footerReference w:type="default" r:id="rId9"/>
      <w:headerReference w:type="first" r:id="rId10"/>
      <w:footerReference w:type="first" r:id="rId11"/>
      <w:pgSz w:w="23811" w:h="16838" w:orient="landscape" w:code="8"/>
      <w:pgMar w:top="1134" w:right="1134" w:bottom="1134" w:left="1134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BDA32" w14:textId="77777777" w:rsidR="00BC4BD8" w:rsidRDefault="00BC4BD8" w:rsidP="00037687">
      <w:r>
        <w:separator/>
      </w:r>
    </w:p>
  </w:endnote>
  <w:endnote w:type="continuationSeparator" w:id="0">
    <w:p w14:paraId="3483A2E3" w14:textId="77777777" w:rsidR="00BC4BD8" w:rsidRDefault="00BC4BD8" w:rsidP="00037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60CB5" w14:textId="5B691111" w:rsidR="00D770E7" w:rsidRDefault="00361060" w:rsidP="007418EB">
    <w:pPr>
      <w:tabs>
        <w:tab w:val="left" w:pos="6521"/>
        <w:tab w:val="right" w:pos="14601"/>
      </w:tabs>
      <w:spacing w:before="120"/>
      <w:rPr>
        <w:sz w:val="18"/>
        <w:szCs w:val="18"/>
      </w:rPr>
    </w:pPr>
    <w:r w:rsidRPr="00B94E46">
      <w:rPr>
        <w:noProof/>
        <w:sz w:val="18"/>
        <w:szCs w:val="18"/>
        <w:lang w:eastAsia="en-AU"/>
      </w:rPr>
      <w:drawing>
        <wp:anchor distT="0" distB="0" distL="114300" distR="114300" simplePos="0" relativeHeight="251667456" behindDoc="0" locked="0" layoutInCell="1" allowOverlap="1" wp14:anchorId="14E6BD11" wp14:editId="72EFE80D">
          <wp:simplePos x="0" y="0"/>
          <wp:positionH relativeFrom="column">
            <wp:posOffset>-3810</wp:posOffset>
          </wp:positionH>
          <wp:positionV relativeFrom="paragraph">
            <wp:posOffset>163195</wp:posOffset>
          </wp:positionV>
          <wp:extent cx="9252000" cy="53975"/>
          <wp:effectExtent l="0" t="0" r="6350" b="3175"/>
          <wp:wrapTopAndBottom/>
          <wp:docPr id="987262932" name="Picture 98726293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ri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2000" cy="53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419B" w:rsidRPr="00D5090E">
      <w:rPr>
        <w:sz w:val="18"/>
        <w:szCs w:val="18"/>
      </w:rPr>
      <w:t>ARPANSA Employee Census Action Plan 2026</w:t>
    </w:r>
    <w:r w:rsidRPr="00B94E46">
      <w:rPr>
        <w:sz w:val="18"/>
        <w:szCs w:val="18"/>
      </w:rPr>
      <w:tab/>
    </w:r>
    <w:r w:rsidRPr="00B94E46">
      <w:rPr>
        <w:sz w:val="18"/>
        <w:szCs w:val="18"/>
      </w:rPr>
      <w:tab/>
    </w:r>
    <w:r w:rsidRPr="00B94E46">
      <w:rPr>
        <w:sz w:val="18"/>
        <w:szCs w:val="18"/>
      </w:rPr>
      <w:br/>
      <w:t>v.1.0</w:t>
    </w:r>
    <w:r w:rsidRPr="00B94E46">
      <w:rPr>
        <w:sz w:val="18"/>
        <w:szCs w:val="18"/>
      </w:rPr>
      <w:tab/>
      <w:t>ARPANSA-XXX-XXXXX</w:t>
    </w:r>
    <w:r w:rsidRPr="00B94E46">
      <w:rPr>
        <w:sz w:val="18"/>
        <w:szCs w:val="18"/>
      </w:rPr>
      <w:tab/>
    </w:r>
    <w:r w:rsidRPr="00B94E46">
      <w:rPr>
        <w:sz w:val="18"/>
        <w:szCs w:val="18"/>
      </w:rPr>
      <w:fldChar w:fldCharType="begin"/>
    </w:r>
    <w:r w:rsidRPr="00B94E46">
      <w:rPr>
        <w:sz w:val="18"/>
        <w:szCs w:val="18"/>
      </w:rPr>
      <w:instrText xml:space="preserve"> PAGE  \* Arabic  \* MERGEFORMAT </w:instrText>
    </w:r>
    <w:r w:rsidRPr="00B94E46">
      <w:rPr>
        <w:sz w:val="18"/>
        <w:szCs w:val="18"/>
      </w:rPr>
      <w:fldChar w:fldCharType="separate"/>
    </w:r>
    <w:r>
      <w:rPr>
        <w:noProof/>
        <w:sz w:val="18"/>
        <w:szCs w:val="18"/>
      </w:rPr>
      <w:t>3</w:t>
    </w:r>
    <w:r w:rsidRPr="00B94E46">
      <w:rPr>
        <w:sz w:val="18"/>
        <w:szCs w:val="18"/>
      </w:rPr>
      <w:fldChar w:fldCharType="end"/>
    </w:r>
    <w:r w:rsidRPr="00B94E46">
      <w:rPr>
        <w:sz w:val="18"/>
        <w:szCs w:val="18"/>
      </w:rPr>
      <w:t xml:space="preserve"> of </w:t>
    </w:r>
    <w:r w:rsidRPr="00B94E46">
      <w:rPr>
        <w:sz w:val="18"/>
        <w:szCs w:val="18"/>
      </w:rPr>
      <w:fldChar w:fldCharType="begin"/>
    </w:r>
    <w:r w:rsidRPr="00B94E46">
      <w:rPr>
        <w:sz w:val="18"/>
        <w:szCs w:val="18"/>
      </w:rPr>
      <w:instrText xml:space="preserve"> NUMPAGES  \* Arabic  \* MERGEFORMAT </w:instrText>
    </w:r>
    <w:r w:rsidRPr="00B94E46">
      <w:rPr>
        <w:sz w:val="18"/>
        <w:szCs w:val="18"/>
      </w:rPr>
      <w:fldChar w:fldCharType="separate"/>
    </w:r>
    <w:r>
      <w:rPr>
        <w:noProof/>
        <w:sz w:val="18"/>
        <w:szCs w:val="18"/>
      </w:rPr>
      <w:t>3</w:t>
    </w:r>
    <w:r w:rsidRPr="00B94E46">
      <w:rPr>
        <w:sz w:val="18"/>
        <w:szCs w:val="18"/>
      </w:rPr>
      <w:fldChar w:fldCharType="end"/>
    </w:r>
  </w:p>
  <w:sdt>
    <w:sdtPr>
      <w:rPr>
        <w:b/>
        <w:bCs/>
        <w:color w:val="FF0000"/>
      </w:rPr>
      <w:alias w:val="Security marking"/>
      <w:tag w:val="Security marking"/>
      <w:id w:val="1472025529"/>
      <w:placeholder>
        <w:docPart w:val="1A97CEA72AA345A689C0CE849A3B32FE"/>
      </w:placeholder>
      <w15:color w:val="FF0000"/>
      <w:dropDownList>
        <w:listItem w:value="Choose security classification"/>
        <w:listItem w:displayText=" " w:value=" "/>
        <w:listItem w:displayText="UNOFFICIAL" w:value="UNOFFICIAL"/>
        <w:listItem w:displayText="OFFICIAL" w:value="OFFICIAL"/>
        <w:listItem w:displayText="OFFICIAL: Sensitive" w:value="OFFICIAL: Sensitive"/>
        <w:listItem w:displayText="OFFICIAL: Sensitive (legal privilege)" w:value="OFFICIAL: Sensitive (legal privilege)"/>
        <w:listItem w:displayText="OFFICIAL: Sensitive (legislative secrecy)" w:value="OFFICIAL: Sensitive (legislative secrecy)"/>
        <w:listItem w:displayText="OFFICIAL: Sensitive (personal privacy)" w:value="OFFICIAL: Sensitive (personal privacy)"/>
      </w:dropDownList>
    </w:sdtPr>
    <w:sdtContent>
      <w:p w14:paraId="6EB25D28" w14:textId="7B87FC97" w:rsidR="007418EB" w:rsidRPr="007418EB" w:rsidRDefault="0045419B" w:rsidP="007418EB">
        <w:pPr>
          <w:pStyle w:val="Header"/>
          <w:spacing w:after="60"/>
          <w:jc w:val="center"/>
          <w:rPr>
            <w:b/>
            <w:bCs/>
            <w:color w:val="FF0000"/>
          </w:rPr>
        </w:pPr>
        <w:r>
          <w:rPr>
            <w:b/>
            <w:bCs/>
            <w:color w:val="FF0000"/>
          </w:rPr>
          <w:t>OFFICIAL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09705" w14:textId="1908B644" w:rsidR="007418EB" w:rsidRPr="007418EB" w:rsidRDefault="007418EB" w:rsidP="007418EB">
    <w:pPr>
      <w:pStyle w:val="Header"/>
      <w:spacing w:after="60"/>
      <w:jc w:val="center"/>
      <w:rPr>
        <w:b/>
        <w:bCs/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04D18" w14:textId="77777777" w:rsidR="00BC4BD8" w:rsidRDefault="00BC4BD8" w:rsidP="00037687">
      <w:r>
        <w:separator/>
      </w:r>
    </w:p>
  </w:footnote>
  <w:footnote w:type="continuationSeparator" w:id="0">
    <w:p w14:paraId="4A61B405" w14:textId="77777777" w:rsidR="00BC4BD8" w:rsidRDefault="00BC4BD8" w:rsidP="00037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color w:val="FF0000"/>
      </w:rPr>
      <w:alias w:val="Security marking"/>
      <w:tag w:val="Security marking"/>
      <w:id w:val="1073080473"/>
      <w:placeholder>
        <w:docPart w:val="B50666B6EC1545EE8C44094A0C71860F"/>
      </w:placeholder>
      <w15:color w:val="FF0000"/>
      <w:dropDownList>
        <w:listItem w:value="Choose security classification"/>
        <w:listItem w:displayText=" " w:value=" "/>
        <w:listItem w:displayText="UNOFFICIAL" w:value="UNOFFICIAL"/>
        <w:listItem w:displayText="OFFICIAL" w:value="OFFICIAL"/>
        <w:listItem w:displayText="OFFICIAL: Sensitive" w:value="OFFICIAL: Sensitive"/>
        <w:listItem w:displayText="OFFICIAL: Sensitive (legal privilege)" w:value="OFFICIAL: Sensitive (legal privilege)"/>
        <w:listItem w:displayText="OFFICIAL: Sensitive (legislative secrecy)" w:value="OFFICIAL: Sensitive (legislative secrecy)"/>
        <w:listItem w:displayText="OFFICIAL: Sensitive (personal privacy)" w:value="OFFICIAL: Sensitive (personal privacy)"/>
      </w:dropDownList>
    </w:sdtPr>
    <w:sdtContent>
      <w:p w14:paraId="67BD3DE9" w14:textId="2D294258" w:rsidR="007418EB" w:rsidRPr="007418EB" w:rsidRDefault="0045419B" w:rsidP="007418EB">
        <w:pPr>
          <w:pStyle w:val="Header"/>
          <w:spacing w:after="60"/>
          <w:jc w:val="center"/>
          <w:rPr>
            <w:b/>
            <w:bCs/>
            <w:color w:val="FF0000"/>
          </w:rPr>
        </w:pPr>
        <w:r>
          <w:rPr>
            <w:b/>
            <w:bCs/>
            <w:color w:val="FF0000"/>
          </w:rPr>
          <w:t>OFFICIAL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color w:val="FF0000"/>
      </w:rPr>
      <w:alias w:val="Security marking"/>
      <w:tag w:val="Security marking"/>
      <w:id w:val="1649870820"/>
      <w:placeholder>
        <w:docPart w:val="22099CB826CF49458F990BEF28EDF5D0"/>
      </w:placeholder>
      <w15:color w:val="FF0000"/>
      <w:dropDownList>
        <w:listItem w:value="Choose security classification"/>
        <w:listItem w:displayText=" " w:value=" "/>
        <w:listItem w:displayText="UNOFFICIAL" w:value="UNOFFICIAL"/>
        <w:listItem w:displayText="OFFICIAL" w:value="OFFICIAL"/>
        <w:listItem w:displayText="OFFICIAL: Sensitive" w:value="OFFICIAL: Sensitive"/>
        <w:listItem w:displayText="OFFICIAL: Sensitive (legal privilege)" w:value="OFFICIAL: Sensitive (legal privilege)"/>
        <w:listItem w:displayText="OFFICIAL: Sensitive (legislative secrecy)" w:value="OFFICIAL: Sensitive (legislative secrecy)"/>
        <w:listItem w:displayText="OFFICIAL: Sensitive (personal privacy)" w:value="OFFICIAL: Sensitive (personal privacy)"/>
      </w:dropDownList>
    </w:sdtPr>
    <w:sdtContent>
      <w:p w14:paraId="3F3AC040" w14:textId="2753EA8B" w:rsidR="009550D4" w:rsidRPr="007418EB" w:rsidRDefault="005A5B86" w:rsidP="007418EB">
        <w:pPr>
          <w:pStyle w:val="Header"/>
          <w:spacing w:after="60"/>
          <w:jc w:val="center"/>
          <w:rPr>
            <w:b/>
            <w:bCs/>
            <w:color w:val="FF0000"/>
          </w:rPr>
        </w:pPr>
        <w:r>
          <w:rPr>
            <w:b/>
            <w:bCs/>
            <w:color w:val="FF0000"/>
          </w:rPr>
          <w:t>OFFICIAL</w:t>
        </w:r>
      </w:p>
    </w:sdtContent>
  </w:sdt>
  <w:p w14:paraId="4BEE2BEB" w14:textId="77777777" w:rsidR="002356D6" w:rsidRDefault="00841911">
    <w:pPr>
      <w:pStyle w:val="Header"/>
    </w:pPr>
    <w:r>
      <w:rPr>
        <w:noProof/>
        <w:lang w:eastAsia="en-AU"/>
      </w:rPr>
      <w:drawing>
        <wp:inline distT="0" distB="0" distL="0" distR="0" wp14:anchorId="78A6215F" wp14:editId="0E1E3BCC">
          <wp:extent cx="13669645" cy="1080812"/>
          <wp:effectExtent l="0" t="0" r="8255" b="5080"/>
          <wp:docPr id="1213091707" name="Picture 12130917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 combined lansdscape NEW-MAR17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4028" cy="1086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17B9F4" w14:textId="77777777" w:rsidR="002356D6" w:rsidRDefault="002356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E6CF3"/>
    <w:multiLevelType w:val="hybridMultilevel"/>
    <w:tmpl w:val="D372373E"/>
    <w:lvl w:ilvl="0" w:tplc="D16808AE">
      <w:start w:val="1"/>
      <w:numFmt w:val="bullet"/>
      <w:lvlText w:val="–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E291F"/>
    <w:multiLevelType w:val="hybridMultilevel"/>
    <w:tmpl w:val="A6C441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A6E5A"/>
    <w:multiLevelType w:val="multilevel"/>
    <w:tmpl w:val="5B8A12AC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397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" w15:restartNumberingAfterBreak="0">
    <w:nsid w:val="38763989"/>
    <w:multiLevelType w:val="hybridMultilevel"/>
    <w:tmpl w:val="016CE1F4"/>
    <w:lvl w:ilvl="0" w:tplc="DFB81DB4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16808AE">
      <w:start w:val="1"/>
      <w:numFmt w:val="bullet"/>
      <w:lvlText w:val="–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F55488"/>
    <w:multiLevelType w:val="hybridMultilevel"/>
    <w:tmpl w:val="8C425E06"/>
    <w:lvl w:ilvl="0" w:tplc="E92822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B783390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713109"/>
    <w:multiLevelType w:val="hybridMultilevel"/>
    <w:tmpl w:val="1BFE4AB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C56B5A"/>
    <w:multiLevelType w:val="hybridMultilevel"/>
    <w:tmpl w:val="6E7061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2F7925"/>
    <w:multiLevelType w:val="multilevel"/>
    <w:tmpl w:val="50FE947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8" w15:restartNumberingAfterBreak="0">
    <w:nsid w:val="4D53370F"/>
    <w:multiLevelType w:val="multilevel"/>
    <w:tmpl w:val="50FE947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9" w15:restartNumberingAfterBreak="0">
    <w:nsid w:val="559D40BD"/>
    <w:multiLevelType w:val="multilevel"/>
    <w:tmpl w:val="E8B4BE72"/>
    <w:styleLink w:val="List0"/>
    <w:lvl w:ilvl="0">
      <w:start w:val="1"/>
      <w:numFmt w:val="decimal"/>
      <w:lvlText w:val="%1."/>
      <w:lvlJc w:val="left"/>
      <w:pPr>
        <w:tabs>
          <w:tab w:val="num" w:pos="692"/>
        </w:tabs>
        <w:ind w:left="692" w:hanging="332"/>
      </w:pPr>
      <w:rPr>
        <w:rFonts w:ascii="Cambria" w:eastAsia="Times New Roman" w:hAnsi="Cambria" w:cs="Cambria"/>
        <w:position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ambria" w:eastAsia="Times New Roman" w:hAnsi="Cambria" w:cs="Cambria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rFonts w:ascii="Cambria" w:eastAsia="Times New Roman" w:hAnsi="Cambria" w:cs="Cambria"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mbria" w:eastAsia="Times New Roman" w:hAnsi="Cambria" w:cs="Cambria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Cambria" w:eastAsia="Times New Roman" w:hAnsi="Cambria" w:cs="Cambria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rFonts w:ascii="Cambria" w:eastAsia="Times New Roman" w:hAnsi="Cambria" w:cs="Cambria"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ambria" w:eastAsia="Times New Roman" w:hAnsi="Cambria" w:cs="Cambria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Cambria" w:eastAsia="Times New Roman" w:hAnsi="Cambria" w:cs="Cambria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rFonts w:ascii="Cambria" w:eastAsia="Times New Roman" w:hAnsi="Cambria" w:cs="Cambria"/>
        <w:position w:val="0"/>
        <w:sz w:val="24"/>
        <w:szCs w:val="24"/>
      </w:rPr>
    </w:lvl>
  </w:abstractNum>
  <w:abstractNum w:abstractNumId="10" w15:restartNumberingAfterBreak="0">
    <w:nsid w:val="70511DA4"/>
    <w:multiLevelType w:val="multilevel"/>
    <w:tmpl w:val="50FE947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num w:numId="1" w16cid:durableId="1451317354">
    <w:abstractNumId w:val="1"/>
  </w:num>
  <w:num w:numId="2" w16cid:durableId="346756328">
    <w:abstractNumId w:val="4"/>
  </w:num>
  <w:num w:numId="3" w16cid:durableId="1443113020">
    <w:abstractNumId w:val="6"/>
  </w:num>
  <w:num w:numId="4" w16cid:durableId="1169952474">
    <w:abstractNumId w:val="3"/>
  </w:num>
  <w:num w:numId="5" w16cid:durableId="955908193">
    <w:abstractNumId w:val="5"/>
  </w:num>
  <w:num w:numId="6" w16cid:durableId="1537348607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692"/>
          </w:tabs>
          <w:ind w:left="692" w:hanging="332"/>
        </w:pPr>
        <w:rPr>
          <w:rFonts w:ascii="Cambria" w:eastAsia="Times New Roman" w:hAnsi="Cambria" w:cs="Cambria"/>
          <w:position w:val="0"/>
          <w:sz w:val="26"/>
          <w:szCs w:val="26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  <w:rPr>
          <w:rFonts w:ascii="Cambria" w:eastAsia="Times New Roman" w:hAnsi="Cambria" w:cs="Cambria"/>
          <w:position w:val="0"/>
          <w:sz w:val="24"/>
          <w:szCs w:val="24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2160"/>
          </w:tabs>
          <w:ind w:left="2160" w:hanging="296"/>
        </w:pPr>
        <w:rPr>
          <w:rFonts w:ascii="Cambria" w:eastAsia="Times New Roman" w:hAnsi="Cambria" w:cs="Cambria"/>
          <w:position w:val="0"/>
          <w:sz w:val="24"/>
          <w:szCs w:val="24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ascii="Cambria" w:eastAsia="Times New Roman" w:hAnsi="Cambria" w:cs="Cambria"/>
          <w:position w:val="0"/>
          <w:sz w:val="24"/>
          <w:szCs w:val="24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ascii="Cambria" w:eastAsia="Times New Roman" w:hAnsi="Cambria" w:cs="Cambria"/>
          <w:position w:val="0"/>
          <w:sz w:val="24"/>
          <w:szCs w:val="24"/>
        </w:rPr>
      </w:lvl>
    </w:lvlOverride>
    <w:lvlOverride w:ilvl="5">
      <w:lvl w:ilvl="5">
        <w:start w:val="1"/>
        <w:numFmt w:val="lowerRoman"/>
        <w:lvlText w:val="%6."/>
        <w:lvlJc w:val="left"/>
        <w:pPr>
          <w:tabs>
            <w:tab w:val="num" w:pos="4320"/>
          </w:tabs>
          <w:ind w:left="4320" w:hanging="296"/>
        </w:pPr>
        <w:rPr>
          <w:rFonts w:ascii="Cambria" w:eastAsia="Times New Roman" w:hAnsi="Cambria" w:cs="Cambria"/>
          <w:position w:val="0"/>
          <w:sz w:val="24"/>
          <w:szCs w:val="24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ascii="Cambria" w:eastAsia="Times New Roman" w:hAnsi="Cambria" w:cs="Cambria"/>
          <w:position w:val="0"/>
          <w:sz w:val="24"/>
          <w:szCs w:val="24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ascii="Cambria" w:eastAsia="Times New Roman" w:hAnsi="Cambria" w:cs="Cambria"/>
          <w:position w:val="0"/>
          <w:sz w:val="24"/>
          <w:szCs w:val="24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6480"/>
          </w:tabs>
          <w:ind w:left="6480" w:hanging="296"/>
        </w:pPr>
        <w:rPr>
          <w:rFonts w:ascii="Cambria" w:eastAsia="Times New Roman" w:hAnsi="Cambria" w:cs="Cambria"/>
          <w:position w:val="0"/>
          <w:sz w:val="24"/>
          <w:szCs w:val="24"/>
        </w:rPr>
      </w:lvl>
    </w:lvlOverride>
  </w:num>
  <w:num w:numId="7" w16cid:durableId="288976286">
    <w:abstractNumId w:val="9"/>
  </w:num>
  <w:num w:numId="8" w16cid:durableId="1103452968">
    <w:abstractNumId w:val="0"/>
  </w:num>
  <w:num w:numId="9" w16cid:durableId="1933928541">
    <w:abstractNumId w:val="10"/>
  </w:num>
  <w:num w:numId="10" w16cid:durableId="824054430">
    <w:abstractNumId w:val="2"/>
  </w:num>
  <w:num w:numId="11" w16cid:durableId="49118302">
    <w:abstractNumId w:val="7"/>
  </w:num>
  <w:num w:numId="12" w16cid:durableId="9230762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060"/>
    <w:rsid w:val="00037687"/>
    <w:rsid w:val="00055DFF"/>
    <w:rsid w:val="0006266E"/>
    <w:rsid w:val="00066B27"/>
    <w:rsid w:val="000917AA"/>
    <w:rsid w:val="000959B6"/>
    <w:rsid w:val="000B274D"/>
    <w:rsid w:val="000C14ED"/>
    <w:rsid w:val="000D1C2D"/>
    <w:rsid w:val="000D27C8"/>
    <w:rsid w:val="000D3D91"/>
    <w:rsid w:val="000F3AB1"/>
    <w:rsid w:val="000F73FB"/>
    <w:rsid w:val="0010348D"/>
    <w:rsid w:val="00120205"/>
    <w:rsid w:val="00156FC3"/>
    <w:rsid w:val="00192A8D"/>
    <w:rsid w:val="001A11CB"/>
    <w:rsid w:val="002013F2"/>
    <w:rsid w:val="00211B48"/>
    <w:rsid w:val="00215E03"/>
    <w:rsid w:val="00222115"/>
    <w:rsid w:val="002221F4"/>
    <w:rsid w:val="002273B9"/>
    <w:rsid w:val="002356D6"/>
    <w:rsid w:val="002374D8"/>
    <w:rsid w:val="00242E12"/>
    <w:rsid w:val="0024758F"/>
    <w:rsid w:val="00271645"/>
    <w:rsid w:val="002C1439"/>
    <w:rsid w:val="003014F6"/>
    <w:rsid w:val="003145C3"/>
    <w:rsid w:val="00327077"/>
    <w:rsid w:val="00361060"/>
    <w:rsid w:val="00370113"/>
    <w:rsid w:val="003939E0"/>
    <w:rsid w:val="003B0414"/>
    <w:rsid w:val="003C4F61"/>
    <w:rsid w:val="003D2646"/>
    <w:rsid w:val="0041042C"/>
    <w:rsid w:val="00412CF8"/>
    <w:rsid w:val="00434381"/>
    <w:rsid w:val="0043559D"/>
    <w:rsid w:val="00442073"/>
    <w:rsid w:val="0045419B"/>
    <w:rsid w:val="004577AE"/>
    <w:rsid w:val="004A5761"/>
    <w:rsid w:val="004B38D8"/>
    <w:rsid w:val="004E4746"/>
    <w:rsid w:val="00504EB8"/>
    <w:rsid w:val="00533D01"/>
    <w:rsid w:val="0054455D"/>
    <w:rsid w:val="00561136"/>
    <w:rsid w:val="00570B3E"/>
    <w:rsid w:val="00586DAE"/>
    <w:rsid w:val="005A5B86"/>
    <w:rsid w:val="005B28E2"/>
    <w:rsid w:val="005B2B21"/>
    <w:rsid w:val="006014AE"/>
    <w:rsid w:val="00621F3A"/>
    <w:rsid w:val="00667DB4"/>
    <w:rsid w:val="00675E49"/>
    <w:rsid w:val="00694127"/>
    <w:rsid w:val="0069639D"/>
    <w:rsid w:val="006E59E8"/>
    <w:rsid w:val="00711AE4"/>
    <w:rsid w:val="007418EB"/>
    <w:rsid w:val="007467F5"/>
    <w:rsid w:val="00751131"/>
    <w:rsid w:val="00787C08"/>
    <w:rsid w:val="00796154"/>
    <w:rsid w:val="007E7437"/>
    <w:rsid w:val="008027C4"/>
    <w:rsid w:val="00810723"/>
    <w:rsid w:val="00823F37"/>
    <w:rsid w:val="00841065"/>
    <w:rsid w:val="00841911"/>
    <w:rsid w:val="00842611"/>
    <w:rsid w:val="0086063C"/>
    <w:rsid w:val="00870676"/>
    <w:rsid w:val="00924007"/>
    <w:rsid w:val="00934D57"/>
    <w:rsid w:val="00947726"/>
    <w:rsid w:val="00947E9A"/>
    <w:rsid w:val="009550D4"/>
    <w:rsid w:val="009578C0"/>
    <w:rsid w:val="009D6813"/>
    <w:rsid w:val="009F592A"/>
    <w:rsid w:val="00A2203F"/>
    <w:rsid w:val="00A70142"/>
    <w:rsid w:val="00A71550"/>
    <w:rsid w:val="00A81AE4"/>
    <w:rsid w:val="00A82050"/>
    <w:rsid w:val="00A847BC"/>
    <w:rsid w:val="00A8520D"/>
    <w:rsid w:val="00AB6DA9"/>
    <w:rsid w:val="00AD2D61"/>
    <w:rsid w:val="00AD43DA"/>
    <w:rsid w:val="00AE7192"/>
    <w:rsid w:val="00B10B28"/>
    <w:rsid w:val="00B24EAE"/>
    <w:rsid w:val="00B54750"/>
    <w:rsid w:val="00B65FEA"/>
    <w:rsid w:val="00B8488E"/>
    <w:rsid w:val="00BA3047"/>
    <w:rsid w:val="00BC4BD8"/>
    <w:rsid w:val="00BE6683"/>
    <w:rsid w:val="00C13BE3"/>
    <w:rsid w:val="00C2671C"/>
    <w:rsid w:val="00C47DA8"/>
    <w:rsid w:val="00C90747"/>
    <w:rsid w:val="00C91060"/>
    <w:rsid w:val="00C976A5"/>
    <w:rsid w:val="00CB75BD"/>
    <w:rsid w:val="00CC1541"/>
    <w:rsid w:val="00CE15D1"/>
    <w:rsid w:val="00D22F8B"/>
    <w:rsid w:val="00D24A37"/>
    <w:rsid w:val="00D37E0E"/>
    <w:rsid w:val="00D402E5"/>
    <w:rsid w:val="00D5090E"/>
    <w:rsid w:val="00D70B4B"/>
    <w:rsid w:val="00D70D97"/>
    <w:rsid w:val="00D770E7"/>
    <w:rsid w:val="00D87798"/>
    <w:rsid w:val="00DC7BDB"/>
    <w:rsid w:val="00DC7DE2"/>
    <w:rsid w:val="00E25BD4"/>
    <w:rsid w:val="00E27C8F"/>
    <w:rsid w:val="00E32A56"/>
    <w:rsid w:val="00E54A9E"/>
    <w:rsid w:val="00E54D3A"/>
    <w:rsid w:val="00E62783"/>
    <w:rsid w:val="00E67BDF"/>
    <w:rsid w:val="00EA3F92"/>
    <w:rsid w:val="00EB305D"/>
    <w:rsid w:val="00EB79CB"/>
    <w:rsid w:val="00F22EC8"/>
    <w:rsid w:val="00F30B42"/>
    <w:rsid w:val="00F45236"/>
    <w:rsid w:val="00F87EA5"/>
    <w:rsid w:val="00FB5DA6"/>
    <w:rsid w:val="00FF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F92D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44444"/>
        <w:sz w:val="22"/>
        <w:szCs w:val="22"/>
        <w:lang w:val="en-AU" w:eastAsia="en-US" w:bidi="ar-SA"/>
      </w:rPr>
    </w:rPrDefault>
    <w:pPrDefault>
      <w:pPr>
        <w:spacing w:before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B48"/>
  </w:style>
  <w:style w:type="paragraph" w:styleId="Heading1">
    <w:name w:val="heading 1"/>
    <w:basedOn w:val="Normal"/>
    <w:next w:val="Normal"/>
    <w:link w:val="Heading1Char"/>
    <w:uiPriority w:val="9"/>
    <w:qFormat/>
    <w:rsid w:val="00B54750"/>
    <w:pPr>
      <w:keepNext/>
      <w:keepLines/>
      <w:spacing w:before="480"/>
      <w:outlineLvl w:val="0"/>
    </w:pPr>
    <w:rPr>
      <w:rFonts w:ascii="Calibri" w:eastAsiaTheme="majorEastAsia" w:hAnsi="Calibri" w:cstheme="majorBidi"/>
      <w:b/>
      <w:bCs/>
      <w:color w:val="4E1A74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4750"/>
    <w:pPr>
      <w:keepNext/>
      <w:keepLines/>
      <w:spacing w:before="200"/>
      <w:outlineLvl w:val="1"/>
    </w:pPr>
    <w:rPr>
      <w:rFonts w:ascii="Calibri" w:eastAsiaTheme="majorEastAsia" w:hAnsi="Calibri" w:cstheme="majorBidi"/>
      <w:b/>
      <w:bCs/>
      <w:color w:val="4E1A7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4EB8"/>
    <w:pPr>
      <w:keepNext/>
      <w:keepLines/>
      <w:spacing w:before="200"/>
      <w:outlineLvl w:val="2"/>
    </w:pPr>
    <w:rPr>
      <w:rFonts w:ascii="Calibri" w:eastAsiaTheme="majorEastAsia" w:hAnsi="Calibri" w:cstheme="majorBidi"/>
      <w:b/>
      <w:bCs/>
      <w:i/>
      <w:color w:val="4E1A74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4EB8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520D"/>
    <w:pPr>
      <w:numPr>
        <w:numId w:val="4"/>
      </w:numPr>
      <w:spacing w:before="120"/>
    </w:pPr>
  </w:style>
  <w:style w:type="character" w:customStyle="1" w:styleId="Heading1Char">
    <w:name w:val="Heading 1 Char"/>
    <w:basedOn w:val="DefaultParagraphFont"/>
    <w:link w:val="Heading1"/>
    <w:uiPriority w:val="9"/>
    <w:rsid w:val="00B54750"/>
    <w:rPr>
      <w:rFonts w:ascii="Calibri" w:eastAsiaTheme="majorEastAsia" w:hAnsi="Calibri" w:cstheme="majorBidi"/>
      <w:b/>
      <w:bCs/>
      <w:color w:val="4E1A74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54750"/>
    <w:rPr>
      <w:rFonts w:ascii="Calibri" w:eastAsiaTheme="majorEastAsia" w:hAnsi="Calibri" w:cstheme="majorBidi"/>
      <w:b/>
      <w:bCs/>
      <w:color w:val="4E1A74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B54750"/>
    <w:pPr>
      <w:spacing w:before="360" w:line="240" w:lineRule="auto"/>
      <w:contextualSpacing/>
      <w:jc w:val="center"/>
    </w:pPr>
    <w:rPr>
      <w:rFonts w:ascii="Calibri" w:eastAsiaTheme="majorEastAsia" w:hAnsi="Calibri" w:cstheme="majorBidi"/>
      <w:b/>
      <w:color w:val="4E1A74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54750"/>
    <w:rPr>
      <w:rFonts w:ascii="Calibri" w:eastAsiaTheme="majorEastAsia" w:hAnsi="Calibri" w:cstheme="majorBidi"/>
      <w:b/>
      <w:color w:val="4E1A74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0D97"/>
    <w:pPr>
      <w:numPr>
        <w:ilvl w:val="1"/>
      </w:numPr>
    </w:pPr>
    <w:rPr>
      <w:rFonts w:ascii="Calibri" w:eastAsiaTheme="majorEastAsia" w:hAnsi="Calibri" w:cstheme="majorBidi"/>
      <w:i/>
      <w:iCs/>
      <w:color w:val="4E1A74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70D97"/>
    <w:rPr>
      <w:rFonts w:ascii="Calibri" w:eastAsiaTheme="majorEastAsia" w:hAnsi="Calibri" w:cstheme="majorBidi"/>
      <w:i/>
      <w:iCs/>
      <w:color w:val="4E1A74"/>
      <w:spacing w:val="15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qFormat/>
    <w:rsid w:val="00570B3E"/>
    <w:pPr>
      <w:spacing w:before="60" w:line="240" w:lineRule="auto"/>
      <w:ind w:left="284" w:hanging="284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70B3E"/>
    <w:rPr>
      <w:color w:val="444448"/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B6DA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70D97"/>
    <w:rPr>
      <w:color w:val="4E1A74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0D9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7687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687"/>
    <w:rPr>
      <w:color w:val="22508C" w:themeColor="text1" w:themeTint="D9"/>
    </w:rPr>
  </w:style>
  <w:style w:type="paragraph" w:styleId="Footer">
    <w:name w:val="footer"/>
    <w:basedOn w:val="Normal"/>
    <w:link w:val="FooterChar"/>
    <w:unhideWhenUsed/>
    <w:rsid w:val="00037687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rsid w:val="00037687"/>
    <w:rPr>
      <w:color w:val="22508C" w:themeColor="text1" w:themeTint="D9"/>
    </w:rPr>
  </w:style>
  <w:style w:type="character" w:styleId="SubtleEmphasis">
    <w:name w:val="Subtle Emphasis"/>
    <w:basedOn w:val="DefaultParagraphFont"/>
    <w:uiPriority w:val="19"/>
    <w:qFormat/>
    <w:rsid w:val="00FF6AB9"/>
    <w:rPr>
      <w:color w:val="DBBEF0"/>
    </w:rPr>
  </w:style>
  <w:style w:type="character" w:customStyle="1" w:styleId="Heading3Char">
    <w:name w:val="Heading 3 Char"/>
    <w:basedOn w:val="DefaultParagraphFont"/>
    <w:link w:val="Heading3"/>
    <w:uiPriority w:val="9"/>
    <w:rsid w:val="00504EB8"/>
    <w:rPr>
      <w:rFonts w:ascii="Calibri" w:eastAsiaTheme="majorEastAsia" w:hAnsi="Calibri" w:cstheme="majorBidi"/>
      <w:b/>
      <w:bCs/>
      <w:i/>
      <w:color w:val="4E1A74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56D6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6D6"/>
    <w:rPr>
      <w:rFonts w:ascii="Tahoma" w:hAnsi="Tahoma" w:cs="Tahoma"/>
      <w:color w:val="444448"/>
      <w:sz w:val="16"/>
      <w:szCs w:val="16"/>
    </w:rPr>
  </w:style>
  <w:style w:type="paragraph" w:styleId="Caption">
    <w:name w:val="caption"/>
    <w:basedOn w:val="Normal"/>
    <w:next w:val="Normal"/>
    <w:uiPriority w:val="35"/>
    <w:qFormat/>
    <w:rsid w:val="0054455D"/>
    <w:pPr>
      <w:spacing w:before="120" w:line="240" w:lineRule="auto"/>
    </w:pPr>
    <w:rPr>
      <w:b/>
      <w:bCs/>
      <w:color w:val="4E1A74"/>
      <w:sz w:val="20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504EB8"/>
    <w:rPr>
      <w:rFonts w:eastAsiaTheme="majorEastAsia" w:cstheme="majorBidi"/>
      <w:b/>
      <w:bCs/>
      <w:i/>
      <w:iCs/>
    </w:rPr>
  </w:style>
  <w:style w:type="paragraph" w:styleId="TOCHeading">
    <w:name w:val="TOC Heading"/>
    <w:basedOn w:val="Heading1"/>
    <w:next w:val="Normal"/>
    <w:uiPriority w:val="39"/>
    <w:qFormat/>
    <w:rsid w:val="00675E49"/>
    <w:pPr>
      <w:spacing w:line="276" w:lineRule="auto"/>
      <w:outlineLvl w:val="9"/>
    </w:pPr>
    <w:rPr>
      <w:b w:val="0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066B27"/>
    <w:pPr>
      <w:tabs>
        <w:tab w:val="right" w:leader="dot" w:pos="9628"/>
      </w:tabs>
    </w:pPr>
    <w:rPr>
      <w:b/>
      <w:color w:val="4E1A74"/>
    </w:rPr>
  </w:style>
  <w:style w:type="paragraph" w:styleId="TOC2">
    <w:name w:val="toc 2"/>
    <w:basedOn w:val="Normal"/>
    <w:next w:val="Normal"/>
    <w:autoRedefine/>
    <w:uiPriority w:val="39"/>
    <w:unhideWhenUsed/>
    <w:rsid w:val="00675E49"/>
    <w:pPr>
      <w:tabs>
        <w:tab w:val="right" w:leader="dot" w:pos="9628"/>
      </w:tabs>
      <w:spacing w:before="120"/>
      <w:ind w:left="567" w:hanging="567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675E49"/>
    <w:pPr>
      <w:tabs>
        <w:tab w:val="right" w:leader="dot" w:pos="9628"/>
      </w:tabs>
      <w:spacing w:before="60" w:after="100"/>
      <w:ind w:left="1134" w:hanging="567"/>
    </w:pPr>
    <w:rPr>
      <w:i/>
      <w:noProof/>
    </w:rPr>
  </w:style>
  <w:style w:type="character" w:customStyle="1" w:styleId="Normalbold">
    <w:name w:val="Normal (bold)"/>
    <w:basedOn w:val="DefaultParagraphFont"/>
    <w:uiPriority w:val="1"/>
    <w:qFormat/>
    <w:rsid w:val="00F87EA5"/>
    <w:rPr>
      <w:b/>
    </w:rPr>
  </w:style>
  <w:style w:type="table" w:styleId="TableGrid">
    <w:name w:val="Table Grid"/>
    <w:basedOn w:val="TableNormal"/>
    <w:uiPriority w:val="39"/>
    <w:rsid w:val="00F87EA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enericARPANSA">
    <w:name w:val="Generic ARPANSA"/>
    <w:basedOn w:val="TableNormal"/>
    <w:uiPriority w:val="99"/>
    <w:rsid w:val="00EB305D"/>
    <w:pPr>
      <w:spacing w:before="60" w:after="60" w:line="240" w:lineRule="auto"/>
      <w:jc w:val="center"/>
    </w:pPr>
    <w:tblPr>
      <w:tblStyleRowBandSize w:val="1"/>
      <w:tblBorders>
        <w:top w:val="single" w:sz="4" w:space="0" w:color="4E1A74"/>
        <w:left w:val="single" w:sz="4" w:space="0" w:color="4E1A74"/>
        <w:bottom w:val="single" w:sz="4" w:space="0" w:color="4E1A74"/>
        <w:right w:val="single" w:sz="4" w:space="0" w:color="4E1A74"/>
        <w:insideH w:val="single" w:sz="4" w:space="0" w:color="4E1A74"/>
        <w:insideV w:val="single" w:sz="4" w:space="0" w:color="4E1A74"/>
      </w:tblBorders>
    </w:tblPr>
    <w:tcPr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</w:pPr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4E1A74"/>
          <w:left w:val="single" w:sz="4" w:space="0" w:color="4E1A74"/>
          <w:bottom w:val="single" w:sz="4" w:space="0" w:color="4E1A74"/>
          <w:right w:val="single" w:sz="4" w:space="0" w:color="4E1A74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4E1A74"/>
      </w:tcPr>
    </w:tblStylePr>
    <w:tblStylePr w:type="lastRow">
      <w:pPr>
        <w:wordWrap/>
        <w:spacing w:beforeLines="0" w:before="60" w:beforeAutospacing="0" w:afterLines="0" w:after="60" w:afterAutospacing="0" w:line="264" w:lineRule="auto"/>
        <w:jc w:val="center"/>
      </w:pPr>
      <w:rPr>
        <w:rFonts w:ascii="Calibri" w:hAnsi="Calibri"/>
        <w:b w:val="0"/>
        <w:sz w:val="22"/>
      </w:rPr>
    </w:tblStylePr>
    <w:tblStylePr w:type="band2Horz">
      <w:tblPr/>
      <w:tcPr>
        <w:shd w:val="clear" w:color="auto" w:fill="F6EFFB"/>
      </w:tcPr>
    </w:tblStylePr>
  </w:style>
  <w:style w:type="table" w:customStyle="1" w:styleId="GenericARPANSA2">
    <w:name w:val="Generic ARPANSA 2"/>
    <w:basedOn w:val="GenericARPANSA"/>
    <w:uiPriority w:val="99"/>
    <w:rsid w:val="004577AE"/>
    <w:pPr>
      <w:spacing w:before="0"/>
    </w:pPr>
    <w:tblPr/>
    <w:tblStylePr w:type="firstRow">
      <w:pPr>
        <w:wordWrap/>
        <w:spacing w:beforeLines="0" w:before="120" w:beforeAutospacing="0" w:afterLines="0" w:after="120" w:afterAutospacing="0" w:line="240" w:lineRule="auto"/>
      </w:pPr>
      <w:rPr>
        <w:rFonts w:ascii="Calibri" w:hAnsi="Calibri"/>
        <w:b/>
        <w:color w:val="4E1A74"/>
        <w:sz w:val="22"/>
      </w:rPr>
      <w:tblPr/>
      <w:tcPr>
        <w:tcBorders>
          <w:top w:val="single" w:sz="4" w:space="0" w:color="4E1A74"/>
          <w:left w:val="single" w:sz="4" w:space="0" w:color="4E1A74"/>
          <w:bottom w:val="single" w:sz="4" w:space="0" w:color="4E1A74"/>
          <w:right w:val="single" w:sz="4" w:space="0" w:color="4E1A74"/>
          <w:insideH w:val="single" w:sz="4" w:space="0" w:color="4E1A74"/>
          <w:insideV w:val="single" w:sz="4" w:space="0" w:color="4E1A74"/>
          <w:tl2br w:val="nil"/>
          <w:tr2bl w:val="nil"/>
        </w:tcBorders>
        <w:shd w:val="clear" w:color="auto" w:fill="FFFFFF" w:themeFill="background1"/>
      </w:tcPr>
    </w:tblStylePr>
    <w:tblStylePr w:type="lastRow">
      <w:pPr>
        <w:wordWrap/>
        <w:spacing w:beforeLines="0" w:before="60" w:beforeAutospacing="0" w:afterLines="0" w:after="60" w:afterAutospacing="0" w:line="264" w:lineRule="auto"/>
        <w:jc w:val="center"/>
      </w:pPr>
      <w:rPr>
        <w:rFonts w:ascii="Calibri" w:hAnsi="Calibri"/>
        <w:b/>
        <w:sz w:val="22"/>
      </w:rPr>
    </w:tblStylePr>
    <w:tblStylePr w:type="band2Horz">
      <w:tblPr/>
      <w:tcPr>
        <w:shd w:val="clear" w:color="auto" w:fill="F6EFFB"/>
      </w:tcPr>
    </w:tblStylePr>
  </w:style>
  <w:style w:type="numbering" w:customStyle="1" w:styleId="List0">
    <w:name w:val="List 0"/>
    <w:rsid w:val="00E54D3A"/>
    <w:pPr>
      <w:numPr>
        <w:numId w:val="7"/>
      </w:numPr>
    </w:pPr>
  </w:style>
  <w:style w:type="table" w:styleId="TableSimple1">
    <w:name w:val="Table Simple 1"/>
    <w:basedOn w:val="TableNormal"/>
    <w:uiPriority w:val="99"/>
    <w:semiHidden/>
    <w:unhideWhenUsed/>
    <w:rsid w:val="00F87EA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LightShading">
    <w:name w:val="Light Shading"/>
    <w:basedOn w:val="TableNormal"/>
    <w:uiPriority w:val="60"/>
    <w:rsid w:val="00F30B42"/>
    <w:pPr>
      <w:spacing w:line="240" w:lineRule="auto"/>
    </w:pPr>
    <w:rPr>
      <w:color w:val="112845" w:themeColor="text1" w:themeShade="BF"/>
    </w:rPr>
    <w:tblPr>
      <w:tblStyleRowBandSize w:val="1"/>
      <w:tblStyleColBandSize w:val="1"/>
      <w:tblBorders>
        <w:top w:val="single" w:sz="8" w:space="0" w:color="17365D" w:themeColor="text1"/>
        <w:bottom w:val="single" w:sz="8" w:space="0" w:color="17365D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365D" w:themeColor="text1"/>
          <w:left w:val="nil"/>
          <w:bottom w:val="single" w:sz="8" w:space="0" w:color="17365D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365D" w:themeColor="text1"/>
          <w:left w:val="nil"/>
          <w:bottom w:val="single" w:sz="8" w:space="0" w:color="17365D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CAE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0CAEB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30B42"/>
    <w:pPr>
      <w:spacing w:line="240" w:lineRule="auto"/>
    </w:pPr>
    <w:rPr>
      <w:color w:val="AF6FE0" w:themeColor="accent1" w:themeShade="BF"/>
    </w:rPr>
    <w:tblPr>
      <w:tblStyleRowBandSize w:val="1"/>
      <w:tblStyleColBandSize w:val="1"/>
      <w:tblBorders>
        <w:top w:val="single" w:sz="8" w:space="0" w:color="E3CCF4" w:themeColor="accent1"/>
        <w:bottom w:val="single" w:sz="8" w:space="0" w:color="E3CCF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CCF4" w:themeColor="accent1"/>
          <w:left w:val="nil"/>
          <w:bottom w:val="single" w:sz="8" w:space="0" w:color="E3CCF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CCF4" w:themeColor="accent1"/>
          <w:left w:val="nil"/>
          <w:bottom w:val="single" w:sz="8" w:space="0" w:color="E3CCF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2F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2FC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30B42"/>
    <w:pPr>
      <w:spacing w:line="240" w:lineRule="auto"/>
    </w:pPr>
    <w:rPr>
      <w:color w:val="207220" w:themeColor="accent2" w:themeShade="BF"/>
    </w:rPr>
    <w:tblPr>
      <w:tblStyleRowBandSize w:val="1"/>
      <w:tblStyleColBandSize w:val="1"/>
      <w:tblBorders>
        <w:top w:val="single" w:sz="8" w:space="0" w:color="2B992B" w:themeColor="accent2"/>
        <w:bottom w:val="single" w:sz="8" w:space="0" w:color="2B992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992B" w:themeColor="accent2"/>
          <w:left w:val="nil"/>
          <w:bottom w:val="single" w:sz="8" w:space="0" w:color="2B992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992B" w:themeColor="accent2"/>
          <w:left w:val="nil"/>
          <w:bottom w:val="single" w:sz="8" w:space="0" w:color="2B992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EEC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2EEC2" w:themeFill="accent2" w:themeFillTint="3F"/>
      </w:tcPr>
    </w:tblStylePr>
  </w:style>
  <w:style w:type="table" w:styleId="LightList">
    <w:name w:val="Light List"/>
    <w:basedOn w:val="TableNormal"/>
    <w:uiPriority w:val="61"/>
    <w:rsid w:val="00F30B42"/>
    <w:pPr>
      <w:spacing w:line="240" w:lineRule="auto"/>
    </w:pPr>
    <w:tblPr>
      <w:tblStyleRowBandSize w:val="1"/>
      <w:tblStyleColBandSize w:val="1"/>
      <w:tblBorders>
        <w:top w:val="single" w:sz="8" w:space="0" w:color="17365D" w:themeColor="text1"/>
        <w:left w:val="single" w:sz="8" w:space="0" w:color="17365D" w:themeColor="text1"/>
        <w:bottom w:val="single" w:sz="8" w:space="0" w:color="17365D" w:themeColor="text1"/>
        <w:right w:val="single" w:sz="8" w:space="0" w:color="17365D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365D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365D" w:themeColor="text1"/>
          <w:left w:val="single" w:sz="8" w:space="0" w:color="17365D" w:themeColor="text1"/>
          <w:bottom w:val="single" w:sz="8" w:space="0" w:color="17365D" w:themeColor="text1"/>
          <w:right w:val="single" w:sz="8" w:space="0" w:color="17365D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365D" w:themeColor="text1"/>
          <w:left w:val="single" w:sz="8" w:space="0" w:color="17365D" w:themeColor="text1"/>
          <w:bottom w:val="single" w:sz="8" w:space="0" w:color="17365D" w:themeColor="text1"/>
          <w:right w:val="single" w:sz="8" w:space="0" w:color="17365D" w:themeColor="text1"/>
        </w:tcBorders>
      </w:tcPr>
    </w:tblStylePr>
    <w:tblStylePr w:type="band1Horz">
      <w:tblPr/>
      <w:tcPr>
        <w:tcBorders>
          <w:top w:val="single" w:sz="8" w:space="0" w:color="17365D" w:themeColor="text1"/>
          <w:left w:val="single" w:sz="8" w:space="0" w:color="17365D" w:themeColor="text1"/>
          <w:bottom w:val="single" w:sz="8" w:space="0" w:color="17365D" w:themeColor="text1"/>
          <w:right w:val="single" w:sz="8" w:space="0" w:color="17365D" w:themeColor="text1"/>
        </w:tcBorders>
      </w:tcPr>
    </w:tblStylePr>
  </w:style>
  <w:style w:type="paragraph" w:customStyle="1" w:styleId="Tabletext">
    <w:name w:val="Table text"/>
    <w:basedOn w:val="Normal"/>
    <w:qFormat/>
    <w:rsid w:val="00CC1541"/>
    <w:pPr>
      <w:spacing w:before="60" w:after="60" w:line="240" w:lineRule="auto"/>
      <w:jc w:val="center"/>
    </w:pPr>
  </w:style>
  <w:style w:type="table" w:styleId="LightShading-Accent3">
    <w:name w:val="Light Shading Accent 3"/>
    <w:basedOn w:val="TableNormal"/>
    <w:uiPriority w:val="60"/>
    <w:rsid w:val="00211B48"/>
    <w:pPr>
      <w:spacing w:before="0" w:line="240" w:lineRule="auto"/>
    </w:pPr>
    <w:rPr>
      <w:color w:val="1B611B" w:themeColor="accent3" w:themeShade="BF"/>
    </w:rPr>
    <w:tblPr>
      <w:tblStyleRowBandSize w:val="1"/>
      <w:tblStyleColBandSize w:val="1"/>
      <w:tblBorders>
        <w:top w:val="single" w:sz="8" w:space="0" w:color="258325" w:themeColor="accent3"/>
        <w:bottom w:val="single" w:sz="8" w:space="0" w:color="25832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8325" w:themeColor="accent3"/>
          <w:left w:val="nil"/>
          <w:bottom w:val="single" w:sz="8" w:space="0" w:color="25832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8325" w:themeColor="accent3"/>
          <w:left w:val="nil"/>
          <w:bottom w:val="single" w:sz="8" w:space="0" w:color="25832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CBC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ECBC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211B48"/>
    <w:pPr>
      <w:spacing w:before="0" w:line="240" w:lineRule="auto"/>
    </w:pPr>
    <w:rPr>
      <w:color w:val="333335" w:themeColor="accent4" w:themeShade="BF"/>
    </w:rPr>
    <w:tblPr>
      <w:tblStyleRowBandSize w:val="1"/>
      <w:tblStyleColBandSize w:val="1"/>
      <w:tblBorders>
        <w:top w:val="single" w:sz="8" w:space="0" w:color="444448" w:themeColor="accent4"/>
        <w:bottom w:val="single" w:sz="8" w:space="0" w:color="44444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4448" w:themeColor="accent4"/>
          <w:left w:val="nil"/>
          <w:bottom w:val="single" w:sz="8" w:space="0" w:color="44444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4448" w:themeColor="accent4"/>
          <w:left w:val="nil"/>
          <w:bottom w:val="single" w:sz="8" w:space="0" w:color="44444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FD2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211B48"/>
    <w:pPr>
      <w:spacing w:before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211B48"/>
    <w:pPr>
      <w:spacing w:before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211B48"/>
    <w:pPr>
      <w:spacing w:before="0" w:line="240" w:lineRule="auto"/>
    </w:pPr>
    <w:tblPr>
      <w:tblStyleRowBandSize w:val="1"/>
      <w:tblStyleColBandSize w:val="1"/>
      <w:tblBorders>
        <w:top w:val="single" w:sz="8" w:space="0" w:color="E3CCF4" w:themeColor="accent1"/>
        <w:left w:val="single" w:sz="8" w:space="0" w:color="E3CCF4" w:themeColor="accent1"/>
        <w:bottom w:val="single" w:sz="8" w:space="0" w:color="E3CCF4" w:themeColor="accent1"/>
        <w:right w:val="single" w:sz="8" w:space="0" w:color="E3CCF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3CCF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CCF4" w:themeColor="accent1"/>
          <w:left w:val="single" w:sz="8" w:space="0" w:color="E3CCF4" w:themeColor="accent1"/>
          <w:bottom w:val="single" w:sz="8" w:space="0" w:color="E3CCF4" w:themeColor="accent1"/>
          <w:right w:val="single" w:sz="8" w:space="0" w:color="E3CCF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3CCF4" w:themeColor="accent1"/>
          <w:left w:val="single" w:sz="8" w:space="0" w:color="E3CCF4" w:themeColor="accent1"/>
          <w:bottom w:val="single" w:sz="8" w:space="0" w:color="E3CCF4" w:themeColor="accent1"/>
          <w:right w:val="single" w:sz="8" w:space="0" w:color="E3CCF4" w:themeColor="accent1"/>
        </w:tcBorders>
      </w:tcPr>
    </w:tblStylePr>
    <w:tblStylePr w:type="band1Horz">
      <w:tblPr/>
      <w:tcPr>
        <w:tcBorders>
          <w:top w:val="single" w:sz="8" w:space="0" w:color="E3CCF4" w:themeColor="accent1"/>
          <w:left w:val="single" w:sz="8" w:space="0" w:color="E3CCF4" w:themeColor="accent1"/>
          <w:bottom w:val="single" w:sz="8" w:space="0" w:color="E3CCF4" w:themeColor="accent1"/>
          <w:right w:val="single" w:sz="8" w:space="0" w:color="E3CCF4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211B48"/>
    <w:pPr>
      <w:spacing w:before="0" w:line="240" w:lineRule="auto"/>
    </w:pPr>
    <w:tblPr>
      <w:tblStyleRowBandSize w:val="1"/>
      <w:tblStyleColBandSize w:val="1"/>
      <w:tblBorders>
        <w:top w:val="single" w:sz="8" w:space="0" w:color="2B992B" w:themeColor="accent2"/>
        <w:left w:val="single" w:sz="8" w:space="0" w:color="2B992B" w:themeColor="accent2"/>
        <w:bottom w:val="single" w:sz="8" w:space="0" w:color="2B992B" w:themeColor="accent2"/>
        <w:right w:val="single" w:sz="8" w:space="0" w:color="2B992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B992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992B" w:themeColor="accent2"/>
          <w:left w:val="single" w:sz="8" w:space="0" w:color="2B992B" w:themeColor="accent2"/>
          <w:bottom w:val="single" w:sz="8" w:space="0" w:color="2B992B" w:themeColor="accent2"/>
          <w:right w:val="single" w:sz="8" w:space="0" w:color="2B992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B992B" w:themeColor="accent2"/>
          <w:left w:val="single" w:sz="8" w:space="0" w:color="2B992B" w:themeColor="accent2"/>
          <w:bottom w:val="single" w:sz="8" w:space="0" w:color="2B992B" w:themeColor="accent2"/>
          <w:right w:val="single" w:sz="8" w:space="0" w:color="2B992B" w:themeColor="accent2"/>
        </w:tcBorders>
      </w:tcPr>
    </w:tblStylePr>
    <w:tblStylePr w:type="band1Horz">
      <w:tblPr/>
      <w:tcPr>
        <w:tcBorders>
          <w:top w:val="single" w:sz="8" w:space="0" w:color="2B992B" w:themeColor="accent2"/>
          <w:left w:val="single" w:sz="8" w:space="0" w:color="2B992B" w:themeColor="accent2"/>
          <w:bottom w:val="single" w:sz="8" w:space="0" w:color="2B992B" w:themeColor="accent2"/>
          <w:right w:val="single" w:sz="8" w:space="0" w:color="2B992B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211B48"/>
    <w:pPr>
      <w:spacing w:before="0" w:line="240" w:lineRule="auto"/>
    </w:pPr>
    <w:tblPr>
      <w:tblStyleRowBandSize w:val="1"/>
      <w:tblStyleColBandSize w:val="1"/>
      <w:tblBorders>
        <w:top w:val="single" w:sz="8" w:space="0" w:color="258325" w:themeColor="accent3"/>
        <w:left w:val="single" w:sz="8" w:space="0" w:color="258325" w:themeColor="accent3"/>
        <w:bottom w:val="single" w:sz="8" w:space="0" w:color="258325" w:themeColor="accent3"/>
        <w:right w:val="single" w:sz="8" w:space="0" w:color="25832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5832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8325" w:themeColor="accent3"/>
          <w:left w:val="single" w:sz="8" w:space="0" w:color="258325" w:themeColor="accent3"/>
          <w:bottom w:val="single" w:sz="8" w:space="0" w:color="258325" w:themeColor="accent3"/>
          <w:right w:val="single" w:sz="8" w:space="0" w:color="25832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58325" w:themeColor="accent3"/>
          <w:left w:val="single" w:sz="8" w:space="0" w:color="258325" w:themeColor="accent3"/>
          <w:bottom w:val="single" w:sz="8" w:space="0" w:color="258325" w:themeColor="accent3"/>
          <w:right w:val="single" w:sz="8" w:space="0" w:color="258325" w:themeColor="accent3"/>
        </w:tcBorders>
      </w:tcPr>
    </w:tblStylePr>
    <w:tblStylePr w:type="band1Horz">
      <w:tblPr/>
      <w:tcPr>
        <w:tcBorders>
          <w:top w:val="single" w:sz="8" w:space="0" w:color="258325" w:themeColor="accent3"/>
          <w:left w:val="single" w:sz="8" w:space="0" w:color="258325" w:themeColor="accent3"/>
          <w:bottom w:val="single" w:sz="8" w:space="0" w:color="258325" w:themeColor="accent3"/>
          <w:right w:val="single" w:sz="8" w:space="0" w:color="258325" w:themeColor="accent3"/>
        </w:tcBorders>
      </w:tcPr>
    </w:tblStylePr>
  </w:style>
  <w:style w:type="table" w:customStyle="1" w:styleId="GenericARPANSA3">
    <w:name w:val="Generic ARPANSA 3"/>
    <w:basedOn w:val="GenericARPANSA"/>
    <w:uiPriority w:val="99"/>
    <w:rsid w:val="00BE6683"/>
    <w:pPr>
      <w:spacing w:before="0"/>
    </w:pPr>
    <w:tblPr>
      <w:tblBorders>
        <w:top w:val="single" w:sz="4" w:space="0" w:color="4E1A74" w:themeColor="text2"/>
        <w:left w:val="single" w:sz="4" w:space="0" w:color="4E1A74" w:themeColor="text2"/>
        <w:bottom w:val="single" w:sz="4" w:space="0" w:color="4E1A74" w:themeColor="text2"/>
        <w:right w:val="single" w:sz="4" w:space="0" w:color="4E1A74" w:themeColor="text2"/>
        <w:insideH w:val="none" w:sz="0" w:space="0" w:color="auto"/>
        <w:insideV w:val="none" w:sz="0" w:space="0" w:color="auto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</w:pPr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4E1A74" w:themeColor="text2"/>
          <w:left w:val="single" w:sz="4" w:space="0" w:color="4E1A74" w:themeColor="text2"/>
          <w:bottom w:val="single" w:sz="4" w:space="0" w:color="4E1A74" w:themeColor="text2"/>
          <w:right w:val="single" w:sz="4" w:space="0" w:color="4E1A74" w:themeColor="text2"/>
          <w:insideH w:val="nil"/>
          <w:insideV w:val="nil"/>
          <w:tl2br w:val="nil"/>
          <w:tr2bl w:val="nil"/>
        </w:tcBorders>
        <w:shd w:val="clear" w:color="auto" w:fill="4E1A74"/>
      </w:tcPr>
    </w:tblStylePr>
    <w:tblStylePr w:type="lastRow">
      <w:pPr>
        <w:wordWrap/>
        <w:spacing w:beforeLines="0" w:before="60" w:beforeAutospacing="0" w:afterLines="0" w:after="60" w:afterAutospacing="0" w:line="264" w:lineRule="auto"/>
        <w:jc w:val="center"/>
      </w:pPr>
      <w:rPr>
        <w:rFonts w:ascii="Calibri" w:hAnsi="Calibri"/>
        <w:b w:val="0"/>
        <w:sz w:val="22"/>
      </w:rPr>
    </w:tblStylePr>
    <w:tblStylePr w:type="band2Horz">
      <w:tblPr/>
      <w:tcPr>
        <w:shd w:val="clear" w:color="auto" w:fill="F6EFFB"/>
      </w:tcPr>
    </w:tblStylePr>
  </w:style>
  <w:style w:type="table" w:styleId="MediumGrid1-Accent4">
    <w:name w:val="Medium Grid 1 Accent 4"/>
    <w:basedOn w:val="TableNormal"/>
    <w:uiPriority w:val="67"/>
    <w:rsid w:val="00C90747"/>
    <w:pPr>
      <w:spacing w:before="0" w:line="240" w:lineRule="auto"/>
    </w:pPr>
    <w:tblPr>
      <w:tblStyleRowBandSize w:val="1"/>
      <w:tblStyleColBandSize w:val="1"/>
      <w:tblBorders>
        <w:top w:val="single" w:sz="8" w:space="0" w:color="717177" w:themeColor="accent4" w:themeTint="BF"/>
        <w:left w:val="single" w:sz="8" w:space="0" w:color="717177" w:themeColor="accent4" w:themeTint="BF"/>
        <w:bottom w:val="single" w:sz="8" w:space="0" w:color="717177" w:themeColor="accent4" w:themeTint="BF"/>
        <w:right w:val="single" w:sz="8" w:space="0" w:color="717177" w:themeColor="accent4" w:themeTint="BF"/>
        <w:insideH w:val="single" w:sz="8" w:space="0" w:color="717177" w:themeColor="accent4" w:themeTint="BF"/>
        <w:insideV w:val="single" w:sz="8" w:space="0" w:color="717177" w:themeColor="accent4" w:themeTint="BF"/>
      </w:tblBorders>
    </w:tblPr>
    <w:tcPr>
      <w:shd w:val="clear" w:color="auto" w:fill="CFCFD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717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A0A5" w:themeFill="accent4" w:themeFillTint="7F"/>
      </w:tcPr>
    </w:tblStylePr>
    <w:tblStylePr w:type="band1Horz">
      <w:tblPr/>
      <w:tcPr>
        <w:shd w:val="clear" w:color="auto" w:fill="A0A0A5" w:themeFill="accent4" w:themeFillTint="7F"/>
      </w:tcPr>
    </w:tblStylePr>
  </w:style>
  <w:style w:type="table" w:customStyle="1" w:styleId="GenericARPANSA4">
    <w:name w:val="Generic ARPANSA 4"/>
    <w:basedOn w:val="GenericARPANSA"/>
    <w:uiPriority w:val="99"/>
    <w:rsid w:val="00C90747"/>
    <w:pPr>
      <w:spacing w:before="0"/>
    </w:pPr>
    <w:tblPr>
      <w:tblStyleColBandSize w:val="1"/>
    </w:tblPr>
    <w:tblStylePr w:type="firstRow">
      <w:pPr>
        <w:wordWrap/>
        <w:spacing w:beforeLines="0" w:before="120" w:beforeAutospacing="0" w:afterLines="0" w:after="120" w:afterAutospacing="0" w:line="240" w:lineRule="auto"/>
      </w:pPr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4E1A74"/>
          <w:left w:val="single" w:sz="4" w:space="0" w:color="4E1A74"/>
          <w:bottom w:val="single" w:sz="4" w:space="0" w:color="4E1A74"/>
          <w:right w:val="single" w:sz="4" w:space="0" w:color="4E1A74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4E1A74"/>
      </w:tcPr>
    </w:tblStylePr>
    <w:tblStylePr w:type="lastRow">
      <w:pPr>
        <w:wordWrap/>
        <w:spacing w:beforeLines="0" w:before="60" w:beforeAutospacing="0" w:afterLines="0" w:after="60" w:afterAutospacing="0" w:line="264" w:lineRule="auto"/>
        <w:jc w:val="center"/>
      </w:pPr>
      <w:rPr>
        <w:rFonts w:ascii="Calibri" w:hAnsi="Calibri"/>
        <w:b w:val="0"/>
        <w:sz w:val="22"/>
      </w:rPr>
    </w:tblStylePr>
    <w:tblStylePr w:type="firstCol">
      <w:rPr>
        <w:b/>
      </w:rPr>
    </w:tblStylePr>
    <w:tblStylePr w:type="lastCol">
      <w:rPr>
        <w:b/>
      </w:rPr>
    </w:tblStylePr>
    <w:tblStylePr w:type="band2Vert">
      <w:tblPr/>
      <w:tcPr>
        <w:shd w:val="clear" w:color="auto" w:fill="F6EFFB"/>
      </w:tcPr>
    </w:tblStylePr>
    <w:tblStylePr w:type="band2Horz">
      <w:tblPr/>
      <w:tcPr>
        <w:shd w:val="clear" w:color="auto" w:fill="F6EFFB"/>
      </w:tcPr>
    </w:tblStylePr>
  </w:style>
  <w:style w:type="character" w:styleId="PlaceholderText">
    <w:name w:val="Placeholder Text"/>
    <w:basedOn w:val="DefaultParagraphFont"/>
    <w:uiPriority w:val="99"/>
    <w:semiHidden/>
    <w:rsid w:val="007418E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2099CB826CF49458F990BEF28EDF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FEAA6-9DD2-4943-A7F3-DB9D83C5C8B5}"/>
      </w:docPartPr>
      <w:docPartBody>
        <w:p w:rsidR="000E2252" w:rsidRDefault="003915F6" w:rsidP="003915F6">
          <w:pPr>
            <w:pStyle w:val="22099CB826CF49458F990BEF28EDF5D0"/>
          </w:pPr>
          <w:r w:rsidRPr="0023310E">
            <w:rPr>
              <w:rStyle w:val="PlaceholderText"/>
              <w:b/>
              <w:bCs/>
              <w:color w:val="FF0000"/>
            </w:rPr>
            <w:t>Choose an item.</w:t>
          </w:r>
        </w:p>
      </w:docPartBody>
    </w:docPart>
    <w:docPart>
      <w:docPartPr>
        <w:name w:val="B50666B6EC1545EE8C44094A0C718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C17EE-4917-43F3-9C49-05B2C7C59C2C}"/>
      </w:docPartPr>
      <w:docPartBody>
        <w:p w:rsidR="000E2252" w:rsidRDefault="003915F6" w:rsidP="003915F6">
          <w:pPr>
            <w:pStyle w:val="B50666B6EC1545EE8C44094A0C71860F"/>
          </w:pPr>
          <w:r w:rsidRPr="0023310E">
            <w:rPr>
              <w:rStyle w:val="PlaceholderText"/>
              <w:b/>
              <w:bCs/>
              <w:color w:val="FF0000"/>
            </w:rPr>
            <w:t>Choose an item.</w:t>
          </w:r>
        </w:p>
      </w:docPartBody>
    </w:docPart>
    <w:docPart>
      <w:docPartPr>
        <w:name w:val="1A97CEA72AA345A689C0CE849A3B3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91D28-39F0-4AF5-BE0D-3894AEB17309}"/>
      </w:docPartPr>
      <w:docPartBody>
        <w:p w:rsidR="000E2252" w:rsidRDefault="003915F6" w:rsidP="003915F6">
          <w:pPr>
            <w:pStyle w:val="1A97CEA72AA345A689C0CE849A3B32FE"/>
          </w:pPr>
          <w:r w:rsidRPr="0023310E">
            <w:rPr>
              <w:rStyle w:val="PlaceholderText"/>
              <w:b/>
              <w:bCs/>
              <w:color w:val="FF000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F6"/>
    <w:rsid w:val="00082356"/>
    <w:rsid w:val="000B274D"/>
    <w:rsid w:val="000E2252"/>
    <w:rsid w:val="00143593"/>
    <w:rsid w:val="003915F6"/>
    <w:rsid w:val="0041042C"/>
    <w:rsid w:val="00934D57"/>
    <w:rsid w:val="00A70142"/>
    <w:rsid w:val="00C13BE3"/>
    <w:rsid w:val="00CB75BD"/>
    <w:rsid w:val="00E2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15F6"/>
    <w:rPr>
      <w:color w:val="808080"/>
    </w:rPr>
  </w:style>
  <w:style w:type="paragraph" w:customStyle="1" w:styleId="22099CB826CF49458F990BEF28EDF5D0">
    <w:name w:val="22099CB826CF49458F990BEF28EDF5D0"/>
    <w:rsid w:val="003915F6"/>
  </w:style>
  <w:style w:type="paragraph" w:customStyle="1" w:styleId="B50666B6EC1545EE8C44094A0C71860F">
    <w:name w:val="B50666B6EC1545EE8C44094A0C71860F"/>
    <w:rsid w:val="003915F6"/>
  </w:style>
  <w:style w:type="paragraph" w:customStyle="1" w:styleId="1A97CEA72AA345A689C0CE849A3B32FE">
    <w:name w:val="1A97CEA72AA345A689C0CE849A3B32FE"/>
    <w:rsid w:val="003915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rgbClr val="17365D"/>
      </a:dk1>
      <a:lt1>
        <a:sysClr val="window" lastClr="FFFFFF"/>
      </a:lt1>
      <a:dk2>
        <a:srgbClr val="4E1A74"/>
      </a:dk2>
      <a:lt2>
        <a:srgbClr val="EEECE1"/>
      </a:lt2>
      <a:accent1>
        <a:srgbClr val="E3CCF4"/>
      </a:accent1>
      <a:accent2>
        <a:srgbClr val="2B992B"/>
      </a:accent2>
      <a:accent3>
        <a:srgbClr val="258325"/>
      </a:accent3>
      <a:accent4>
        <a:srgbClr val="444448"/>
      </a:accent4>
      <a:accent5>
        <a:srgbClr val="4BACC6"/>
      </a:accent5>
      <a:accent6>
        <a:srgbClr val="F79646"/>
      </a:accent6>
      <a:hlink>
        <a:srgbClr val="4E1A74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C445EDBE-C59C-4D00-8D77-04EB89D4A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610</Words>
  <Characters>3460</Characters>
  <Application>Microsoft Office Word</Application>
  <DocSecurity>0</DocSecurity>
  <Lines>111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2025-11-19T00:35:00Z</dcterms:created>
  <dcterms:modified xsi:type="dcterms:W3CDTF">2025-11-20T04:55:00Z</dcterms:modified>
</cp:coreProperties>
</file>