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B04E8" w14:textId="26CE964C" w:rsidR="00301107" w:rsidRPr="000B6129" w:rsidRDefault="00301107" w:rsidP="002A0316">
      <w:bookmarkStart w:id="0" w:name="_Hlk488155080"/>
      <w:bookmarkStart w:id="1" w:name="_Hlk488155247"/>
    </w:p>
    <w:p w14:paraId="63191ED8" w14:textId="77777777" w:rsidR="00FE4F0E" w:rsidRDefault="00FE4F0E" w:rsidP="005F1FE8">
      <w:pPr>
        <w:pStyle w:val="Heading3"/>
      </w:pPr>
    </w:p>
    <w:p w14:paraId="4AF77794" w14:textId="77777777" w:rsidR="00591EB6" w:rsidRDefault="00591EB6" w:rsidP="002A0316"/>
    <w:p w14:paraId="01235097" w14:textId="77777777" w:rsidR="00591EB6" w:rsidRDefault="00591EB6" w:rsidP="002A0316"/>
    <w:p w14:paraId="33348333" w14:textId="77777777" w:rsidR="000F581A" w:rsidRPr="0040647E" w:rsidRDefault="000F581A" w:rsidP="0040647E">
      <w:pPr>
        <w:pStyle w:val="Style1"/>
      </w:pPr>
      <w:r w:rsidRPr="0040647E">
        <w:t>Radiation Health Committee</w:t>
      </w:r>
    </w:p>
    <w:p w14:paraId="009A0004" w14:textId="77777777" w:rsidR="000F581A" w:rsidRPr="00BA31E1" w:rsidRDefault="000F581A" w:rsidP="0040647E">
      <w:pPr>
        <w:pStyle w:val="Style1"/>
        <w:rPr>
          <w:sz w:val="36"/>
          <w:szCs w:val="22"/>
        </w:rPr>
      </w:pPr>
      <w:r w:rsidRPr="00BA31E1">
        <w:rPr>
          <w:sz w:val="36"/>
          <w:szCs w:val="22"/>
        </w:rPr>
        <w:t>Meeting Minutes</w:t>
      </w:r>
    </w:p>
    <w:p w14:paraId="5BD1600F" w14:textId="77777777" w:rsidR="00591EB6" w:rsidRDefault="00591EB6" w:rsidP="002A0316"/>
    <w:p w14:paraId="5E8CC84C" w14:textId="77777777" w:rsidR="00591EB6" w:rsidRDefault="00591EB6" w:rsidP="002A0316"/>
    <w:p w14:paraId="235D94B9" w14:textId="77777777" w:rsidR="00591EB6" w:rsidRDefault="00591EB6" w:rsidP="00277ED8">
      <w:pPr>
        <w:ind w:left="0"/>
      </w:pPr>
    </w:p>
    <w:tbl>
      <w:tblPr>
        <w:tblStyle w:val="TableGridLight"/>
        <w:tblpPr w:leftFromText="181" w:rightFromText="181" w:vertAnchor="text" w:horzAnchor="margin" w:tblpY="-64"/>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4"/>
        <w:gridCol w:w="7508"/>
      </w:tblGrid>
      <w:tr w:rsidR="000F581A" w:rsidRPr="000B6129" w14:paraId="352F1D9B" w14:textId="77777777" w:rsidTr="006E77C3">
        <w:trPr>
          <w:trHeight w:val="259"/>
        </w:trPr>
        <w:tc>
          <w:tcPr>
            <w:tcW w:w="1492" w:type="dxa"/>
          </w:tcPr>
          <w:p w14:paraId="36C7545A" w14:textId="77777777" w:rsidR="000F581A" w:rsidRPr="006E77C3" w:rsidRDefault="000F581A" w:rsidP="002A0316">
            <w:pPr>
              <w:rPr>
                <w:b/>
                <w:bCs/>
              </w:rPr>
            </w:pPr>
            <w:r w:rsidRPr="006E77C3">
              <w:rPr>
                <w:b/>
                <w:bCs/>
              </w:rPr>
              <w:t>Date</w:t>
            </w:r>
          </w:p>
        </w:tc>
        <w:tc>
          <w:tcPr>
            <w:tcW w:w="7530" w:type="dxa"/>
          </w:tcPr>
          <w:p w14:paraId="17FBE28E" w14:textId="7C8C3613" w:rsidR="000F581A" w:rsidRPr="00ED52C9" w:rsidRDefault="000F581A" w:rsidP="002A0316">
            <w:r w:rsidRPr="00ED52C9">
              <w:t>25 – 26 November 2025</w:t>
            </w:r>
          </w:p>
        </w:tc>
      </w:tr>
      <w:tr w:rsidR="000F581A" w:rsidRPr="000B6129" w14:paraId="3CB8DC1A" w14:textId="77777777" w:rsidTr="006E77C3">
        <w:trPr>
          <w:trHeight w:val="259"/>
        </w:trPr>
        <w:tc>
          <w:tcPr>
            <w:tcW w:w="1492" w:type="dxa"/>
          </w:tcPr>
          <w:p w14:paraId="6B8F89BD" w14:textId="77777777" w:rsidR="000F581A" w:rsidRPr="006E77C3" w:rsidRDefault="000F581A" w:rsidP="002A0316">
            <w:pPr>
              <w:rPr>
                <w:b/>
                <w:bCs/>
              </w:rPr>
            </w:pPr>
            <w:r w:rsidRPr="006E77C3">
              <w:rPr>
                <w:b/>
                <w:bCs/>
              </w:rPr>
              <w:t>Time</w:t>
            </w:r>
          </w:p>
        </w:tc>
        <w:tc>
          <w:tcPr>
            <w:tcW w:w="7530" w:type="dxa"/>
          </w:tcPr>
          <w:p w14:paraId="0C6FBC68" w14:textId="706A2435" w:rsidR="00BC2313" w:rsidRPr="00ED52C9" w:rsidRDefault="00BC2313" w:rsidP="002A0316">
            <w:r w:rsidRPr="00ED52C9">
              <w:t xml:space="preserve">9:00 AM – 5:00 PM (25 </w:t>
            </w:r>
            <w:r w:rsidR="0083767B">
              <w:t>November</w:t>
            </w:r>
            <w:r w:rsidRPr="00ED52C9">
              <w:t>)</w:t>
            </w:r>
          </w:p>
          <w:p w14:paraId="7CA40DF8" w14:textId="0CA979FC" w:rsidR="000F581A" w:rsidRPr="00ED52C9" w:rsidRDefault="0083767B" w:rsidP="002A0316">
            <w:r>
              <w:t>8</w:t>
            </w:r>
            <w:r w:rsidR="00BC2313" w:rsidRPr="00ED52C9">
              <w:t>:</w:t>
            </w:r>
            <w:r>
              <w:t>3</w:t>
            </w:r>
            <w:r w:rsidR="00BC2313" w:rsidRPr="00ED52C9">
              <w:t>0 AM – 12:</w:t>
            </w:r>
            <w:r>
              <w:t>0</w:t>
            </w:r>
            <w:r w:rsidR="00BC2313" w:rsidRPr="00ED52C9">
              <w:t xml:space="preserve">0 </w:t>
            </w:r>
            <w:r>
              <w:t>Noon</w:t>
            </w:r>
            <w:r w:rsidR="00BC2313" w:rsidRPr="00ED52C9">
              <w:t xml:space="preserve"> (26 </w:t>
            </w:r>
            <w:r w:rsidR="00BA7313">
              <w:t>November</w:t>
            </w:r>
            <w:r w:rsidR="00BC2313" w:rsidRPr="00ED52C9">
              <w:t>)</w:t>
            </w:r>
          </w:p>
        </w:tc>
      </w:tr>
      <w:tr w:rsidR="000F581A" w:rsidRPr="000B6129" w14:paraId="10A96283" w14:textId="77777777" w:rsidTr="006E77C3">
        <w:trPr>
          <w:trHeight w:val="259"/>
        </w:trPr>
        <w:tc>
          <w:tcPr>
            <w:tcW w:w="1492" w:type="dxa"/>
          </w:tcPr>
          <w:p w14:paraId="1AE0B8C6" w14:textId="77777777" w:rsidR="000F581A" w:rsidRPr="006E77C3" w:rsidRDefault="000F581A" w:rsidP="002A0316">
            <w:pPr>
              <w:rPr>
                <w:b/>
                <w:bCs/>
              </w:rPr>
            </w:pPr>
            <w:r w:rsidRPr="006E77C3">
              <w:rPr>
                <w:b/>
                <w:bCs/>
              </w:rPr>
              <w:t>Location</w:t>
            </w:r>
          </w:p>
        </w:tc>
        <w:tc>
          <w:tcPr>
            <w:tcW w:w="7530" w:type="dxa"/>
          </w:tcPr>
          <w:p w14:paraId="3A1D49EA" w14:textId="28BBE1C2" w:rsidR="000F581A" w:rsidRPr="00ED52C9" w:rsidRDefault="00BA7313" w:rsidP="002A0316">
            <w:r>
              <w:t>NSW EPA, 6 Parramatta Square, Parramatta, NSW</w:t>
            </w:r>
            <w:r w:rsidR="008E3F81">
              <w:t xml:space="preserve"> (25 November)</w:t>
            </w:r>
            <w:r>
              <w:br/>
            </w:r>
            <w:r w:rsidR="008E3F81">
              <w:t>NSW EPA, 252 Pitt Street, Sydney, NSW (26 November)</w:t>
            </w:r>
          </w:p>
        </w:tc>
      </w:tr>
      <w:tr w:rsidR="000F581A" w:rsidRPr="000B6129" w14:paraId="19A92EC0" w14:textId="77777777" w:rsidTr="006E77C3">
        <w:trPr>
          <w:trHeight w:val="259"/>
        </w:trPr>
        <w:tc>
          <w:tcPr>
            <w:tcW w:w="1492" w:type="dxa"/>
          </w:tcPr>
          <w:p w14:paraId="4D350086" w14:textId="7AD3C0E9" w:rsidR="000F581A" w:rsidRPr="006E77C3" w:rsidRDefault="00146DE2" w:rsidP="002A0316">
            <w:pPr>
              <w:rPr>
                <w:b/>
                <w:bCs/>
              </w:rPr>
            </w:pPr>
            <w:r w:rsidRPr="006E77C3">
              <w:rPr>
                <w:b/>
                <w:bCs/>
              </w:rPr>
              <w:t>Members</w:t>
            </w:r>
          </w:p>
        </w:tc>
        <w:tc>
          <w:tcPr>
            <w:tcW w:w="7530" w:type="dxa"/>
          </w:tcPr>
          <w:p w14:paraId="0561F2B8" w14:textId="0ECA9A1E" w:rsidR="0062366F" w:rsidRPr="00ED52C9" w:rsidRDefault="008E3F81" w:rsidP="002A0316">
            <w:r>
              <w:t xml:space="preserve">Dr </w:t>
            </w:r>
            <w:r w:rsidR="003D003D">
              <w:t>Joanna Wriedt (Chair)</w:t>
            </w:r>
            <w:r w:rsidR="000F581A" w:rsidRPr="00ED52C9">
              <w:t>,</w:t>
            </w:r>
            <w:r w:rsidR="003D003D">
              <w:t xml:space="preserve"> Dr Gillian Hirth (CEO of ARPANSA)</w:t>
            </w:r>
            <w:r w:rsidR="00917F1E">
              <w:t>, Ms Fay Bellis, Mr Tom Sullivan, Mr Stuart Parr, Mr Simon Critchley (QLD), Ms Hazel Upton (WA), Mr David Kruss (SA)</w:t>
            </w:r>
            <w:r w:rsidR="00A36946">
              <w:t>, Mr Glenn Riley (V</w:t>
            </w:r>
            <w:r w:rsidR="007C34CF">
              <w:t>IC</w:t>
            </w:r>
            <w:r w:rsidR="00A36946">
              <w:t>), Mr Nehal Ahmed (T</w:t>
            </w:r>
            <w:r w:rsidR="003D12DD">
              <w:t>AS</w:t>
            </w:r>
            <w:r w:rsidR="00A36946">
              <w:t>, Virtual), Mr Bradley Feldtman (NT, Virtual)</w:t>
            </w:r>
            <w:r w:rsidR="000F581A" w:rsidRPr="00ED52C9">
              <w:t xml:space="preserve"> </w:t>
            </w:r>
          </w:p>
        </w:tc>
      </w:tr>
      <w:tr w:rsidR="000F581A" w:rsidRPr="000B6129" w14:paraId="6A8EA8F1" w14:textId="77777777" w:rsidTr="006E77C3">
        <w:trPr>
          <w:trHeight w:val="259"/>
        </w:trPr>
        <w:tc>
          <w:tcPr>
            <w:tcW w:w="1492" w:type="dxa"/>
          </w:tcPr>
          <w:p w14:paraId="0A732E2E" w14:textId="35FBE4FE" w:rsidR="000F581A" w:rsidRPr="006E77C3" w:rsidRDefault="00146DE2" w:rsidP="002A0316">
            <w:pPr>
              <w:rPr>
                <w:b/>
                <w:bCs/>
              </w:rPr>
            </w:pPr>
            <w:r w:rsidRPr="006E77C3">
              <w:rPr>
                <w:b/>
                <w:bCs/>
              </w:rPr>
              <w:t>Observers</w:t>
            </w:r>
            <w:r w:rsidR="004E2C4B">
              <w:rPr>
                <w:b/>
                <w:bCs/>
              </w:rPr>
              <w:t xml:space="preserve"> and Presenters</w:t>
            </w:r>
          </w:p>
        </w:tc>
        <w:tc>
          <w:tcPr>
            <w:tcW w:w="7530" w:type="dxa"/>
          </w:tcPr>
          <w:p w14:paraId="7FBF578D" w14:textId="31B413E0" w:rsidR="000F581A" w:rsidRPr="00ED52C9" w:rsidRDefault="00A85273" w:rsidP="002A0316">
            <w:r>
              <w:t xml:space="preserve">Mr Len Potapof (NSW), Mr Radomir Krsteski (ACT), Mr Brett Purdue (ACT), </w:t>
            </w:r>
            <w:r w:rsidR="004861B6">
              <w:t>Mr Ryan Gilchrist (ANNPSR), Ms Sarah Longo</w:t>
            </w:r>
            <w:r w:rsidR="00B026AF">
              <w:t xml:space="preserve"> (DHDA), </w:t>
            </w:r>
            <w:r w:rsidR="006B0DDF">
              <w:t>Ms</w:t>
            </w:r>
            <w:r w:rsidR="006B0DDF" w:rsidRPr="00ED52C9">
              <w:t xml:space="preserve"> Tone Doyle</w:t>
            </w:r>
            <w:r w:rsidR="006B0DDF">
              <w:t xml:space="preserve"> (ARPANSA), </w:t>
            </w:r>
            <w:r w:rsidR="00B026AF">
              <w:t xml:space="preserve">Mr Blake Orr (ARPANSA), </w:t>
            </w:r>
            <w:r w:rsidR="007B517A">
              <w:t xml:space="preserve">Ms Amy Macintosh (ARPANSA), </w:t>
            </w:r>
            <w:r w:rsidR="00A36946">
              <w:t xml:space="preserve">Mr </w:t>
            </w:r>
            <w:r w:rsidR="00A36946" w:rsidRPr="00ED52C9">
              <w:t>Jim Scott</w:t>
            </w:r>
            <w:r w:rsidR="00B026AF">
              <w:t xml:space="preserve"> (ARPANSA, </w:t>
            </w:r>
            <w:r w:rsidR="002D7AD8">
              <w:t>Items 1</w:t>
            </w:r>
            <w:r w:rsidR="00834946">
              <w:t xml:space="preserve"> – 9.3</w:t>
            </w:r>
            <w:r w:rsidR="00B026AF">
              <w:t>)</w:t>
            </w:r>
            <w:r w:rsidR="00A36946" w:rsidRPr="00ED52C9">
              <w:t>,</w:t>
            </w:r>
            <w:r w:rsidR="006B0DDF">
              <w:t xml:space="preserve"> </w:t>
            </w:r>
            <w:r w:rsidR="0083218E">
              <w:t>Ms Christina Arthur (ARPANSA, Items 1-</w:t>
            </w:r>
            <w:r w:rsidR="00604CC0">
              <w:t xml:space="preserve"> 5),</w:t>
            </w:r>
            <w:r w:rsidR="0083218E">
              <w:t xml:space="preserve"> </w:t>
            </w:r>
            <w:r w:rsidR="006B0DDF">
              <w:t>Mr</w:t>
            </w:r>
            <w:r w:rsidR="006B0DDF" w:rsidRPr="00ED52C9">
              <w:t xml:space="preserve"> Samir Sarkar</w:t>
            </w:r>
            <w:r w:rsidR="006B0DDF">
              <w:t xml:space="preserve"> (ARPANSA, Virtual, Items </w:t>
            </w:r>
            <w:r w:rsidR="00AA3D24">
              <w:t xml:space="preserve">3.1, </w:t>
            </w:r>
            <w:r w:rsidR="009A669A">
              <w:t>3.2, 8 – 9.2)</w:t>
            </w:r>
            <w:r w:rsidR="00F228A9">
              <w:t xml:space="preserve">, </w:t>
            </w:r>
            <w:r w:rsidR="006421CC">
              <w:t>Mr Erin McWilliams (ARPANSA, Virtual, Item</w:t>
            </w:r>
            <w:r w:rsidR="009927E8">
              <w:t>s 3.2 – 3.3), Mr Toby Beveridge (ARPANSA</w:t>
            </w:r>
            <w:r w:rsidR="009330D1">
              <w:t xml:space="preserve">, </w:t>
            </w:r>
            <w:r w:rsidR="005D6843">
              <w:t>Virtual, Items 3.4 – 3.6)</w:t>
            </w:r>
            <w:r w:rsidR="00C827B6">
              <w:t>,</w:t>
            </w:r>
            <w:r w:rsidR="006421CC">
              <w:t xml:space="preserve"> </w:t>
            </w:r>
            <w:r w:rsidR="00F228A9">
              <w:t xml:space="preserve">Mr John Ward (ARPANSA, Virtual, Items </w:t>
            </w:r>
            <w:r w:rsidR="0093143C">
              <w:t>7.1 – 7.3),</w:t>
            </w:r>
            <w:r w:rsidR="006B0DDF">
              <w:t xml:space="preserve"> </w:t>
            </w:r>
            <w:r w:rsidR="003278AA">
              <w:t>Ms Prachi Batra (ARPANSA, Virtual, Item 7.3</w:t>
            </w:r>
            <w:r w:rsidR="00C90BCE">
              <w:t>)</w:t>
            </w:r>
            <w:r w:rsidR="000B3C7D">
              <w:t>, Mr Chris Nickel (ARPANSA, Virtual, Item 7.3),</w:t>
            </w:r>
            <w:r w:rsidR="003278AA">
              <w:t xml:space="preserve"> </w:t>
            </w:r>
            <w:r w:rsidR="007933DA">
              <w:t>Mr James De</w:t>
            </w:r>
            <w:r w:rsidR="0012676B">
              <w:t>C</w:t>
            </w:r>
            <w:r w:rsidR="007933DA">
              <w:t>orrado (ARPANSA, Virtual, Item</w:t>
            </w:r>
            <w:r w:rsidR="009F0B2C">
              <w:t xml:space="preserve"> </w:t>
            </w:r>
            <w:r w:rsidR="009B2019">
              <w:t>5)</w:t>
            </w:r>
            <w:r w:rsidR="007E26D3">
              <w:t xml:space="preserve">, </w:t>
            </w:r>
            <w:r w:rsidR="00CE6019">
              <w:t>Mr Cameron Lawrence</w:t>
            </w:r>
            <w:r w:rsidR="008F12C6">
              <w:t xml:space="preserve"> (ARPANSA, Virtual, Items </w:t>
            </w:r>
            <w:r w:rsidR="00570CC5">
              <w:t>3</w:t>
            </w:r>
            <w:r w:rsidR="007C0C3F">
              <w:t xml:space="preserve">, </w:t>
            </w:r>
            <w:r w:rsidR="00886F44">
              <w:t>6</w:t>
            </w:r>
            <w:r w:rsidR="00022E96">
              <w:t>)</w:t>
            </w:r>
            <w:r w:rsidR="00BF5682">
              <w:t>,</w:t>
            </w:r>
            <w:r w:rsidR="0001717B">
              <w:t xml:space="preserve"> </w:t>
            </w:r>
            <w:r w:rsidR="00467CD0">
              <w:t xml:space="preserve">Mr Johnathan Szentas (ARPANSA, Virtual, Item </w:t>
            </w:r>
            <w:r w:rsidR="001E3399">
              <w:t>15), Ms Beth Jackson-Hope</w:t>
            </w:r>
            <w:r w:rsidR="00763586">
              <w:t xml:space="preserve"> (ARPANSA, Virtual, Item 15),</w:t>
            </w:r>
            <w:r w:rsidR="00467CD0">
              <w:t xml:space="preserve"> </w:t>
            </w:r>
            <w:r w:rsidR="00C405A3">
              <w:t>Prof Ken Karipidis (ARPANSA, Virtual, Item</w:t>
            </w:r>
            <w:r w:rsidR="00340E0D">
              <w:t xml:space="preserve"> 13), Ms Zoe Thomas </w:t>
            </w:r>
            <w:r w:rsidR="003D12DD">
              <w:t>(</w:t>
            </w:r>
            <w:r w:rsidR="009024DD">
              <w:t>Monash</w:t>
            </w:r>
            <w:r w:rsidR="00244876">
              <w:t xml:space="preserve"> University</w:t>
            </w:r>
            <w:r w:rsidR="003D12DD">
              <w:t>, Virtual, Item 13)</w:t>
            </w:r>
            <w:r w:rsidR="00D12343">
              <w:t>,</w:t>
            </w:r>
            <w:r w:rsidR="00721AB3">
              <w:t xml:space="preserve"> Mr Martin Bowles (NSW, Item 13), </w:t>
            </w:r>
            <w:r w:rsidR="008A371F">
              <w:t>Mr</w:t>
            </w:r>
            <w:r w:rsidR="008A371F" w:rsidRPr="00ED52C9">
              <w:t xml:space="preserve"> Ted Haldane (</w:t>
            </w:r>
            <w:r w:rsidR="008A371F">
              <w:t>V</w:t>
            </w:r>
            <w:r w:rsidR="007C34CF">
              <w:t>IC</w:t>
            </w:r>
            <w:r w:rsidR="008A371F">
              <w:t>, Virtual</w:t>
            </w:r>
            <w:r w:rsidR="008A371F" w:rsidRPr="00ED52C9">
              <w:t xml:space="preserve">), </w:t>
            </w:r>
            <w:r w:rsidR="00F81A51">
              <w:t xml:space="preserve">Ms Alexis Kelly (VIC, Virtual, </w:t>
            </w:r>
            <w:r w:rsidR="00FC4D51">
              <w:t>Items 3, 6</w:t>
            </w:r>
            <w:r w:rsidR="003C5E5F">
              <w:t xml:space="preserve">, 7), </w:t>
            </w:r>
            <w:r w:rsidR="00834946">
              <w:t>Ms</w:t>
            </w:r>
            <w:r w:rsidR="00A36946" w:rsidRPr="00ED52C9">
              <w:t xml:space="preserve"> Susan Zhao (</w:t>
            </w:r>
            <w:r w:rsidR="00834946">
              <w:t>V</w:t>
            </w:r>
            <w:r w:rsidR="007C34CF">
              <w:t>IC</w:t>
            </w:r>
            <w:r w:rsidR="00834946">
              <w:t xml:space="preserve">, </w:t>
            </w:r>
            <w:r w:rsidR="005472B5">
              <w:t>Virtual</w:t>
            </w:r>
            <w:r w:rsidR="007C34CF">
              <w:t>, Items 1 – 9.3</w:t>
            </w:r>
            <w:r w:rsidR="00A36946" w:rsidRPr="00ED52C9">
              <w:t>),</w:t>
            </w:r>
            <w:r w:rsidR="007C34CF">
              <w:t xml:space="preserve"> </w:t>
            </w:r>
            <w:r w:rsidR="00FA242F">
              <w:t>Mr Ian Cunninghame (</w:t>
            </w:r>
            <w:r w:rsidR="0062366F">
              <w:t>DHDA</w:t>
            </w:r>
            <w:r w:rsidR="00FA242F">
              <w:t>, Virtual)</w:t>
            </w:r>
            <w:r w:rsidR="00FA242F" w:rsidRPr="00F81A51">
              <w:t>, Mr James Abbott</w:t>
            </w:r>
            <w:r w:rsidR="00A17719" w:rsidRPr="00F81A51">
              <w:t xml:space="preserve"> (DHDA, Virtual,</w:t>
            </w:r>
            <w:r w:rsidR="00F900A3" w:rsidRPr="00F81A51">
              <w:t xml:space="preserve"> Items 3</w:t>
            </w:r>
            <w:r w:rsidR="002E5501" w:rsidRPr="00F81A51">
              <w:t xml:space="preserve"> – 5, </w:t>
            </w:r>
            <w:r w:rsidR="00F81A51" w:rsidRPr="00F81A51">
              <w:t>10 – 12</w:t>
            </w:r>
            <w:r w:rsidR="00A17719" w:rsidRPr="00F81A51">
              <w:t>)</w:t>
            </w:r>
            <w:r w:rsidR="006F5367">
              <w:t xml:space="preserve">, </w:t>
            </w:r>
            <w:r w:rsidR="006B2064">
              <w:t xml:space="preserve">Ms </w:t>
            </w:r>
            <w:r w:rsidR="00284FD9">
              <w:t>Carly Cilento</w:t>
            </w:r>
            <w:r w:rsidR="00FB179E">
              <w:t xml:space="preserve"> (SA</w:t>
            </w:r>
            <w:r w:rsidR="009C0671">
              <w:t xml:space="preserve">, Virtual, Item </w:t>
            </w:r>
            <w:r w:rsidR="007E2544">
              <w:t>7),</w:t>
            </w:r>
            <w:r w:rsidR="00284FD9">
              <w:t xml:space="preserve"> </w:t>
            </w:r>
            <w:r w:rsidR="006B2064">
              <w:t xml:space="preserve">Ms </w:t>
            </w:r>
            <w:r w:rsidR="0027344F">
              <w:t>Maya Cooper</w:t>
            </w:r>
            <w:r w:rsidR="007E2544">
              <w:t xml:space="preserve"> (SA, Virtual, Item 7),</w:t>
            </w:r>
            <w:r w:rsidR="0027344F">
              <w:t xml:space="preserve"> </w:t>
            </w:r>
            <w:r w:rsidR="006B2064">
              <w:t xml:space="preserve">Ms </w:t>
            </w:r>
            <w:r w:rsidR="0027344F">
              <w:t>Ka</w:t>
            </w:r>
            <w:r w:rsidR="00F869AC">
              <w:t>vitha</w:t>
            </w:r>
            <w:r w:rsidR="008A2C33">
              <w:t xml:space="preserve"> Srinivasan</w:t>
            </w:r>
            <w:r w:rsidR="007E2544">
              <w:t xml:space="preserve"> (SA, Virtual, Item 7),</w:t>
            </w:r>
            <w:r w:rsidR="008A2C33">
              <w:t xml:space="preserve"> </w:t>
            </w:r>
            <w:r w:rsidR="006B2064">
              <w:t xml:space="preserve">Mr </w:t>
            </w:r>
            <w:r w:rsidR="008A2C33">
              <w:t>Paul Reid</w:t>
            </w:r>
            <w:r w:rsidR="007E2544">
              <w:t xml:space="preserve"> (SA, Virtual, Item 7),</w:t>
            </w:r>
            <w:r w:rsidR="008A2C33">
              <w:t xml:space="preserve"> </w:t>
            </w:r>
            <w:r w:rsidR="006B2064">
              <w:t xml:space="preserve">Mr </w:t>
            </w:r>
            <w:r w:rsidR="008A2C33">
              <w:t>Raj Sardana</w:t>
            </w:r>
            <w:r w:rsidR="007E2544">
              <w:t xml:space="preserve"> (SA, Virtual, Item 7),</w:t>
            </w:r>
            <w:r w:rsidR="00DA471B">
              <w:t xml:space="preserve"> </w:t>
            </w:r>
            <w:r w:rsidR="005E50DA">
              <w:t xml:space="preserve">Ms </w:t>
            </w:r>
            <w:r w:rsidR="00DA471B">
              <w:t>Misha Richards</w:t>
            </w:r>
            <w:r w:rsidR="007E2544">
              <w:t xml:space="preserve"> (SA, Virtual, Item 7),</w:t>
            </w:r>
            <w:r w:rsidR="00DA471B">
              <w:t xml:space="preserve"> </w:t>
            </w:r>
            <w:r w:rsidR="005E50DA">
              <w:t xml:space="preserve">Mr </w:t>
            </w:r>
            <w:r w:rsidR="00DA471B">
              <w:t>Ian Yorke</w:t>
            </w:r>
            <w:r w:rsidR="007E2544">
              <w:t xml:space="preserve"> (SA, Virtual, Item 7),</w:t>
            </w:r>
            <w:r w:rsidR="006B626B">
              <w:t xml:space="preserve"> </w:t>
            </w:r>
            <w:r w:rsidR="006921D2">
              <w:t xml:space="preserve">Ms </w:t>
            </w:r>
            <w:r w:rsidR="006B626B">
              <w:t xml:space="preserve">Hani </w:t>
            </w:r>
            <w:r w:rsidR="00D5128A">
              <w:t>Romani</w:t>
            </w:r>
            <w:r w:rsidR="007E2544">
              <w:t xml:space="preserve"> (SA, Virtual, Item 7)</w:t>
            </w:r>
            <w:r w:rsidR="00156C3C">
              <w:t xml:space="preserve">, </w:t>
            </w:r>
            <w:r w:rsidR="00325D44">
              <w:t xml:space="preserve">Ms Amanda Fortenier (ARWA, Virtual, Item 8), </w:t>
            </w:r>
            <w:r w:rsidR="00156C3C">
              <w:t>Dr Jane Canestra (Council, Items 10 – 16)</w:t>
            </w:r>
            <w:r w:rsidR="0055659A">
              <w:t xml:space="preserve">, </w:t>
            </w:r>
            <w:r w:rsidR="00997447">
              <w:t xml:space="preserve">Mr </w:t>
            </w:r>
            <w:r w:rsidR="0055659A">
              <w:t>Mark Carey (NSW</w:t>
            </w:r>
            <w:r w:rsidR="00685D45">
              <w:t xml:space="preserve">/Council, </w:t>
            </w:r>
            <w:r w:rsidR="00997447">
              <w:t xml:space="preserve">Items 10 – 16), </w:t>
            </w:r>
            <w:r w:rsidR="006B2064">
              <w:t xml:space="preserve">Mr </w:t>
            </w:r>
            <w:r w:rsidR="00997447">
              <w:t>John Piispanen</w:t>
            </w:r>
            <w:r w:rsidR="00DD2E7F">
              <w:t xml:space="preserve"> (QLD/Council Items 10 – 16), </w:t>
            </w:r>
            <w:r w:rsidR="006921D2">
              <w:t xml:space="preserve">Ms Tracy Ward (NT/Council, Items 10 – 16), </w:t>
            </w:r>
            <w:r w:rsidR="00DD2E7F">
              <w:t>M</w:t>
            </w:r>
            <w:r w:rsidR="006921D2">
              <w:t>r</w:t>
            </w:r>
            <w:r w:rsidR="00DD2E7F">
              <w:t xml:space="preserve"> Chris Perry (Council, Items 10 – 16)</w:t>
            </w:r>
            <w:r w:rsidR="006921D2">
              <w:t xml:space="preserve">, Ms Melissa Holzberger (Council, Items 10 – 16), </w:t>
            </w:r>
            <w:r w:rsidR="00103507">
              <w:t>Mr Mi</w:t>
            </w:r>
            <w:r w:rsidR="00CB58BE">
              <w:t xml:space="preserve">chael Denison (Council, Items 10 – 16), </w:t>
            </w:r>
            <w:r w:rsidR="007124F2">
              <w:t xml:space="preserve">Prof Pam Sykes (Council, Items 10 – 16), </w:t>
            </w:r>
            <w:r w:rsidR="00DA24D0">
              <w:t xml:space="preserve">Prof Catherine Olsen (Council, Items 10 – 16), </w:t>
            </w:r>
            <w:r w:rsidR="0089654B">
              <w:t>Dr Laura-Lee Innes (Council, Virtual, Items 10 – 16)</w:t>
            </w:r>
            <w:r w:rsidR="00495DF2">
              <w:t>.</w:t>
            </w:r>
          </w:p>
        </w:tc>
      </w:tr>
      <w:tr w:rsidR="000F581A" w:rsidRPr="000B6129" w14:paraId="6CC8070C" w14:textId="77777777" w:rsidTr="006E77C3">
        <w:trPr>
          <w:trHeight w:val="259"/>
        </w:trPr>
        <w:tc>
          <w:tcPr>
            <w:tcW w:w="1492" w:type="dxa"/>
          </w:tcPr>
          <w:p w14:paraId="7DF414F7" w14:textId="51BF6554" w:rsidR="000F581A" w:rsidRPr="006E77C3" w:rsidRDefault="000F581A" w:rsidP="002A0316">
            <w:pPr>
              <w:rPr>
                <w:b/>
                <w:bCs/>
              </w:rPr>
            </w:pPr>
            <w:r w:rsidRPr="006E77C3">
              <w:rPr>
                <w:b/>
                <w:bCs/>
              </w:rPr>
              <w:t>Secretariat</w:t>
            </w:r>
          </w:p>
        </w:tc>
        <w:tc>
          <w:tcPr>
            <w:tcW w:w="7530" w:type="dxa"/>
          </w:tcPr>
          <w:p w14:paraId="17D54BC2" w14:textId="1BE46AE2" w:rsidR="000F581A" w:rsidRPr="00ED52C9" w:rsidRDefault="000F581A" w:rsidP="002A0316">
            <w:r w:rsidRPr="00ED52C9">
              <w:t>Dr Arne Biesiekierski, Mr, Louis Casey, Mr James Wheaton</w:t>
            </w:r>
          </w:p>
        </w:tc>
      </w:tr>
    </w:tbl>
    <w:p w14:paraId="1E56B6E5" w14:textId="77777777" w:rsidR="00591EB6" w:rsidRDefault="00591EB6" w:rsidP="002A0316"/>
    <w:p w14:paraId="583FD41A" w14:textId="060B5292" w:rsidR="00E216A2" w:rsidRPr="000B6129" w:rsidRDefault="00346B5F" w:rsidP="002A0316">
      <w:r w:rsidRPr="004F720C">
        <w:rPr>
          <w:noProof/>
        </w:rPr>
        <w:lastRenderedPageBreak/>
        <w:drawing>
          <wp:anchor distT="0" distB="0" distL="114300" distR="114300" simplePos="0" relativeHeight="251658240" behindDoc="0" locked="0" layoutInCell="1" allowOverlap="1" wp14:anchorId="5A97504A" wp14:editId="763050AD">
            <wp:simplePos x="0" y="0"/>
            <wp:positionH relativeFrom="margin">
              <wp:posOffset>0</wp:posOffset>
            </wp:positionH>
            <wp:positionV relativeFrom="paragraph">
              <wp:posOffset>123825</wp:posOffset>
            </wp:positionV>
            <wp:extent cx="6119495" cy="53975"/>
            <wp:effectExtent l="0" t="0" r="0" b="3175"/>
            <wp:wrapTopAndBottom/>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ip.jpg"/>
                    <pic:cNvPicPr/>
                  </pic:nvPicPr>
                  <pic:blipFill>
                    <a:blip r:embed="rId11" cstate="print">
                      <a:duotone>
                        <a:prstClr val="black"/>
                        <a:srgbClr val="00244C">
                          <a:tint val="45000"/>
                          <a:satMod val="400000"/>
                        </a:srgbClr>
                      </a:duotone>
                      <a:extLst>
                        <a:ext uri="{28A0092B-C50C-407E-A947-70E740481C1C}">
                          <a14:useLocalDpi xmlns:a14="http://schemas.microsoft.com/office/drawing/2010/main" val="0"/>
                        </a:ext>
                      </a:extLst>
                    </a:blip>
                    <a:stretch>
                      <a:fillRect/>
                    </a:stretch>
                  </pic:blipFill>
                  <pic:spPr>
                    <a:xfrm>
                      <a:off x="0" y="0"/>
                      <a:ext cx="6119495" cy="53975"/>
                    </a:xfrm>
                    <a:prstGeom prst="rect">
                      <a:avLst/>
                    </a:prstGeom>
                  </pic:spPr>
                </pic:pic>
              </a:graphicData>
            </a:graphic>
            <wp14:sizeRelH relativeFrom="page">
              <wp14:pctWidth>0</wp14:pctWidth>
            </wp14:sizeRelH>
            <wp14:sizeRelV relativeFrom="page">
              <wp14:pctHeight>0</wp14:pctHeight>
            </wp14:sizeRelV>
          </wp:anchor>
        </w:drawing>
      </w:r>
      <w:bookmarkEnd w:id="0"/>
    </w:p>
    <w:p w14:paraId="21C33FDA" w14:textId="4D422112" w:rsidR="003D5A52" w:rsidRPr="000F1DC1" w:rsidRDefault="003D5A52" w:rsidP="00503325">
      <w:pPr>
        <w:pStyle w:val="Heading2"/>
        <w:rPr>
          <w:rFonts w:ascii="Calibri" w:hAnsi="Calibri" w:cs="Calibri"/>
          <w:sz w:val="22"/>
          <w:szCs w:val="22"/>
        </w:rPr>
      </w:pPr>
      <w:bookmarkStart w:id="2" w:name="dsbmis01ZSYNDDVJLJHQLMCWQJDIKYTYV2XPRVCY"/>
      <w:bookmarkEnd w:id="1"/>
      <w:r w:rsidRPr="000F1DC1">
        <w:rPr>
          <w:rFonts w:ascii="Calibri" w:hAnsi="Calibri" w:cs="Calibri"/>
          <w:sz w:val="22"/>
          <w:szCs w:val="22"/>
        </w:rPr>
        <w:t xml:space="preserve">1 </w:t>
      </w:r>
      <w:r w:rsidR="008B30D9" w:rsidRPr="000F1DC1">
        <w:rPr>
          <w:rFonts w:ascii="Calibri" w:hAnsi="Calibri" w:cs="Calibri"/>
          <w:sz w:val="22"/>
          <w:szCs w:val="22"/>
        </w:rPr>
        <w:t>–</w:t>
      </w:r>
      <w:r w:rsidRPr="000F1DC1">
        <w:rPr>
          <w:rFonts w:ascii="Calibri" w:hAnsi="Calibri" w:cs="Calibri"/>
          <w:sz w:val="22"/>
          <w:szCs w:val="22"/>
        </w:rPr>
        <w:t xml:space="preserve"> Meeting Open and Housekeeping</w:t>
      </w:r>
    </w:p>
    <w:p w14:paraId="2E3061FA" w14:textId="4234D7D0" w:rsidR="003D5A52" w:rsidRPr="000F1DC1" w:rsidRDefault="00461EBA" w:rsidP="002A0316">
      <w:pPr>
        <w:divId w:val="328406593"/>
        <w:rPr>
          <w:rFonts w:eastAsia="Times New Roman"/>
        </w:rPr>
      </w:pPr>
      <w:r w:rsidRPr="000F1DC1">
        <w:t xml:space="preserve">The Chair acknowledged the </w:t>
      </w:r>
      <w:r w:rsidR="003D5A52" w:rsidRPr="000F1DC1">
        <w:t>Burramattagal</w:t>
      </w:r>
      <w:r w:rsidR="003D5A52" w:rsidRPr="000F1DC1">
        <w:rPr>
          <w:b/>
          <w:bCs/>
        </w:rPr>
        <w:t> </w:t>
      </w:r>
      <w:r w:rsidR="003D5A52" w:rsidRPr="000F1DC1">
        <w:t>people of the Dharug clan</w:t>
      </w:r>
      <w:r w:rsidR="00FD5D95" w:rsidRPr="000F1DC1">
        <w:t xml:space="preserve"> as the Traditional Owners and Custodians</w:t>
      </w:r>
      <w:r w:rsidR="003D5A52" w:rsidRPr="000F1DC1">
        <w:t xml:space="preserve"> </w:t>
      </w:r>
      <w:r w:rsidR="00FD5D95" w:rsidRPr="000F1DC1">
        <w:rPr>
          <w:rFonts w:eastAsia="Times New Roman"/>
        </w:rPr>
        <w:t xml:space="preserve">of the land on which the meeting was held, paying respects to their Elders past and present. The Chair welcomed observers </w:t>
      </w:r>
      <w:r w:rsidR="00E26E76" w:rsidRPr="000F1DC1">
        <w:rPr>
          <w:rFonts w:eastAsia="Times New Roman"/>
        </w:rPr>
        <w:t xml:space="preserve">in the room </w:t>
      </w:r>
      <w:r w:rsidR="00FD5D95" w:rsidRPr="000F1DC1">
        <w:rPr>
          <w:rFonts w:eastAsia="Times New Roman"/>
        </w:rPr>
        <w:t>from the New South Wales (NSW) Environment Protection Authority</w:t>
      </w:r>
      <w:r w:rsidR="00B82CEA" w:rsidRPr="000F1DC1">
        <w:rPr>
          <w:rFonts w:eastAsia="Times New Roman"/>
        </w:rPr>
        <w:t xml:space="preserve"> (EPA)</w:t>
      </w:r>
      <w:r w:rsidR="00A232B9" w:rsidRPr="000F1DC1">
        <w:rPr>
          <w:rFonts w:eastAsia="Times New Roman"/>
        </w:rPr>
        <w:t xml:space="preserve">, the Australian Capital Territory (ACT) </w:t>
      </w:r>
      <w:r w:rsidR="001E6707" w:rsidRPr="000F1DC1">
        <w:rPr>
          <w:rFonts w:eastAsia="Times New Roman"/>
        </w:rPr>
        <w:t>Health and Community Services Directorate</w:t>
      </w:r>
      <w:r w:rsidR="00FD5D95" w:rsidRPr="000F1DC1">
        <w:rPr>
          <w:rFonts w:eastAsia="Times New Roman"/>
        </w:rPr>
        <w:t>, the Commonwealth Department of Health, Disability and Ageing (DHDA),</w:t>
      </w:r>
      <w:r w:rsidR="001E6707" w:rsidRPr="000F1DC1">
        <w:rPr>
          <w:rFonts w:eastAsia="Times New Roman"/>
        </w:rPr>
        <w:t xml:space="preserve"> the Australian Naval</w:t>
      </w:r>
      <w:r w:rsidR="00FD5D95" w:rsidRPr="000F1DC1">
        <w:rPr>
          <w:rFonts w:eastAsia="Times New Roman"/>
        </w:rPr>
        <w:t xml:space="preserve"> Nuclear</w:t>
      </w:r>
      <w:r w:rsidR="001E6707" w:rsidRPr="000F1DC1">
        <w:rPr>
          <w:rFonts w:eastAsia="Times New Roman"/>
        </w:rPr>
        <w:t xml:space="preserve"> </w:t>
      </w:r>
      <w:r w:rsidR="00FD5D95" w:rsidRPr="000F1DC1">
        <w:rPr>
          <w:rFonts w:eastAsia="Times New Roman"/>
        </w:rPr>
        <w:t>Power S</w:t>
      </w:r>
      <w:r w:rsidR="001E6707" w:rsidRPr="000F1DC1">
        <w:rPr>
          <w:rFonts w:eastAsia="Times New Roman"/>
        </w:rPr>
        <w:t>afety</w:t>
      </w:r>
      <w:r w:rsidR="00FD5D95" w:rsidRPr="000F1DC1">
        <w:rPr>
          <w:rFonts w:eastAsia="Times New Roman"/>
        </w:rPr>
        <w:t xml:space="preserve"> Regulator (</w:t>
      </w:r>
      <w:r w:rsidR="001E6707" w:rsidRPr="000F1DC1">
        <w:rPr>
          <w:rFonts w:eastAsia="Times New Roman"/>
        </w:rPr>
        <w:t>ANNPSR</w:t>
      </w:r>
      <w:r w:rsidR="00FD5D95" w:rsidRPr="000F1DC1">
        <w:rPr>
          <w:rFonts w:eastAsia="Times New Roman"/>
        </w:rPr>
        <w:t>)</w:t>
      </w:r>
      <w:r w:rsidR="004109D3" w:rsidRPr="000F1DC1">
        <w:rPr>
          <w:rFonts w:eastAsia="Times New Roman"/>
        </w:rPr>
        <w:t>, and the Australian Radiation Protection and Nuclear Safety Agency (ARPANSA), as well as other observers online</w:t>
      </w:r>
      <w:r w:rsidR="00FD5D95" w:rsidRPr="000F1DC1">
        <w:rPr>
          <w:rFonts w:eastAsia="Times New Roman"/>
        </w:rPr>
        <w:t xml:space="preserve">. </w:t>
      </w:r>
      <w:r w:rsidR="00707B23">
        <w:rPr>
          <w:rFonts w:eastAsia="Times New Roman"/>
        </w:rPr>
        <w:t>New South Wales (</w:t>
      </w:r>
      <w:r w:rsidR="00484309" w:rsidRPr="002233F9">
        <w:rPr>
          <w:rFonts w:eastAsia="Times New Roman"/>
        </w:rPr>
        <w:t>NSW</w:t>
      </w:r>
      <w:r w:rsidR="00707B23">
        <w:rPr>
          <w:rFonts w:eastAsia="Times New Roman"/>
        </w:rPr>
        <w:t>)</w:t>
      </w:r>
      <w:r w:rsidR="00484309">
        <w:rPr>
          <w:rFonts w:eastAsia="Times New Roman"/>
        </w:rPr>
        <w:t xml:space="preserve"> </w:t>
      </w:r>
      <w:r w:rsidR="00707B23">
        <w:rPr>
          <w:rFonts w:eastAsia="Times New Roman"/>
        </w:rPr>
        <w:t>Environment Protection Authority (</w:t>
      </w:r>
      <w:r w:rsidR="00484309" w:rsidRPr="002233F9">
        <w:rPr>
          <w:rFonts w:eastAsia="Times New Roman"/>
        </w:rPr>
        <w:t>EPA</w:t>
      </w:r>
      <w:r w:rsidR="00707B23">
        <w:rPr>
          <w:rFonts w:eastAsia="Times New Roman"/>
        </w:rPr>
        <w:t>)</w:t>
      </w:r>
      <w:r w:rsidR="00484309" w:rsidRPr="002233F9">
        <w:rPr>
          <w:rFonts w:eastAsia="Times New Roman"/>
        </w:rPr>
        <w:t xml:space="preserve"> staff </w:t>
      </w:r>
      <w:r w:rsidR="00484309">
        <w:rPr>
          <w:rFonts w:eastAsia="Times New Roman"/>
        </w:rPr>
        <w:t xml:space="preserve">were thanked </w:t>
      </w:r>
      <w:r w:rsidR="00484309" w:rsidRPr="002233F9">
        <w:rPr>
          <w:rFonts w:eastAsia="Times New Roman"/>
        </w:rPr>
        <w:t xml:space="preserve">for their </w:t>
      </w:r>
      <w:r w:rsidR="00484309">
        <w:rPr>
          <w:rFonts w:eastAsia="Times New Roman"/>
        </w:rPr>
        <w:t xml:space="preserve">efforts </w:t>
      </w:r>
      <w:r w:rsidR="00484309" w:rsidRPr="002233F9">
        <w:rPr>
          <w:rFonts w:eastAsia="Times New Roman"/>
        </w:rPr>
        <w:t xml:space="preserve">hosting </w:t>
      </w:r>
      <w:r w:rsidR="00484309">
        <w:rPr>
          <w:rFonts w:eastAsia="Times New Roman"/>
        </w:rPr>
        <w:t>the meeting</w:t>
      </w:r>
      <w:r w:rsidR="00484309" w:rsidRPr="002233F9">
        <w:rPr>
          <w:rFonts w:eastAsia="Times New Roman"/>
        </w:rPr>
        <w:t>.</w:t>
      </w:r>
    </w:p>
    <w:p w14:paraId="6EC8A00B" w14:textId="77777777" w:rsidR="002352FC" w:rsidRPr="000F1DC1" w:rsidRDefault="002352FC" w:rsidP="002A0316">
      <w:pPr>
        <w:divId w:val="328406593"/>
        <w:rPr>
          <w:rFonts w:eastAsia="Times New Roman"/>
        </w:rPr>
      </w:pPr>
    </w:p>
    <w:p w14:paraId="112B83EC" w14:textId="1D16DCDC" w:rsidR="003D5A52" w:rsidRPr="000F1DC1" w:rsidRDefault="006033A8" w:rsidP="002A0316">
      <w:pPr>
        <w:divId w:val="856314797"/>
        <w:rPr>
          <w:rFonts w:eastAsia="Times New Roman"/>
        </w:rPr>
      </w:pPr>
      <w:r w:rsidRPr="000F1DC1">
        <w:rPr>
          <w:rFonts w:eastAsia="Times New Roman"/>
        </w:rPr>
        <w:t>The Radiation Health Committee (RHC) reviewed all outstanding tasks. The published June 2025 minutes were noted. No potential conflicts of interest were declared.</w:t>
      </w:r>
    </w:p>
    <w:p w14:paraId="4D70AEE1" w14:textId="46F6EF0F" w:rsidR="003D5A52" w:rsidRPr="000F1DC1" w:rsidRDefault="003D5A52" w:rsidP="001E108A">
      <w:pPr>
        <w:pStyle w:val="Heading3"/>
        <w:ind w:left="726"/>
        <w:divId w:val="924798225"/>
      </w:pPr>
      <w:bookmarkStart w:id="3" w:name="dsbmie01ZSYNDDVJLJHQLMCWQJDIKYTYV2XPRVCY"/>
      <w:bookmarkStart w:id="4" w:name="dsbmis01ZSYNDDWIIIR2DIMHLJFZHSPNUXO4BEUI"/>
      <w:bookmarkEnd w:id="2"/>
      <w:bookmarkEnd w:id="3"/>
      <w:r w:rsidRPr="000F1DC1">
        <w:t xml:space="preserve">1.1 </w:t>
      </w:r>
      <w:r w:rsidR="008B30D9" w:rsidRPr="000F1DC1">
        <w:t>–</w:t>
      </w:r>
      <w:r w:rsidRPr="000F1DC1">
        <w:t xml:space="preserve"> Correspondence Received</w:t>
      </w:r>
    </w:p>
    <w:p w14:paraId="76F1C5C7" w14:textId="1194A90C" w:rsidR="003D5A52" w:rsidRPr="000F1DC1" w:rsidRDefault="006033A8" w:rsidP="001E108A">
      <w:pPr>
        <w:ind w:left="726"/>
        <w:divId w:val="924798225"/>
      </w:pPr>
      <w:r w:rsidRPr="000F1DC1">
        <w:t xml:space="preserve">The Chair </w:t>
      </w:r>
      <w:r w:rsidR="00461E51">
        <w:t>tabled</w:t>
      </w:r>
      <w:r w:rsidRPr="000F1DC1">
        <w:t xml:space="preserve"> a letter from </w:t>
      </w:r>
      <w:r w:rsidR="00B82CEA" w:rsidRPr="000F1DC1">
        <w:t>the NSW EPA regarding the use of unsealed radioactive sources in medicine</w:t>
      </w:r>
      <w:r w:rsidR="003F1A5D" w:rsidRPr="000F1DC1">
        <w:t xml:space="preserve"> and implications for </w:t>
      </w:r>
      <w:r w:rsidR="00EE0198" w:rsidRPr="000F1DC1">
        <w:t xml:space="preserve">regulation and licencing. </w:t>
      </w:r>
      <w:r w:rsidR="00B801A4">
        <w:t>T</w:t>
      </w:r>
      <w:r w:rsidR="00AE526B" w:rsidRPr="000F1DC1">
        <w:t xml:space="preserve">his </w:t>
      </w:r>
      <w:r w:rsidR="00B801A4">
        <w:t xml:space="preserve">topic </w:t>
      </w:r>
      <w:r w:rsidR="00AE526B" w:rsidRPr="000F1DC1">
        <w:t xml:space="preserve">was </w:t>
      </w:r>
      <w:r w:rsidR="00C91D15">
        <w:t xml:space="preserve">noted as </w:t>
      </w:r>
      <w:r w:rsidR="00B801A4">
        <w:t>partly</w:t>
      </w:r>
      <w:r w:rsidR="00AE526B" w:rsidRPr="000F1DC1">
        <w:t xml:space="preserve"> under discussion </w:t>
      </w:r>
      <w:r w:rsidR="003E1F42">
        <w:t>in</w:t>
      </w:r>
      <w:r w:rsidR="00AE526B" w:rsidRPr="000F1DC1">
        <w:t xml:space="preserve"> the </w:t>
      </w:r>
      <w:r w:rsidR="003E1F42">
        <w:t>revision of</w:t>
      </w:r>
      <w:r w:rsidR="002821C3" w:rsidRPr="000F1DC1">
        <w:t xml:space="preserve"> </w:t>
      </w:r>
      <w:r w:rsidR="00E34DEC">
        <w:t>Radiation Protection Series</w:t>
      </w:r>
      <w:r w:rsidR="00E9764D">
        <w:t xml:space="preserve"> </w:t>
      </w:r>
      <w:r w:rsidR="00E34DEC">
        <w:t>(</w:t>
      </w:r>
      <w:r w:rsidR="00CD2454" w:rsidRPr="000F1DC1">
        <w:rPr>
          <w:i/>
          <w:iCs/>
        </w:rPr>
        <w:t>RPS</w:t>
      </w:r>
      <w:r w:rsidR="00E34DEC">
        <w:rPr>
          <w:i/>
          <w:iCs/>
        </w:rPr>
        <w:t>)</w:t>
      </w:r>
      <w:r w:rsidR="00CD2454" w:rsidRPr="000F1DC1">
        <w:rPr>
          <w:i/>
          <w:iCs/>
        </w:rPr>
        <w:t xml:space="preserve"> 14.2 </w:t>
      </w:r>
      <w:r w:rsidR="006C0F23" w:rsidRPr="000F1DC1">
        <w:rPr>
          <w:i/>
          <w:iCs/>
        </w:rPr>
        <w:t xml:space="preserve">- </w:t>
      </w:r>
      <w:r w:rsidR="00CD2454" w:rsidRPr="000F1DC1">
        <w:rPr>
          <w:i/>
          <w:iCs/>
        </w:rPr>
        <w:t>Safety Guide for Radiation Protection in Nuclear Medicine</w:t>
      </w:r>
      <w:r w:rsidR="00B42A16" w:rsidRPr="000F1DC1">
        <w:t xml:space="preserve">. </w:t>
      </w:r>
      <w:r w:rsidR="00B452AE">
        <w:t>The RHC agreed to discuss this</w:t>
      </w:r>
      <w:r w:rsidR="00B42A16" w:rsidRPr="000F1DC1">
        <w:t xml:space="preserve"> item </w:t>
      </w:r>
      <w:r w:rsidR="00B452AE">
        <w:t>further at its</w:t>
      </w:r>
      <w:r w:rsidR="009F588E" w:rsidRPr="000F1DC1">
        <w:t xml:space="preserve"> next meeting</w:t>
      </w:r>
      <w:r w:rsidR="00862F7F" w:rsidRPr="000F1DC1">
        <w:t xml:space="preserve"> </w:t>
      </w:r>
      <w:r w:rsidR="00B452AE">
        <w:t>and invite</w:t>
      </w:r>
      <w:r w:rsidR="0083071D" w:rsidRPr="000F1DC1">
        <w:t xml:space="preserve"> the </w:t>
      </w:r>
      <w:r w:rsidR="00A17AFA" w:rsidRPr="000F1DC1">
        <w:t xml:space="preserve">NSW EPA to participate in the RPS 14.2 </w:t>
      </w:r>
      <w:r w:rsidR="006C0F23" w:rsidRPr="000F1DC1">
        <w:t>w</w:t>
      </w:r>
      <w:r w:rsidR="00A17AFA" w:rsidRPr="000F1DC1">
        <w:t xml:space="preserve">orking </w:t>
      </w:r>
      <w:r w:rsidR="006C0F23" w:rsidRPr="000F1DC1">
        <w:t>g</w:t>
      </w:r>
      <w:r w:rsidR="00A17AFA" w:rsidRPr="000F1DC1">
        <w:t>roup.</w:t>
      </w:r>
    </w:p>
    <w:p w14:paraId="3AF81E92" w14:textId="77777777" w:rsidR="00B610B8" w:rsidRDefault="00B610B8" w:rsidP="001E108A">
      <w:pPr>
        <w:ind w:left="726"/>
        <w:divId w:val="924798225"/>
      </w:pPr>
    </w:p>
    <w:p w14:paraId="213DE6AB" w14:textId="5086C80F" w:rsidR="00316F37" w:rsidRPr="000F1DC1" w:rsidRDefault="00A245D3" w:rsidP="001E108A">
      <w:pPr>
        <w:ind w:left="726"/>
        <w:divId w:val="924798225"/>
      </w:pPr>
      <w:r w:rsidRPr="000F1DC1">
        <w:t xml:space="preserve">Separately, the Chair </w:t>
      </w:r>
      <w:r w:rsidR="002C4D5E">
        <w:t xml:space="preserve">tabled for circulation </w:t>
      </w:r>
      <w:r w:rsidRPr="000F1DC1">
        <w:t xml:space="preserve">correspondence received from a </w:t>
      </w:r>
      <w:r w:rsidR="00814884">
        <w:t xml:space="preserve">personal </w:t>
      </w:r>
      <w:r w:rsidRPr="000F1DC1">
        <w:t xml:space="preserve">colleague on the Nuclear Safety Committee, relating to radiation </w:t>
      </w:r>
      <w:r w:rsidR="00DA6858">
        <w:t xml:space="preserve">safety </w:t>
      </w:r>
      <w:r w:rsidR="002F0913">
        <w:t>c</w:t>
      </w:r>
      <w:r w:rsidR="00B610B8" w:rsidRPr="000F1DC1">
        <w:t xml:space="preserve">ompetencies. </w:t>
      </w:r>
    </w:p>
    <w:p w14:paraId="2ED496DA" w14:textId="77777777" w:rsidR="003D5A52" w:rsidRPr="000F1DC1" w:rsidRDefault="003D5A52" w:rsidP="00E71D57">
      <w:pPr>
        <w:ind w:left="1200"/>
        <w:divId w:val="606694506"/>
        <w:rPr>
          <w:rFonts w:eastAsia="Times New Roman"/>
        </w:rPr>
      </w:pPr>
    </w:p>
    <w:p w14:paraId="2CABFC5E" w14:textId="5128DB29" w:rsidR="003D5A52" w:rsidRPr="000F1DC1" w:rsidRDefault="003D5A52" w:rsidP="00503325">
      <w:pPr>
        <w:pStyle w:val="Heading2"/>
        <w:rPr>
          <w:rFonts w:ascii="Calibri" w:hAnsi="Calibri" w:cs="Calibri"/>
          <w:sz w:val="22"/>
          <w:szCs w:val="22"/>
        </w:rPr>
      </w:pPr>
      <w:bookmarkStart w:id="5" w:name="dsbmie01ZSYNDDWIIIR2DIMHLJFZHSPNUXO4BEUI"/>
      <w:bookmarkStart w:id="6" w:name="dsbmis01ZSYNDDWWE2XC6BMYXJF3FYKR255EEVGZ"/>
      <w:bookmarkEnd w:id="4"/>
      <w:bookmarkEnd w:id="5"/>
      <w:r w:rsidRPr="000F1DC1">
        <w:rPr>
          <w:rFonts w:ascii="Calibri" w:hAnsi="Calibri" w:cs="Calibri"/>
          <w:sz w:val="22"/>
          <w:szCs w:val="22"/>
        </w:rPr>
        <w:t xml:space="preserve">2 </w:t>
      </w:r>
      <w:r w:rsidR="00A245D3" w:rsidRPr="000F1DC1">
        <w:rPr>
          <w:rFonts w:ascii="Calibri" w:hAnsi="Calibri" w:cs="Calibri"/>
          <w:sz w:val="22"/>
          <w:szCs w:val="22"/>
        </w:rPr>
        <w:t>–</w:t>
      </w:r>
      <w:r w:rsidRPr="000F1DC1">
        <w:rPr>
          <w:rFonts w:ascii="Calibri" w:hAnsi="Calibri" w:cs="Calibri"/>
          <w:sz w:val="22"/>
          <w:szCs w:val="22"/>
        </w:rPr>
        <w:t xml:space="preserve"> </w:t>
      </w:r>
      <w:r w:rsidR="00A245D3" w:rsidRPr="000F1DC1">
        <w:rPr>
          <w:rFonts w:ascii="Calibri" w:hAnsi="Calibri" w:cs="Calibri"/>
          <w:sz w:val="22"/>
          <w:szCs w:val="22"/>
        </w:rPr>
        <w:t xml:space="preserve">Draft RHC </w:t>
      </w:r>
      <w:r w:rsidRPr="000F1DC1">
        <w:rPr>
          <w:rFonts w:ascii="Calibri" w:hAnsi="Calibri" w:cs="Calibri"/>
          <w:sz w:val="22"/>
          <w:szCs w:val="22"/>
        </w:rPr>
        <w:t>2026 Workplan</w:t>
      </w:r>
    </w:p>
    <w:p w14:paraId="2205E02E" w14:textId="39600C92" w:rsidR="00500870" w:rsidRPr="000F1DC1" w:rsidRDefault="00500870" w:rsidP="002A0316">
      <w:r w:rsidRPr="000F1DC1">
        <w:t xml:space="preserve">The RHC discussed </w:t>
      </w:r>
      <w:r w:rsidR="008833D0">
        <w:t>its</w:t>
      </w:r>
      <w:r w:rsidRPr="000F1DC1">
        <w:t xml:space="preserve"> </w:t>
      </w:r>
      <w:r w:rsidR="008833D0">
        <w:t xml:space="preserve">draft </w:t>
      </w:r>
      <w:r w:rsidR="00572EF6">
        <w:t xml:space="preserve">2026 </w:t>
      </w:r>
      <w:r w:rsidRPr="000F1DC1">
        <w:t xml:space="preserve">workplan and </w:t>
      </w:r>
      <w:r w:rsidR="00E73076" w:rsidRPr="000F1DC1">
        <w:t>key priorities for future work</w:t>
      </w:r>
      <w:r w:rsidR="00F5082A" w:rsidRPr="000F1DC1">
        <w:t xml:space="preserve">, including </w:t>
      </w:r>
      <w:r w:rsidR="006B4A4D">
        <w:t xml:space="preserve">potential </w:t>
      </w:r>
      <w:r w:rsidR="001772F6">
        <w:t xml:space="preserve">updates </w:t>
      </w:r>
      <w:r w:rsidR="006B4A4D">
        <w:t>to</w:t>
      </w:r>
      <w:r w:rsidR="00514154" w:rsidRPr="000F1DC1">
        <w:t xml:space="preserve"> existing codes such as </w:t>
      </w:r>
      <w:r w:rsidR="00514154" w:rsidRPr="000F1DC1">
        <w:rPr>
          <w:i/>
          <w:iCs/>
        </w:rPr>
        <w:t xml:space="preserve">RPS 9 </w:t>
      </w:r>
      <w:r w:rsidR="00F54E49" w:rsidRPr="000F1DC1">
        <w:rPr>
          <w:i/>
          <w:iCs/>
        </w:rPr>
        <w:t>- Code of Practice and Safety Guide for Radiation Protection and Radioactive Waste Management in Mining and Mineral Processing</w:t>
      </w:r>
      <w:r w:rsidR="00F54E49" w:rsidRPr="000F1DC1">
        <w:t xml:space="preserve"> </w:t>
      </w:r>
      <w:r w:rsidR="00514154" w:rsidRPr="000F1DC1">
        <w:t xml:space="preserve">or </w:t>
      </w:r>
      <w:r w:rsidR="00514154" w:rsidRPr="000F1DC1">
        <w:rPr>
          <w:i/>
          <w:iCs/>
        </w:rPr>
        <w:t>RHS 24</w:t>
      </w:r>
      <w:r w:rsidR="00F96D07" w:rsidRPr="000F1DC1">
        <w:rPr>
          <w:i/>
          <w:iCs/>
        </w:rPr>
        <w:t xml:space="preserve"> - Code of practice for the design and safe operation of non-medical irradiation facilities</w:t>
      </w:r>
      <w:r w:rsidR="00514154" w:rsidRPr="000F1DC1">
        <w:t xml:space="preserve">, </w:t>
      </w:r>
      <w:r w:rsidR="000A385C">
        <w:t>and</w:t>
      </w:r>
      <w:r w:rsidR="00921474" w:rsidRPr="000F1DC1">
        <w:t xml:space="preserve"> new </w:t>
      </w:r>
      <w:r w:rsidR="00CA287F">
        <w:t>potential</w:t>
      </w:r>
      <w:r w:rsidR="00921474" w:rsidRPr="000F1DC1">
        <w:t xml:space="preserve"> documents such as </w:t>
      </w:r>
      <w:r w:rsidR="009C242A" w:rsidRPr="000F1DC1">
        <w:t xml:space="preserve">guidance </w:t>
      </w:r>
      <w:r w:rsidR="00211306">
        <w:t xml:space="preserve">for managing </w:t>
      </w:r>
      <w:r w:rsidR="009C242A" w:rsidRPr="000F1DC1">
        <w:t>orphan sources or radiation shielding</w:t>
      </w:r>
      <w:r w:rsidR="00351F72">
        <w:t>. The RHC r</w:t>
      </w:r>
      <w:r w:rsidR="006A10BC" w:rsidRPr="000F1DC1">
        <w:t>equest</w:t>
      </w:r>
      <w:r w:rsidR="00351F72">
        <w:t xml:space="preserve">ed </w:t>
      </w:r>
      <w:r w:rsidR="00E4231F" w:rsidRPr="000F1DC1">
        <w:t>jurisdiction</w:t>
      </w:r>
      <w:r w:rsidR="00351F72">
        <w:t>s</w:t>
      </w:r>
      <w:r w:rsidR="006A10BC" w:rsidRPr="000F1DC1">
        <w:t xml:space="preserve"> share </w:t>
      </w:r>
      <w:r w:rsidR="00351F72">
        <w:t xml:space="preserve">their </w:t>
      </w:r>
      <w:r w:rsidR="006758DE" w:rsidRPr="000F1DC1">
        <w:t>existing shielding guidance</w:t>
      </w:r>
      <w:r w:rsidR="006A10BC" w:rsidRPr="000F1DC1">
        <w:t xml:space="preserve"> </w:t>
      </w:r>
      <w:r w:rsidR="00351F72">
        <w:t>for consideration</w:t>
      </w:r>
      <w:r w:rsidR="006A4FDE">
        <w:t xml:space="preserve"> </w:t>
      </w:r>
      <w:r w:rsidR="00211134">
        <w:t>but</w:t>
      </w:r>
      <w:r w:rsidR="00E73076" w:rsidRPr="000F1DC1">
        <w:t xml:space="preserve"> agreed </w:t>
      </w:r>
      <w:r w:rsidR="00932E71">
        <w:t>to</w:t>
      </w:r>
      <w:r w:rsidR="00E73076" w:rsidRPr="000F1DC1">
        <w:t xml:space="preserve"> no</w:t>
      </w:r>
      <w:r w:rsidR="009E1FE5">
        <w:t>t</w:t>
      </w:r>
      <w:r w:rsidR="00E73076" w:rsidRPr="000F1DC1">
        <w:t xml:space="preserve"> add further </w:t>
      </w:r>
      <w:r w:rsidR="009E1FE5">
        <w:t>items</w:t>
      </w:r>
      <w:r w:rsidR="00E73076" w:rsidRPr="000F1DC1">
        <w:t xml:space="preserve"> to the workplan</w:t>
      </w:r>
      <w:r w:rsidRPr="000F1DC1">
        <w:t xml:space="preserve"> </w:t>
      </w:r>
      <w:r w:rsidR="00E73076" w:rsidRPr="000F1DC1">
        <w:t>until existing item</w:t>
      </w:r>
      <w:r w:rsidR="004B6D14" w:rsidRPr="000F1DC1">
        <w:t>s</w:t>
      </w:r>
      <w:r w:rsidR="00E73076" w:rsidRPr="000F1DC1">
        <w:t xml:space="preserve"> </w:t>
      </w:r>
      <w:r w:rsidR="00932E71">
        <w:t>are</w:t>
      </w:r>
      <w:r w:rsidR="00E73076" w:rsidRPr="000F1DC1">
        <w:t xml:space="preserve"> </w:t>
      </w:r>
      <w:r w:rsidR="004B6D14" w:rsidRPr="000F1DC1">
        <w:t xml:space="preserve">completed, </w:t>
      </w:r>
      <w:r w:rsidR="0073272A">
        <w:t>noting</w:t>
      </w:r>
      <w:r w:rsidR="004B6D14" w:rsidRPr="000F1DC1">
        <w:t xml:space="preserve"> a </w:t>
      </w:r>
      <w:r w:rsidR="00861EFC">
        <w:t>revised</w:t>
      </w:r>
      <w:r w:rsidR="004B6D14" w:rsidRPr="000F1DC1">
        <w:t xml:space="preserve"> </w:t>
      </w:r>
      <w:r w:rsidR="005D04D5" w:rsidRPr="000F1DC1">
        <w:t>RPS 9</w:t>
      </w:r>
      <w:r w:rsidR="009C242A" w:rsidRPr="000F1DC1">
        <w:t xml:space="preserve">, </w:t>
      </w:r>
      <w:r w:rsidR="002414EA" w:rsidRPr="000F1DC1">
        <w:t xml:space="preserve">a national Glossary of Terms, </w:t>
      </w:r>
      <w:r w:rsidR="00861EFC">
        <w:t xml:space="preserve">and </w:t>
      </w:r>
      <w:r w:rsidR="00C82BF3" w:rsidRPr="000F1DC1">
        <w:t xml:space="preserve">guidance </w:t>
      </w:r>
      <w:r w:rsidR="00861EFC">
        <w:t xml:space="preserve">on </w:t>
      </w:r>
      <w:r w:rsidR="00C82BF3" w:rsidRPr="000F1DC1">
        <w:t>radiat</w:t>
      </w:r>
      <w:r w:rsidR="006758DE" w:rsidRPr="000F1DC1">
        <w:t>i</w:t>
      </w:r>
      <w:r w:rsidR="00C82BF3" w:rsidRPr="000F1DC1">
        <w:t xml:space="preserve">on </w:t>
      </w:r>
      <w:r w:rsidR="005D04D5" w:rsidRPr="000F1DC1">
        <w:t xml:space="preserve">shielding </w:t>
      </w:r>
      <w:r w:rsidR="00632617">
        <w:t xml:space="preserve">as </w:t>
      </w:r>
      <w:r w:rsidR="004D3DC6" w:rsidRPr="000F1DC1">
        <w:t>priorit</w:t>
      </w:r>
      <w:r w:rsidR="0059475D">
        <w:t>y items</w:t>
      </w:r>
      <w:r w:rsidR="004D3DC6" w:rsidRPr="000F1DC1">
        <w:t>.</w:t>
      </w:r>
      <w:r w:rsidR="00AB2195" w:rsidRPr="000F1DC1">
        <w:t xml:space="preserve"> The RHC agreed </w:t>
      </w:r>
      <w:r w:rsidR="00C44D1C">
        <w:t xml:space="preserve">to amend </w:t>
      </w:r>
      <w:r w:rsidR="00AB2195" w:rsidRPr="000F1DC1">
        <w:t>the draft workplan to reflect these priorities.</w:t>
      </w:r>
    </w:p>
    <w:p w14:paraId="19C19CB1" w14:textId="77777777" w:rsidR="00AB2195" w:rsidRPr="000F1DC1" w:rsidRDefault="00AB2195" w:rsidP="002A0316"/>
    <w:p w14:paraId="1243686E" w14:textId="0ACA4FB5" w:rsidR="006A10BC" w:rsidRPr="000F1DC1" w:rsidRDefault="00AB2195" w:rsidP="002A0316">
      <w:r w:rsidRPr="000F1DC1">
        <w:rPr>
          <w:b/>
          <w:bCs/>
          <w:u w:val="single"/>
        </w:rPr>
        <w:t>Decision</w:t>
      </w:r>
      <w:r w:rsidRPr="000F1DC1">
        <w:rPr>
          <w:b/>
          <w:bCs/>
        </w:rPr>
        <w:t xml:space="preserve">: </w:t>
      </w:r>
      <w:r w:rsidR="00CE041D" w:rsidRPr="000F1DC1">
        <w:t xml:space="preserve">No further </w:t>
      </w:r>
      <w:r w:rsidR="00C06F87">
        <w:t>items</w:t>
      </w:r>
      <w:r w:rsidR="00337D08" w:rsidRPr="000F1DC1">
        <w:t xml:space="preserve"> </w:t>
      </w:r>
      <w:r w:rsidR="00274D08">
        <w:t>will</w:t>
      </w:r>
      <w:r w:rsidR="00337D08" w:rsidRPr="000F1DC1">
        <w:t xml:space="preserve"> be added to </w:t>
      </w:r>
      <w:r w:rsidR="00274D08">
        <w:t xml:space="preserve">the </w:t>
      </w:r>
      <w:r w:rsidR="00337D08" w:rsidRPr="000F1DC1">
        <w:t xml:space="preserve">RHC </w:t>
      </w:r>
      <w:r w:rsidR="00274D08">
        <w:t xml:space="preserve">2026 </w:t>
      </w:r>
      <w:r w:rsidR="00337D08" w:rsidRPr="000F1DC1">
        <w:t xml:space="preserve">Workplan until existing </w:t>
      </w:r>
      <w:r w:rsidR="00D251DC" w:rsidRPr="000F1DC1">
        <w:t>item</w:t>
      </w:r>
      <w:r w:rsidR="00274D08">
        <w:t>s</w:t>
      </w:r>
      <w:r w:rsidR="00D251DC" w:rsidRPr="000F1DC1">
        <w:t xml:space="preserve"> </w:t>
      </w:r>
      <w:r w:rsidR="00274D08">
        <w:t>are</w:t>
      </w:r>
      <w:r w:rsidR="00D251DC" w:rsidRPr="000F1DC1">
        <w:t xml:space="preserve"> completed, with </w:t>
      </w:r>
      <w:r w:rsidR="00EB48BE">
        <w:t xml:space="preserve">a revised </w:t>
      </w:r>
      <w:r w:rsidR="00D251DC" w:rsidRPr="000F1DC1">
        <w:t xml:space="preserve">RPS 9, </w:t>
      </w:r>
      <w:r w:rsidR="00442D8B">
        <w:t>N</w:t>
      </w:r>
      <w:r w:rsidR="00D51D0B" w:rsidRPr="000F1DC1">
        <w:t xml:space="preserve">ational </w:t>
      </w:r>
      <w:r w:rsidR="00442D8B">
        <w:t>G</w:t>
      </w:r>
      <w:r w:rsidR="00D51D0B" w:rsidRPr="000F1DC1">
        <w:t>lossary</w:t>
      </w:r>
      <w:r w:rsidR="00442D8B">
        <w:t xml:space="preserve"> of Terms</w:t>
      </w:r>
      <w:r w:rsidR="00D51D0B" w:rsidRPr="000F1DC1">
        <w:t xml:space="preserve">, and radiation shielding guidance </w:t>
      </w:r>
      <w:r w:rsidR="00CC401C">
        <w:t xml:space="preserve">as </w:t>
      </w:r>
      <w:r w:rsidR="004E1ABD">
        <w:t xml:space="preserve">priority </w:t>
      </w:r>
      <w:r w:rsidR="003C28EE">
        <w:t>items</w:t>
      </w:r>
      <w:r w:rsidR="00BC71AB">
        <w:t xml:space="preserve"> for future consideration</w:t>
      </w:r>
      <w:r w:rsidR="00D51D0B" w:rsidRPr="000F1DC1">
        <w:t>.</w:t>
      </w:r>
      <w:r w:rsidR="00B61E05" w:rsidRPr="000F1DC1">
        <w:br/>
      </w:r>
      <w:r w:rsidR="00B61E05" w:rsidRPr="000F1DC1">
        <w:rPr>
          <w:b/>
          <w:bCs/>
          <w:u w:val="single"/>
        </w:rPr>
        <w:t>Task:</w:t>
      </w:r>
      <w:r w:rsidR="00B61E05" w:rsidRPr="000F1DC1">
        <w:rPr>
          <w:b/>
          <w:bCs/>
        </w:rPr>
        <w:t xml:space="preserve"> </w:t>
      </w:r>
      <w:r w:rsidR="00B61E05" w:rsidRPr="000F1DC1">
        <w:t xml:space="preserve">ARPANSA to </w:t>
      </w:r>
      <w:r w:rsidR="00CE041D" w:rsidRPr="000F1DC1">
        <w:t xml:space="preserve">finalise 2026 Workplan and </w:t>
      </w:r>
      <w:r w:rsidR="001E46C1">
        <w:t>table it</w:t>
      </w:r>
      <w:r w:rsidR="00CE041D" w:rsidRPr="000F1DC1">
        <w:t xml:space="preserve"> at </w:t>
      </w:r>
      <w:r w:rsidR="001E46C1">
        <w:t>the next</w:t>
      </w:r>
      <w:r w:rsidR="00CE041D" w:rsidRPr="000F1DC1">
        <w:t xml:space="preserve"> meeting</w:t>
      </w:r>
      <w:r w:rsidR="001E46C1">
        <w:t xml:space="preserve"> for further discussion</w:t>
      </w:r>
      <w:r w:rsidR="00CE041D" w:rsidRPr="000F1DC1">
        <w:t>.</w:t>
      </w:r>
      <w:r w:rsidR="006A10BC" w:rsidRPr="000F1DC1">
        <w:br/>
      </w:r>
      <w:r w:rsidR="006A10BC" w:rsidRPr="000F1DC1">
        <w:rPr>
          <w:b/>
          <w:bCs/>
          <w:u w:val="single"/>
        </w:rPr>
        <w:t>Task:</w:t>
      </w:r>
      <w:r w:rsidR="006A10BC" w:rsidRPr="000F1DC1">
        <w:rPr>
          <w:b/>
          <w:bCs/>
        </w:rPr>
        <w:t xml:space="preserve"> </w:t>
      </w:r>
      <w:r w:rsidR="006A10BC" w:rsidRPr="000F1DC1">
        <w:t xml:space="preserve">NSW and VIC to share </w:t>
      </w:r>
      <w:r w:rsidR="00CB3AF5" w:rsidRPr="000F1DC1">
        <w:t>material relating to Radiation Shielding</w:t>
      </w:r>
      <w:r w:rsidR="00D65F5C">
        <w:t xml:space="preserve"> where possible</w:t>
      </w:r>
      <w:r w:rsidR="00CB3AF5" w:rsidRPr="000F1DC1">
        <w:t>.</w:t>
      </w:r>
    </w:p>
    <w:p w14:paraId="48EFB4CE" w14:textId="77777777" w:rsidR="004D3DC6" w:rsidRPr="000F1DC1" w:rsidRDefault="004D3DC6" w:rsidP="002A0316"/>
    <w:p w14:paraId="5D7EB6BA" w14:textId="3F2144DF" w:rsidR="000C297D" w:rsidRPr="000F1DC1" w:rsidRDefault="001572EB" w:rsidP="00503325">
      <w:pPr>
        <w:pStyle w:val="Heading2"/>
        <w:rPr>
          <w:rFonts w:ascii="Calibri" w:hAnsi="Calibri" w:cs="Calibri"/>
          <w:bCs/>
          <w:sz w:val="22"/>
          <w:szCs w:val="22"/>
        </w:rPr>
      </w:pPr>
      <w:r w:rsidRPr="000F1DC1">
        <w:rPr>
          <w:rFonts w:ascii="Calibri" w:hAnsi="Calibri" w:cs="Calibri"/>
          <w:sz w:val="22"/>
          <w:szCs w:val="22"/>
        </w:rPr>
        <w:t xml:space="preserve">3 </w:t>
      </w:r>
      <w:r w:rsidR="0028186A" w:rsidRPr="000F1DC1">
        <w:rPr>
          <w:rFonts w:ascii="Calibri" w:hAnsi="Calibri" w:cs="Calibri"/>
          <w:sz w:val="22"/>
          <w:szCs w:val="22"/>
        </w:rPr>
        <w:t>–</w:t>
      </w:r>
      <w:r w:rsidRPr="000F1DC1">
        <w:rPr>
          <w:rFonts w:ascii="Calibri" w:hAnsi="Calibri" w:cs="Calibri"/>
          <w:sz w:val="22"/>
          <w:szCs w:val="22"/>
        </w:rPr>
        <w:t xml:space="preserve"> </w:t>
      </w:r>
      <w:r w:rsidR="0028186A" w:rsidRPr="000F1DC1">
        <w:rPr>
          <w:rFonts w:ascii="Calibri" w:hAnsi="Calibri" w:cs="Calibri"/>
          <w:sz w:val="22"/>
          <w:szCs w:val="22"/>
        </w:rPr>
        <w:t>Radiation Protection Series</w:t>
      </w:r>
      <w:r w:rsidRPr="000F1DC1">
        <w:rPr>
          <w:rFonts w:ascii="Calibri" w:hAnsi="Calibri" w:cs="Calibri"/>
          <w:sz w:val="22"/>
          <w:szCs w:val="22"/>
        </w:rPr>
        <w:t xml:space="preserve"> </w:t>
      </w:r>
      <w:r w:rsidR="0028186A" w:rsidRPr="000F1DC1">
        <w:rPr>
          <w:rFonts w:ascii="Calibri" w:hAnsi="Calibri" w:cs="Calibri"/>
          <w:sz w:val="22"/>
          <w:szCs w:val="22"/>
        </w:rPr>
        <w:t>(</w:t>
      </w:r>
      <w:r w:rsidRPr="000F1DC1">
        <w:rPr>
          <w:rFonts w:ascii="Calibri" w:hAnsi="Calibri" w:cs="Calibri"/>
          <w:sz w:val="22"/>
          <w:szCs w:val="22"/>
        </w:rPr>
        <w:t>RPS</w:t>
      </w:r>
      <w:r w:rsidR="0028186A" w:rsidRPr="000F1DC1">
        <w:rPr>
          <w:rFonts w:ascii="Calibri" w:hAnsi="Calibri" w:cs="Calibri"/>
          <w:sz w:val="22"/>
          <w:szCs w:val="22"/>
        </w:rPr>
        <w:t>) Updates</w:t>
      </w:r>
    </w:p>
    <w:p w14:paraId="59DA0C5F" w14:textId="5572B032" w:rsidR="001E5A86" w:rsidRPr="000F1DC1" w:rsidRDefault="000C297D" w:rsidP="005F1FE8">
      <w:pPr>
        <w:pStyle w:val="Heading3"/>
      </w:pPr>
      <w:bookmarkStart w:id="7" w:name="dsbmie01ZSYNDDSC4GUI6ZPJW5DIJADOGUNBPMPA"/>
      <w:bookmarkEnd w:id="7"/>
      <w:r w:rsidRPr="000F1DC1">
        <w:t xml:space="preserve">3.1 </w:t>
      </w:r>
      <w:r w:rsidR="008B30D9" w:rsidRPr="000F1DC1">
        <w:t>–</w:t>
      </w:r>
      <w:r w:rsidRPr="000F1DC1">
        <w:t xml:space="preserve"> </w:t>
      </w:r>
      <w:r w:rsidR="001E5A86" w:rsidRPr="000F1DC1">
        <w:t>U</w:t>
      </w:r>
      <w:r w:rsidR="00547588" w:rsidRPr="000F1DC1">
        <w:t>p</w:t>
      </w:r>
      <w:r w:rsidR="001E5A86" w:rsidRPr="000F1DC1">
        <w:t>dates to Competent Authority Details in RPS C-2 (Rev. 1)</w:t>
      </w:r>
    </w:p>
    <w:p w14:paraId="72929D25" w14:textId="7707497B" w:rsidR="002A0316" w:rsidRPr="000F1DC1" w:rsidRDefault="002A0316" w:rsidP="00503325">
      <w:pPr>
        <w:ind w:left="567"/>
      </w:pPr>
      <w:r w:rsidRPr="000F1DC1">
        <w:t xml:space="preserve">The RHC discussed the </w:t>
      </w:r>
      <w:r w:rsidR="00D71973">
        <w:t>currenc</w:t>
      </w:r>
      <w:r w:rsidRPr="000F1DC1">
        <w:t xml:space="preserve">y of listed contacts for Competent Authorities listed under Schedule B1 of </w:t>
      </w:r>
      <w:r w:rsidR="006C0F23" w:rsidRPr="000F1DC1">
        <w:rPr>
          <w:i/>
          <w:iCs/>
        </w:rPr>
        <w:t>RPS C-2 (Rev. 1) -</w:t>
      </w:r>
      <w:r w:rsidRPr="000F1DC1">
        <w:rPr>
          <w:i/>
          <w:iCs/>
        </w:rPr>
        <w:t xml:space="preserve"> Code for the Safe Transport of Radioactive Material</w:t>
      </w:r>
      <w:r w:rsidR="003A73D8">
        <w:t>,</w:t>
      </w:r>
      <w:r w:rsidRPr="000F1DC1">
        <w:t xml:space="preserve"> </w:t>
      </w:r>
      <w:r w:rsidR="003A73D8">
        <w:t xml:space="preserve">and </w:t>
      </w:r>
      <w:r w:rsidR="003A73D8">
        <w:lastRenderedPageBreak/>
        <w:t>o</w:t>
      </w:r>
      <w:r w:rsidRPr="000F1DC1">
        <w:t xml:space="preserve">ptions </w:t>
      </w:r>
      <w:r w:rsidR="003A73D8">
        <w:t xml:space="preserve">to </w:t>
      </w:r>
      <w:r w:rsidRPr="000F1DC1">
        <w:t>updat</w:t>
      </w:r>
      <w:r w:rsidR="003A73D8">
        <w:t>e</w:t>
      </w:r>
      <w:r w:rsidRPr="000F1DC1">
        <w:t xml:space="preserve"> </w:t>
      </w:r>
      <w:r w:rsidR="006111BC">
        <w:t>these details</w:t>
      </w:r>
      <w:r w:rsidRPr="000F1DC1">
        <w:t xml:space="preserve">. </w:t>
      </w:r>
      <w:r w:rsidR="00681598" w:rsidRPr="000F1DC1">
        <w:t xml:space="preserve">Noting the Code </w:t>
      </w:r>
      <w:r w:rsidR="00464E31">
        <w:t xml:space="preserve">may be revised </w:t>
      </w:r>
      <w:r w:rsidR="00681598" w:rsidRPr="000F1DC1">
        <w:t>next year, i</w:t>
      </w:r>
      <w:r w:rsidR="00532FBA" w:rsidRPr="000F1DC1">
        <w:t xml:space="preserve">t was agreed to only update </w:t>
      </w:r>
      <w:r w:rsidR="00CA56CE">
        <w:t xml:space="preserve">contact details on ARPANSA’s </w:t>
      </w:r>
      <w:r w:rsidR="00532FBA" w:rsidRPr="000F1DC1">
        <w:t xml:space="preserve">website, with </w:t>
      </w:r>
      <w:r w:rsidR="002913A1" w:rsidRPr="000F1DC1">
        <w:t>annual review</w:t>
      </w:r>
      <w:r w:rsidR="00655A17">
        <w:t>s</w:t>
      </w:r>
      <w:r w:rsidR="002913A1" w:rsidRPr="000F1DC1">
        <w:t xml:space="preserve"> </w:t>
      </w:r>
      <w:r w:rsidR="00655A17">
        <w:t>t</w:t>
      </w:r>
      <w:r w:rsidR="00F60477" w:rsidRPr="000F1DC1">
        <w:t>hereafter.</w:t>
      </w:r>
    </w:p>
    <w:p w14:paraId="71A0522C" w14:textId="26E95EA8" w:rsidR="00547588" w:rsidRPr="000F1DC1" w:rsidRDefault="00F60477" w:rsidP="00503325">
      <w:pPr>
        <w:ind w:left="567"/>
      </w:pPr>
      <w:r w:rsidRPr="000F1DC1">
        <w:br/>
      </w:r>
      <w:r w:rsidRPr="000F1DC1">
        <w:rPr>
          <w:b/>
          <w:bCs/>
          <w:u w:val="single"/>
        </w:rPr>
        <w:t>Task:</w:t>
      </w:r>
      <w:r w:rsidR="00681598" w:rsidRPr="000F1DC1">
        <w:rPr>
          <w:b/>
          <w:bCs/>
        </w:rPr>
        <w:t xml:space="preserve"> </w:t>
      </w:r>
      <w:r w:rsidR="001B3E94" w:rsidRPr="000F1DC1">
        <w:t xml:space="preserve">ARPANSA to update the </w:t>
      </w:r>
      <w:r w:rsidR="00547588" w:rsidRPr="000F1DC1">
        <w:t>list of Competent Authorities on the ARPANSA website.</w:t>
      </w:r>
    </w:p>
    <w:p w14:paraId="1986101F" w14:textId="77777777" w:rsidR="00547588" w:rsidRPr="000F1DC1" w:rsidRDefault="00547588" w:rsidP="00503325">
      <w:pPr>
        <w:ind w:left="567"/>
      </w:pPr>
    </w:p>
    <w:p w14:paraId="2BB4DB21" w14:textId="35693966" w:rsidR="002D0507" w:rsidRPr="000F1DC1" w:rsidRDefault="00547588" w:rsidP="005F1FE8">
      <w:pPr>
        <w:pStyle w:val="Heading3"/>
      </w:pPr>
      <w:r w:rsidRPr="000F1DC1">
        <w:t xml:space="preserve">3.2 </w:t>
      </w:r>
      <w:r w:rsidR="00471792" w:rsidRPr="000F1DC1">
        <w:t>–</w:t>
      </w:r>
      <w:r w:rsidRPr="000F1DC1">
        <w:t xml:space="preserve"> </w:t>
      </w:r>
      <w:r w:rsidR="008A609B" w:rsidRPr="000F1DC1">
        <w:t xml:space="preserve">Radioactive </w:t>
      </w:r>
      <w:r w:rsidR="002D0507" w:rsidRPr="000F1DC1">
        <w:t>Waste</w:t>
      </w:r>
      <w:r w:rsidR="008A609B" w:rsidRPr="000F1DC1">
        <w:t xml:space="preserve"> Management</w:t>
      </w:r>
      <w:r w:rsidR="002D0507" w:rsidRPr="000F1DC1">
        <w:t xml:space="preserve"> Code </w:t>
      </w:r>
    </w:p>
    <w:p w14:paraId="639C0461" w14:textId="48466E04" w:rsidR="00E10D4F" w:rsidRPr="000F1DC1" w:rsidRDefault="25400F8D" w:rsidP="00471792">
      <w:pPr>
        <w:ind w:left="567"/>
      </w:pPr>
      <w:r>
        <w:t xml:space="preserve">The RHC discussed the </w:t>
      </w:r>
      <w:r w:rsidR="3EF28A71">
        <w:t xml:space="preserve">draft Project and Document Plan </w:t>
      </w:r>
      <w:r w:rsidR="2D69DE35">
        <w:t xml:space="preserve">(PDP) </w:t>
      </w:r>
      <w:r w:rsidR="3EF28A71">
        <w:t xml:space="preserve">for the </w:t>
      </w:r>
      <w:r w:rsidR="7D457C15">
        <w:t xml:space="preserve">cost-shared </w:t>
      </w:r>
      <w:r w:rsidR="3EF28A71">
        <w:t>Radioactive Waste Manageme</w:t>
      </w:r>
      <w:r w:rsidR="04E5416C">
        <w:t>n</w:t>
      </w:r>
      <w:r w:rsidR="3EF28A71">
        <w:t>t</w:t>
      </w:r>
      <w:r w:rsidR="04E5416C">
        <w:t xml:space="preserve"> Code</w:t>
      </w:r>
      <w:r w:rsidR="69E7312A">
        <w:t>.</w:t>
      </w:r>
      <w:r w:rsidR="46226BDD">
        <w:t xml:space="preserve"> </w:t>
      </w:r>
      <w:r w:rsidR="0054B67A">
        <w:t>This included consideration of key stakeholder</w:t>
      </w:r>
      <w:r w:rsidR="6472F3F7">
        <w:t>s</w:t>
      </w:r>
      <w:r w:rsidR="3E4AD395">
        <w:t xml:space="preserve"> such as </w:t>
      </w:r>
      <w:r w:rsidR="6472F3F7">
        <w:t xml:space="preserve">in the </w:t>
      </w:r>
      <w:r w:rsidR="72C9AB94">
        <w:t>d</w:t>
      </w:r>
      <w:r w:rsidR="3E4AD395">
        <w:t xml:space="preserve">efence and </w:t>
      </w:r>
      <w:r w:rsidR="72C9AB94">
        <w:t>m</w:t>
      </w:r>
      <w:r w:rsidR="3E4AD395">
        <w:t>edi</w:t>
      </w:r>
      <w:r w:rsidR="6472F3F7">
        <w:t>cal industries</w:t>
      </w:r>
      <w:r w:rsidR="0054B67A">
        <w:t>, as well as</w:t>
      </w:r>
      <w:r w:rsidR="4091E93D">
        <w:t xml:space="preserve"> potential </w:t>
      </w:r>
      <w:r w:rsidR="4E63BFB4">
        <w:t xml:space="preserve">lead and </w:t>
      </w:r>
      <w:r w:rsidR="4091E93D">
        <w:t>contribut</w:t>
      </w:r>
      <w:r w:rsidR="4E63BFB4">
        <w:t>ing auth</w:t>
      </w:r>
      <w:r w:rsidR="4091E93D">
        <w:t xml:space="preserve">ors </w:t>
      </w:r>
      <w:r w:rsidR="765F481F">
        <w:t xml:space="preserve">for the </w:t>
      </w:r>
      <w:r w:rsidR="44F4E1D3">
        <w:t>working group</w:t>
      </w:r>
      <w:r w:rsidR="5379D2EA">
        <w:t xml:space="preserve">. </w:t>
      </w:r>
      <w:r w:rsidR="00BE3B64">
        <w:t xml:space="preserve">The RHC </w:t>
      </w:r>
      <w:r w:rsidR="009C7985">
        <w:t xml:space="preserve">discussed </w:t>
      </w:r>
      <w:r w:rsidR="00047A98">
        <w:t xml:space="preserve">the </w:t>
      </w:r>
      <w:r w:rsidR="00AB5078">
        <w:t xml:space="preserve">availability </w:t>
      </w:r>
      <w:r w:rsidR="000E2DE0">
        <w:t xml:space="preserve">of contracted authors </w:t>
      </w:r>
      <w:r w:rsidR="00AB5078">
        <w:t xml:space="preserve">to commence and complete work in a </w:t>
      </w:r>
      <w:r w:rsidR="00465542">
        <w:t xml:space="preserve">short timeframe, </w:t>
      </w:r>
      <w:r w:rsidR="00B31226">
        <w:t xml:space="preserve">the need for </w:t>
      </w:r>
      <w:r w:rsidR="00DF15DF">
        <w:t xml:space="preserve">relevant </w:t>
      </w:r>
      <w:r w:rsidR="00391961">
        <w:t xml:space="preserve">unique </w:t>
      </w:r>
      <w:r w:rsidR="001E1163">
        <w:t xml:space="preserve">knowledge </w:t>
      </w:r>
      <w:r w:rsidR="00391961">
        <w:t xml:space="preserve">and experience </w:t>
      </w:r>
      <w:r w:rsidR="009137FB">
        <w:t xml:space="preserve">including in </w:t>
      </w:r>
      <w:r w:rsidR="001E1163">
        <w:t xml:space="preserve">radiation </w:t>
      </w:r>
      <w:r w:rsidR="008A0647">
        <w:t>regulat</w:t>
      </w:r>
      <w:r w:rsidR="009137FB">
        <w:t>ion</w:t>
      </w:r>
      <w:r w:rsidR="00307B44">
        <w:t xml:space="preserve"> </w:t>
      </w:r>
      <w:r w:rsidR="0080747D">
        <w:t>and</w:t>
      </w:r>
      <w:r w:rsidR="00C25ABE">
        <w:t xml:space="preserve"> </w:t>
      </w:r>
      <w:r w:rsidR="009E082C">
        <w:t xml:space="preserve">specific </w:t>
      </w:r>
      <w:r w:rsidR="00C25ABE">
        <w:t xml:space="preserve">legacy </w:t>
      </w:r>
      <w:r w:rsidR="009E082C">
        <w:t>waste</w:t>
      </w:r>
      <w:r w:rsidR="00987325">
        <w:t>, mining industry implications,</w:t>
      </w:r>
      <w:r w:rsidR="009E082C">
        <w:t xml:space="preserve"> and natur</w:t>
      </w:r>
      <w:r w:rsidR="00FE0A80">
        <w:t>ally occurring radioactive material (NORM) and other issues</w:t>
      </w:r>
      <w:r w:rsidR="006F0A7D">
        <w:t xml:space="preserve"> </w:t>
      </w:r>
      <w:r w:rsidR="002A7EFE">
        <w:t xml:space="preserve">which will be key considerations </w:t>
      </w:r>
      <w:r w:rsidR="00B16E31">
        <w:t>in the formation of a draft code</w:t>
      </w:r>
      <w:r w:rsidR="00D65340">
        <w:t xml:space="preserve">. </w:t>
      </w:r>
      <w:r w:rsidR="5379D2EA">
        <w:t>The RHC discussed management of</w:t>
      </w:r>
      <w:r w:rsidR="00DC305D">
        <w:t xml:space="preserve"> any</w:t>
      </w:r>
      <w:r w:rsidR="61B259AA">
        <w:t xml:space="preserve"> conflicts of interest</w:t>
      </w:r>
      <w:r w:rsidR="5379D2EA">
        <w:t>s through</w:t>
      </w:r>
      <w:r w:rsidR="61C535BF">
        <w:t xml:space="preserve"> existing </w:t>
      </w:r>
      <w:r w:rsidR="5379D2EA">
        <w:t xml:space="preserve">statutory </w:t>
      </w:r>
      <w:r w:rsidR="61C535BF">
        <w:t>committee structure</w:t>
      </w:r>
      <w:r w:rsidR="5379D2EA">
        <w:t>s</w:t>
      </w:r>
      <w:r w:rsidR="00B44A74">
        <w:t>.</w:t>
      </w:r>
      <w:r w:rsidR="2D69DE35">
        <w:t xml:space="preserve"> </w:t>
      </w:r>
      <w:r w:rsidR="01837662">
        <w:t xml:space="preserve">The RHC recommended minor inclusions in the draft </w:t>
      </w:r>
      <w:r w:rsidR="2D69DE35">
        <w:t>PDP</w:t>
      </w:r>
      <w:r w:rsidR="1D16DBE4">
        <w:t>,</w:t>
      </w:r>
      <w:r w:rsidR="137DC270">
        <w:t xml:space="preserve"> </w:t>
      </w:r>
      <w:r w:rsidR="2513C082">
        <w:t>to accommodate discussed matters, and re</w:t>
      </w:r>
      <w:r w:rsidR="68A3B1CF">
        <w:t xml:space="preserve">quested </w:t>
      </w:r>
      <w:r w:rsidR="2513C082">
        <w:t>circulat</w:t>
      </w:r>
      <w:r w:rsidR="4A9B6A70">
        <w:t>ion</w:t>
      </w:r>
      <w:r w:rsidR="2513C082">
        <w:t xml:space="preserve"> out-of-session </w:t>
      </w:r>
      <w:r w:rsidR="00005AD6">
        <w:t xml:space="preserve">for </w:t>
      </w:r>
      <w:r w:rsidR="2513C082">
        <w:t>endorsement.</w:t>
      </w:r>
    </w:p>
    <w:p w14:paraId="6918DE8B" w14:textId="77777777" w:rsidR="00E10D4F" w:rsidRPr="000F1DC1" w:rsidRDefault="00E10D4F" w:rsidP="00471792">
      <w:pPr>
        <w:ind w:left="567"/>
      </w:pPr>
    </w:p>
    <w:p w14:paraId="7A1E5F45" w14:textId="4DB0B9C1" w:rsidR="00E10D4F" w:rsidRPr="000F1DC1" w:rsidRDefault="00E10D4F" w:rsidP="00E10D4F">
      <w:pPr>
        <w:ind w:left="567"/>
        <w:rPr>
          <w:rFonts w:eastAsia="Times New Roman"/>
        </w:rPr>
      </w:pPr>
      <w:r w:rsidRPr="000F1DC1">
        <w:rPr>
          <w:rFonts w:eastAsia="Times New Roman"/>
          <w:b/>
          <w:bCs/>
          <w:u w:val="single"/>
        </w:rPr>
        <w:t>Task:</w:t>
      </w:r>
      <w:r w:rsidRPr="000F1DC1">
        <w:rPr>
          <w:rFonts w:eastAsia="Times New Roman"/>
          <w:b/>
          <w:bCs/>
        </w:rPr>
        <w:t xml:space="preserve"> </w:t>
      </w:r>
      <w:r w:rsidRPr="000F1DC1">
        <w:rPr>
          <w:rFonts w:eastAsia="Times New Roman"/>
        </w:rPr>
        <w:t>ARPANSA to circulate amended draft PDP out of session, including changes recommended in the meeting.</w:t>
      </w:r>
      <w:r w:rsidR="001E42D7" w:rsidRPr="000F1DC1">
        <w:rPr>
          <w:rFonts w:eastAsia="Times New Roman"/>
        </w:rPr>
        <w:br/>
      </w:r>
    </w:p>
    <w:p w14:paraId="6895732A" w14:textId="77777777" w:rsidR="002D0507" w:rsidRPr="000F1DC1" w:rsidRDefault="002E2897" w:rsidP="005F1FE8">
      <w:pPr>
        <w:pStyle w:val="Heading3"/>
      </w:pPr>
      <w:r w:rsidRPr="000F1DC1">
        <w:t xml:space="preserve">3.3 – </w:t>
      </w:r>
      <w:r w:rsidR="002D0507" w:rsidRPr="000F1DC1">
        <w:t>Exemption and Clearance Guide</w:t>
      </w:r>
    </w:p>
    <w:p w14:paraId="52E88700" w14:textId="4103A2A9" w:rsidR="001E42D7" w:rsidRPr="000F1DC1" w:rsidRDefault="00CE3C19" w:rsidP="002D0507">
      <w:pPr>
        <w:ind w:left="567"/>
      </w:pPr>
      <w:r>
        <w:t>ARPANSA presented</w:t>
      </w:r>
      <w:r w:rsidR="002D0507" w:rsidRPr="000F1DC1">
        <w:t xml:space="preserve"> on the outcomes of </w:t>
      </w:r>
      <w:r w:rsidR="00B062C6">
        <w:t>a</w:t>
      </w:r>
      <w:r w:rsidR="002D0507" w:rsidRPr="000F1DC1">
        <w:t xml:space="preserve"> webinar on the </w:t>
      </w:r>
      <w:r w:rsidR="00B062C6">
        <w:t>proposed</w:t>
      </w:r>
      <w:r w:rsidR="002D0507" w:rsidRPr="000F1DC1">
        <w:t xml:space="preserve"> Exemption and Clearance Guide</w:t>
      </w:r>
      <w:r w:rsidR="00DF4D79">
        <w:t>, which</w:t>
      </w:r>
      <w:r w:rsidR="002D0507" w:rsidRPr="000F1DC1">
        <w:t xml:space="preserve"> over 100 people</w:t>
      </w:r>
      <w:r w:rsidR="007934D8" w:rsidRPr="007934D8">
        <w:t xml:space="preserve"> </w:t>
      </w:r>
      <w:r w:rsidR="007934D8" w:rsidRPr="000F1DC1">
        <w:t>attended</w:t>
      </w:r>
      <w:r w:rsidR="002D0507" w:rsidRPr="000F1DC1">
        <w:t xml:space="preserve">, and covered the sources, processes, and content to be used in drafting </w:t>
      </w:r>
      <w:r w:rsidR="00D92C62">
        <w:t>a</w:t>
      </w:r>
      <w:r w:rsidR="002D0507" w:rsidRPr="000F1DC1">
        <w:t xml:space="preserve"> Guide. Attendees provided valuable feedback </w:t>
      </w:r>
      <w:r w:rsidR="00D92C62">
        <w:t xml:space="preserve">on </w:t>
      </w:r>
      <w:r w:rsidR="00BE03D3">
        <w:t xml:space="preserve">the proposed </w:t>
      </w:r>
      <w:r w:rsidR="002D0507" w:rsidRPr="000F1DC1">
        <w:t xml:space="preserve">content and direction of the guide, and interested </w:t>
      </w:r>
      <w:r w:rsidR="00D519B6">
        <w:t>participants</w:t>
      </w:r>
      <w:r w:rsidR="002D0507" w:rsidRPr="000F1DC1">
        <w:t xml:space="preserve"> were </w:t>
      </w:r>
      <w:r w:rsidR="006D007F">
        <w:t>invited</w:t>
      </w:r>
      <w:r w:rsidR="002D0507" w:rsidRPr="000F1DC1">
        <w:t xml:space="preserve"> to </w:t>
      </w:r>
      <w:r w:rsidR="00034820">
        <w:t>nominate for</w:t>
      </w:r>
      <w:r w:rsidR="002D0507" w:rsidRPr="000F1DC1">
        <w:t xml:space="preserve"> a focus group</w:t>
      </w:r>
      <w:r w:rsidR="003361B2">
        <w:t xml:space="preserve"> </w:t>
      </w:r>
      <w:r w:rsidR="00C47AA4">
        <w:t>for</w:t>
      </w:r>
      <w:r w:rsidR="003361B2">
        <w:t xml:space="preserve"> later</w:t>
      </w:r>
      <w:r w:rsidR="002D0507" w:rsidRPr="000F1DC1">
        <w:t xml:space="preserve"> targeted consultation.</w:t>
      </w:r>
      <w:r w:rsidR="001E42D7" w:rsidRPr="000F1DC1">
        <w:br/>
      </w:r>
    </w:p>
    <w:p w14:paraId="3D8FE238" w14:textId="2E2AA805" w:rsidR="001E42D7" w:rsidRPr="000F1DC1" w:rsidRDefault="001E42D7" w:rsidP="005F1FE8">
      <w:pPr>
        <w:pStyle w:val="Heading3"/>
      </w:pPr>
      <w:r w:rsidRPr="000F1DC1">
        <w:t xml:space="preserve">3.4 </w:t>
      </w:r>
      <w:r w:rsidR="00FD4B6F" w:rsidRPr="000F1DC1">
        <w:t xml:space="preserve">– 3.6 </w:t>
      </w:r>
      <w:r w:rsidRPr="000F1DC1">
        <w:t xml:space="preserve">– </w:t>
      </w:r>
      <w:r w:rsidR="00CC3DF1" w:rsidRPr="000F1DC1">
        <w:t xml:space="preserve">Revision of </w:t>
      </w:r>
      <w:r w:rsidR="00FD4B6F" w:rsidRPr="000F1DC1">
        <w:t>Medical Safety</w:t>
      </w:r>
      <w:r w:rsidRPr="000F1DC1">
        <w:t xml:space="preserve"> Guide</w:t>
      </w:r>
      <w:r w:rsidR="00FD4B6F" w:rsidRPr="000F1DC1">
        <w:t>s</w:t>
      </w:r>
    </w:p>
    <w:p w14:paraId="288AA1E8" w14:textId="725DF6A7" w:rsidR="00C44410" w:rsidRPr="000F1DC1" w:rsidRDefault="005E6215" w:rsidP="001E42D7">
      <w:pPr>
        <w:ind w:left="567"/>
      </w:pPr>
      <w:r>
        <w:t>ARPANSA presented</w:t>
      </w:r>
      <w:r w:rsidR="001E42D7" w:rsidRPr="000F1DC1">
        <w:t xml:space="preserve"> </w:t>
      </w:r>
      <w:r w:rsidR="00FD4B6F" w:rsidRPr="000F1DC1">
        <w:t xml:space="preserve">a brief update on the progress three </w:t>
      </w:r>
      <w:r w:rsidR="00661BAC" w:rsidRPr="000F1DC1">
        <w:t>working groups revis</w:t>
      </w:r>
      <w:r w:rsidR="00022560">
        <w:t>ing</w:t>
      </w:r>
      <w:r w:rsidR="00661BAC" w:rsidRPr="000F1DC1">
        <w:t xml:space="preserve"> </w:t>
      </w:r>
      <w:r w:rsidR="00022560">
        <w:t>the</w:t>
      </w:r>
      <w:r w:rsidR="00661BAC" w:rsidRPr="000F1DC1">
        <w:t xml:space="preserve"> </w:t>
      </w:r>
      <w:r w:rsidR="00BF3CBD" w:rsidRPr="000F1DC1">
        <w:t xml:space="preserve">safety guides </w:t>
      </w:r>
      <w:r w:rsidR="00BB00D8">
        <w:t>under</w:t>
      </w:r>
      <w:r w:rsidR="00BF3CBD" w:rsidRPr="000F1DC1">
        <w:t xml:space="preserve"> the modernised</w:t>
      </w:r>
      <w:r w:rsidR="00F37634" w:rsidRPr="000F1DC1">
        <w:t xml:space="preserve"> </w:t>
      </w:r>
      <w:r w:rsidR="00F37634" w:rsidRPr="000F1DC1">
        <w:rPr>
          <w:i/>
          <w:iCs/>
        </w:rPr>
        <w:t>RPS C-5 -</w:t>
      </w:r>
      <w:r w:rsidR="00BF3CBD" w:rsidRPr="000F1DC1">
        <w:rPr>
          <w:i/>
          <w:iCs/>
        </w:rPr>
        <w:t xml:space="preserve"> </w:t>
      </w:r>
      <w:r w:rsidR="00EE40C4" w:rsidRPr="000F1DC1">
        <w:rPr>
          <w:i/>
          <w:iCs/>
        </w:rPr>
        <w:t>Code for Radiation Protection in Medical Exposure</w:t>
      </w:r>
      <w:r w:rsidR="005530F7" w:rsidRPr="000F1DC1">
        <w:t xml:space="preserve">; these were </w:t>
      </w:r>
      <w:r w:rsidR="00661BAC" w:rsidRPr="000F1DC1">
        <w:rPr>
          <w:i/>
          <w:iCs/>
        </w:rPr>
        <w:t>RPS 14.1</w:t>
      </w:r>
      <w:r w:rsidR="00F37634" w:rsidRPr="000F1DC1">
        <w:rPr>
          <w:i/>
          <w:iCs/>
        </w:rPr>
        <w:t xml:space="preserve"> -</w:t>
      </w:r>
      <w:r w:rsidR="005530F7" w:rsidRPr="000F1DC1">
        <w:rPr>
          <w:i/>
          <w:iCs/>
        </w:rPr>
        <w:t xml:space="preserve"> </w:t>
      </w:r>
      <w:r w:rsidR="00661BAC" w:rsidRPr="000F1DC1">
        <w:rPr>
          <w:i/>
          <w:iCs/>
        </w:rPr>
        <w:t>Safety Guide for Radiation Protection in Diagnostic and Interventional Radiology</w:t>
      </w:r>
      <w:r w:rsidR="005530F7" w:rsidRPr="000F1DC1">
        <w:rPr>
          <w:i/>
          <w:iCs/>
        </w:rPr>
        <w:t>,</w:t>
      </w:r>
      <w:r w:rsidR="00661BAC" w:rsidRPr="000F1DC1">
        <w:rPr>
          <w:i/>
          <w:iCs/>
        </w:rPr>
        <w:t xml:space="preserve"> RPS 14.2 </w:t>
      </w:r>
      <w:r w:rsidR="00F37634" w:rsidRPr="000F1DC1">
        <w:rPr>
          <w:i/>
          <w:iCs/>
        </w:rPr>
        <w:t xml:space="preserve">- </w:t>
      </w:r>
      <w:r w:rsidR="00661BAC" w:rsidRPr="000F1DC1">
        <w:rPr>
          <w:i/>
          <w:iCs/>
        </w:rPr>
        <w:t>Safety Guide for Radiation Protection in Nuclear Medicine,</w:t>
      </w:r>
      <w:r w:rsidR="00661BAC" w:rsidRPr="000F1DC1">
        <w:t xml:space="preserve"> </w:t>
      </w:r>
      <w:r w:rsidR="00F37634" w:rsidRPr="000F1DC1">
        <w:t>and</w:t>
      </w:r>
      <w:r w:rsidR="00F37634" w:rsidRPr="000F1DC1">
        <w:rPr>
          <w:i/>
          <w:iCs/>
        </w:rPr>
        <w:t xml:space="preserve"> </w:t>
      </w:r>
      <w:r w:rsidR="00661BAC" w:rsidRPr="000F1DC1">
        <w:rPr>
          <w:i/>
          <w:iCs/>
        </w:rPr>
        <w:t>14.3 -</w:t>
      </w:r>
      <w:r w:rsidR="00F37634" w:rsidRPr="000F1DC1">
        <w:rPr>
          <w:i/>
          <w:iCs/>
        </w:rPr>
        <w:t xml:space="preserve"> </w:t>
      </w:r>
      <w:r w:rsidR="00661BAC" w:rsidRPr="000F1DC1">
        <w:rPr>
          <w:i/>
          <w:iCs/>
        </w:rPr>
        <w:t>Safety Guide for Radiation Protection in Radiotherapy</w:t>
      </w:r>
      <w:r w:rsidR="00661BAC" w:rsidRPr="000F1DC1">
        <w:t xml:space="preserve">. </w:t>
      </w:r>
      <w:r w:rsidR="00E74689">
        <w:t>It</w:t>
      </w:r>
      <w:r w:rsidR="009B00F1" w:rsidRPr="000F1DC1">
        <w:t xml:space="preserve"> noted successful recruitment of </w:t>
      </w:r>
      <w:r w:rsidR="000117B1" w:rsidRPr="000F1DC1">
        <w:t xml:space="preserve">working group participants from relevant </w:t>
      </w:r>
      <w:r w:rsidR="0046792E">
        <w:t>professional colleges</w:t>
      </w:r>
      <w:r w:rsidR="00611CED" w:rsidRPr="000F1DC1">
        <w:t>,</w:t>
      </w:r>
      <w:r w:rsidR="00557E08" w:rsidRPr="000F1DC1">
        <w:t xml:space="preserve"> with review</w:t>
      </w:r>
      <w:r w:rsidR="00846220">
        <w:t>s</w:t>
      </w:r>
      <w:r w:rsidR="00557E08" w:rsidRPr="000F1DC1">
        <w:t xml:space="preserve"> </w:t>
      </w:r>
      <w:r w:rsidR="00846220">
        <w:t>of</w:t>
      </w:r>
      <w:r w:rsidR="00557E08" w:rsidRPr="000F1DC1">
        <w:t xml:space="preserve"> existing </w:t>
      </w:r>
      <w:r w:rsidR="00275D73" w:rsidRPr="000F1DC1">
        <w:t xml:space="preserve">safety guides and </w:t>
      </w:r>
      <w:r w:rsidR="00EE1772" w:rsidRPr="000F1DC1">
        <w:t>preparation of new material</w:t>
      </w:r>
      <w:r w:rsidR="009D1C56">
        <w:t xml:space="preserve"> underway,</w:t>
      </w:r>
      <w:r w:rsidR="00C44410" w:rsidRPr="000F1DC1">
        <w:t xml:space="preserve"> </w:t>
      </w:r>
      <w:r w:rsidR="00890F86">
        <w:t>targeting</w:t>
      </w:r>
      <w:r w:rsidR="00C44410" w:rsidRPr="000F1DC1">
        <w:t xml:space="preserve"> RHC review </w:t>
      </w:r>
      <w:r w:rsidR="00890F86">
        <w:t>in</w:t>
      </w:r>
      <w:r w:rsidR="00C44410" w:rsidRPr="000F1DC1">
        <w:t xml:space="preserve"> June 2026.</w:t>
      </w:r>
    </w:p>
    <w:p w14:paraId="57EF184C" w14:textId="77777777" w:rsidR="00C44410" w:rsidRPr="000F1DC1" w:rsidRDefault="00C44410" w:rsidP="001E42D7">
      <w:pPr>
        <w:ind w:left="567"/>
      </w:pPr>
    </w:p>
    <w:p w14:paraId="42823DBB" w14:textId="150C1F13" w:rsidR="00CC3DF1" w:rsidRPr="000F1DC1" w:rsidRDefault="00CC3DF1" w:rsidP="005F1FE8">
      <w:pPr>
        <w:pStyle w:val="Heading3"/>
      </w:pPr>
      <w:r w:rsidRPr="000F1DC1">
        <w:t xml:space="preserve">3.7 – </w:t>
      </w:r>
      <w:r w:rsidR="0020182C" w:rsidRPr="000F1DC1">
        <w:t>Revision of X-Ray Equipment Code</w:t>
      </w:r>
    </w:p>
    <w:p w14:paraId="242939C8" w14:textId="11BAC71B" w:rsidR="009F4262" w:rsidRPr="000F1DC1" w:rsidRDefault="00840100" w:rsidP="006C0F23">
      <w:pPr>
        <w:ind w:left="567"/>
      </w:pPr>
      <w:r>
        <w:t>ARPANSA presented</w:t>
      </w:r>
      <w:r w:rsidR="00CC3DF1" w:rsidRPr="000F1DC1">
        <w:t xml:space="preserve"> a</w:t>
      </w:r>
      <w:r w:rsidR="009F4262" w:rsidRPr="000F1DC1">
        <w:t xml:space="preserve">n </w:t>
      </w:r>
      <w:r w:rsidR="00CC3DF1" w:rsidRPr="000F1DC1">
        <w:t xml:space="preserve">update on the progress of the </w:t>
      </w:r>
      <w:r w:rsidR="00D53BD6" w:rsidRPr="000F1DC1">
        <w:t xml:space="preserve">working group </w:t>
      </w:r>
      <w:r w:rsidR="00C92933" w:rsidRPr="000F1DC1">
        <w:t xml:space="preserve">preparing a revised X-Ray Equipment Code to </w:t>
      </w:r>
      <w:r w:rsidR="000D60B2" w:rsidRPr="000F1DC1">
        <w:t xml:space="preserve">modernise and </w:t>
      </w:r>
      <w:r w:rsidR="00011918" w:rsidRPr="000F1DC1">
        <w:t>unify</w:t>
      </w:r>
      <w:r w:rsidR="00650C02" w:rsidRPr="000F1DC1">
        <w:t xml:space="preserve"> the existing </w:t>
      </w:r>
      <w:r w:rsidR="00D20048" w:rsidRPr="000F1DC1">
        <w:rPr>
          <w:i/>
          <w:iCs/>
        </w:rPr>
        <w:t xml:space="preserve">RHS 9 - Code of practice for protection against ionizing radiation emitted from X-ray analysis equipment, RHS </w:t>
      </w:r>
      <w:r w:rsidR="008F234A" w:rsidRPr="000F1DC1">
        <w:rPr>
          <w:i/>
          <w:iCs/>
        </w:rPr>
        <w:t>21 - Revised statement on cabinet X-ray equipment for examination of letters, packages, baggage, freight and other articles for security, quality control and other purposes,</w:t>
      </w:r>
      <w:r w:rsidR="008F234A" w:rsidRPr="000F1DC1">
        <w:t xml:space="preserve"> and </w:t>
      </w:r>
      <w:r w:rsidR="006C0F23" w:rsidRPr="000F1DC1">
        <w:rPr>
          <w:i/>
          <w:iCs/>
        </w:rPr>
        <w:t>RHS 22 - Statement on enclosed X-ray equipment for special applications.</w:t>
      </w:r>
      <w:r w:rsidR="006C0F23" w:rsidRPr="000F1DC1">
        <w:t xml:space="preserve"> </w:t>
      </w:r>
      <w:r w:rsidR="00991694">
        <w:t>It</w:t>
      </w:r>
      <w:r w:rsidR="00BB2B82" w:rsidRPr="000F1DC1">
        <w:t xml:space="preserve"> noted recruitment of a contracted </w:t>
      </w:r>
      <w:r w:rsidR="000F07CD" w:rsidRPr="000F1DC1">
        <w:t xml:space="preserve">lead author, </w:t>
      </w:r>
      <w:r w:rsidR="0011037E" w:rsidRPr="000F1DC1">
        <w:t xml:space="preserve">and an initial </w:t>
      </w:r>
      <w:r w:rsidR="004620A9">
        <w:t xml:space="preserve">working group </w:t>
      </w:r>
      <w:r w:rsidR="0011037E" w:rsidRPr="000F1DC1">
        <w:t>meeting</w:t>
      </w:r>
      <w:r w:rsidR="00110019" w:rsidRPr="000F1DC1">
        <w:t xml:space="preserve"> </w:t>
      </w:r>
      <w:r w:rsidR="00B00AC6">
        <w:t>on</w:t>
      </w:r>
      <w:r w:rsidR="006C785B" w:rsidRPr="000F1DC1">
        <w:t xml:space="preserve"> content and structure of the planned Code</w:t>
      </w:r>
      <w:r w:rsidR="00E9636F" w:rsidRPr="000F1DC1">
        <w:t xml:space="preserve"> including technologies </w:t>
      </w:r>
      <w:r w:rsidR="006344C0">
        <w:t>for</w:t>
      </w:r>
      <w:r w:rsidR="00AE4F0B" w:rsidRPr="000F1DC1">
        <w:t xml:space="preserve"> consideration</w:t>
      </w:r>
      <w:r w:rsidR="00D1094A" w:rsidRPr="000F1DC1">
        <w:t xml:space="preserve">. </w:t>
      </w:r>
      <w:r w:rsidR="00EC0845">
        <w:t>A</w:t>
      </w:r>
      <w:r w:rsidR="00D1094A" w:rsidRPr="000F1DC1">
        <w:t xml:space="preserve"> gap analysis</w:t>
      </w:r>
      <w:r w:rsidR="006A7B80">
        <w:t xml:space="preserve"> is being undertaken to</w:t>
      </w:r>
      <w:r w:rsidR="00D049A9" w:rsidRPr="000F1DC1">
        <w:t xml:space="preserve"> </w:t>
      </w:r>
      <w:r w:rsidR="00E77427">
        <w:t>ensure alignment</w:t>
      </w:r>
      <w:r w:rsidR="00D049A9" w:rsidRPr="000F1DC1">
        <w:t xml:space="preserve"> with </w:t>
      </w:r>
      <w:r w:rsidR="00D049A9" w:rsidRPr="000F1DC1">
        <w:rPr>
          <w:i/>
          <w:iCs/>
        </w:rPr>
        <w:t xml:space="preserve">RPS C-1 </w:t>
      </w:r>
      <w:r w:rsidR="004C5AB6" w:rsidRPr="000F1DC1">
        <w:rPr>
          <w:i/>
          <w:iCs/>
        </w:rPr>
        <w:t>- Code for Radiation Protection in Planned Exposure Situations</w:t>
      </w:r>
      <w:r w:rsidR="009F4262" w:rsidRPr="000F1DC1">
        <w:t>.</w:t>
      </w:r>
      <w:r w:rsidR="004C5AB6" w:rsidRPr="000F1DC1">
        <w:rPr>
          <w:i/>
          <w:iCs/>
        </w:rPr>
        <w:t xml:space="preserve"> </w:t>
      </w:r>
    </w:p>
    <w:p w14:paraId="7ACF7A2D" w14:textId="77777777" w:rsidR="009F4262" w:rsidRPr="000F1DC1" w:rsidRDefault="009F4262" w:rsidP="009F4262"/>
    <w:p w14:paraId="2187D21E" w14:textId="7E384AE4" w:rsidR="008E199F" w:rsidRPr="000F1DC1" w:rsidRDefault="009F4262" w:rsidP="00BB750F">
      <w:pPr>
        <w:pStyle w:val="Heading2"/>
        <w:rPr>
          <w:rFonts w:ascii="Calibri" w:hAnsi="Calibri" w:cs="Calibri"/>
          <w:sz w:val="22"/>
          <w:szCs w:val="22"/>
        </w:rPr>
      </w:pPr>
      <w:r w:rsidRPr="000F1DC1">
        <w:rPr>
          <w:rFonts w:ascii="Calibri" w:hAnsi="Calibri" w:cs="Calibri"/>
          <w:sz w:val="22"/>
          <w:szCs w:val="22"/>
        </w:rPr>
        <w:lastRenderedPageBreak/>
        <w:t>4 –</w:t>
      </w:r>
      <w:r w:rsidR="00FD4353" w:rsidRPr="000F1DC1">
        <w:rPr>
          <w:rFonts w:ascii="Calibri" w:hAnsi="Calibri" w:cs="Calibri"/>
          <w:sz w:val="22"/>
          <w:szCs w:val="22"/>
        </w:rPr>
        <w:t xml:space="preserve"> </w:t>
      </w:r>
      <w:r w:rsidR="006030AF" w:rsidRPr="000F1DC1">
        <w:rPr>
          <w:rFonts w:ascii="Calibri" w:hAnsi="Calibri" w:cs="Calibri"/>
          <w:sz w:val="22"/>
          <w:szCs w:val="22"/>
        </w:rPr>
        <w:t xml:space="preserve">NHMRC </w:t>
      </w:r>
      <w:r w:rsidR="008E199F" w:rsidRPr="000F1DC1">
        <w:rPr>
          <w:rFonts w:ascii="Calibri" w:hAnsi="Calibri" w:cs="Calibri"/>
          <w:sz w:val="22"/>
          <w:szCs w:val="22"/>
        </w:rPr>
        <w:t>Recreational Water Guidelines</w:t>
      </w:r>
    </w:p>
    <w:p w14:paraId="052549EA" w14:textId="556FD87A" w:rsidR="00BB750F" w:rsidRPr="000F1DC1" w:rsidRDefault="00B25347" w:rsidP="007C657B">
      <w:r>
        <w:t>ARPANSA</w:t>
      </w:r>
      <w:r w:rsidR="00BB750F" w:rsidRPr="000F1DC1">
        <w:t xml:space="preserve"> presented </w:t>
      </w:r>
      <w:r w:rsidR="00FD4353" w:rsidRPr="000F1DC1">
        <w:t xml:space="preserve">a </w:t>
      </w:r>
      <w:r w:rsidR="0084332E" w:rsidRPr="000F1DC1">
        <w:t xml:space="preserve">draft chapter </w:t>
      </w:r>
      <w:r>
        <w:t>on</w:t>
      </w:r>
      <w:r w:rsidR="008333C3" w:rsidRPr="000F1DC1">
        <w:t xml:space="preserve"> </w:t>
      </w:r>
      <w:r w:rsidR="00FD4353" w:rsidRPr="000F1DC1">
        <w:t>radiological</w:t>
      </w:r>
      <w:r w:rsidR="00480579" w:rsidRPr="000F1DC1">
        <w:t xml:space="preserve"> hazards for the National Health and Medical Research Council (NHMRC) </w:t>
      </w:r>
      <w:r w:rsidR="00480579" w:rsidRPr="000F1DC1">
        <w:rPr>
          <w:i/>
          <w:iCs/>
        </w:rPr>
        <w:t>Guidelines on Managing risks in Recreational Water</w:t>
      </w:r>
      <w:r w:rsidR="0084504C" w:rsidRPr="000F1DC1">
        <w:t xml:space="preserve">, </w:t>
      </w:r>
      <w:r w:rsidR="00A3333C">
        <w:t>with</w:t>
      </w:r>
      <w:r w:rsidR="0084504C" w:rsidRPr="000F1DC1">
        <w:t xml:space="preserve"> technical documentation </w:t>
      </w:r>
      <w:r w:rsidR="007E34B0">
        <w:t xml:space="preserve">to support </w:t>
      </w:r>
      <w:r w:rsidR="0084504C" w:rsidRPr="000F1DC1">
        <w:t xml:space="preserve">interpretation. </w:t>
      </w:r>
      <w:r w:rsidR="00A3333C">
        <w:t>The</w:t>
      </w:r>
      <w:r w:rsidR="007C657B" w:rsidRPr="000F1DC1">
        <w:t xml:space="preserve"> draft incorpor</w:t>
      </w:r>
      <w:r w:rsidR="006B155B">
        <w:t>ate</w:t>
      </w:r>
      <w:r w:rsidR="00116D5D">
        <w:t>s</w:t>
      </w:r>
      <w:r w:rsidR="007C657B" w:rsidRPr="000F1DC1">
        <w:t xml:space="preserve"> </w:t>
      </w:r>
      <w:r w:rsidR="00A122EC">
        <w:t xml:space="preserve">prior </w:t>
      </w:r>
      <w:r w:rsidR="007C657B" w:rsidRPr="000F1DC1">
        <w:t>feedback from RHC members</w:t>
      </w:r>
      <w:r w:rsidR="00F0326E" w:rsidRPr="000F1DC1">
        <w:t xml:space="preserve"> and </w:t>
      </w:r>
      <w:r w:rsidR="0048013D" w:rsidRPr="000F1DC1">
        <w:t xml:space="preserve">recommended </w:t>
      </w:r>
      <w:r w:rsidR="007E34B0">
        <w:t xml:space="preserve">a </w:t>
      </w:r>
      <w:r w:rsidR="002B2684" w:rsidRPr="000F1DC1">
        <w:t xml:space="preserve">reference level of 10 </w:t>
      </w:r>
      <w:r w:rsidR="007E34B0">
        <w:t>millisieverts (</w:t>
      </w:r>
      <w:r w:rsidR="002B2684" w:rsidRPr="000F1DC1">
        <w:t>mSv</w:t>
      </w:r>
      <w:r w:rsidR="007E34B0">
        <w:t>) per year</w:t>
      </w:r>
      <w:r w:rsidR="00C86605" w:rsidRPr="000F1DC1">
        <w:t>.</w:t>
      </w:r>
      <w:r w:rsidR="00DE6C1F" w:rsidRPr="000F1DC1">
        <w:t xml:space="preserve"> </w:t>
      </w:r>
      <w:r w:rsidR="00C3258F">
        <w:t>RHC</w:t>
      </w:r>
      <w:r w:rsidR="00C86605" w:rsidRPr="000F1DC1">
        <w:t xml:space="preserve"> noted that </w:t>
      </w:r>
      <w:r w:rsidR="005235EC" w:rsidRPr="000F1DC1">
        <w:t xml:space="preserve">the NHMRC </w:t>
      </w:r>
      <w:r w:rsidR="0093578E">
        <w:t xml:space="preserve">expects </w:t>
      </w:r>
      <w:r w:rsidR="005235EC" w:rsidRPr="000F1DC1">
        <w:t xml:space="preserve">to proceed to </w:t>
      </w:r>
      <w:r w:rsidR="00C86605" w:rsidRPr="000F1DC1">
        <w:t xml:space="preserve">public consultation </w:t>
      </w:r>
      <w:r w:rsidR="000B1976" w:rsidRPr="000F1DC1">
        <w:t>on</w:t>
      </w:r>
      <w:r w:rsidR="005235EC" w:rsidRPr="000F1DC1">
        <w:t xml:space="preserve"> the wider Guidelines </w:t>
      </w:r>
      <w:r w:rsidR="00C86605" w:rsidRPr="000F1DC1">
        <w:t>from mid-Januar</w:t>
      </w:r>
      <w:r w:rsidR="00DE6C1F" w:rsidRPr="000F1DC1">
        <w:t xml:space="preserve">y, </w:t>
      </w:r>
      <w:r w:rsidR="00F43E14">
        <w:t>and</w:t>
      </w:r>
      <w:r w:rsidR="00DE6C1F" w:rsidRPr="000F1DC1">
        <w:t xml:space="preserve"> members </w:t>
      </w:r>
      <w:r w:rsidR="00F43E14">
        <w:t xml:space="preserve">were </w:t>
      </w:r>
      <w:r w:rsidR="00B12B2F" w:rsidRPr="000F1DC1">
        <w:t xml:space="preserve">invited to comment further through this process. </w:t>
      </w:r>
      <w:r w:rsidR="00F43E14">
        <w:t>The RHC discussed</w:t>
      </w:r>
      <w:r w:rsidR="00E6002B" w:rsidRPr="000F1DC1">
        <w:t xml:space="preserve"> </w:t>
      </w:r>
      <w:r w:rsidR="000B5E23" w:rsidRPr="000F1DC1">
        <w:t xml:space="preserve">challenges and scenarios for </w:t>
      </w:r>
      <w:r w:rsidR="00F43E14">
        <w:t>applying</w:t>
      </w:r>
      <w:r w:rsidR="000B5E23" w:rsidRPr="000F1DC1">
        <w:t xml:space="preserve"> the </w:t>
      </w:r>
      <w:r w:rsidR="00781F71" w:rsidRPr="000F1DC1">
        <w:t>guidelines</w:t>
      </w:r>
      <w:r w:rsidR="00E6002B" w:rsidRPr="000F1DC1">
        <w:t xml:space="preserve">, and </w:t>
      </w:r>
      <w:r w:rsidR="00A23D64" w:rsidRPr="000F1DC1">
        <w:t xml:space="preserve">potential guidance for sampling methodologies </w:t>
      </w:r>
      <w:r w:rsidR="00F81511">
        <w:t>to</w:t>
      </w:r>
      <w:r w:rsidR="00A23D64" w:rsidRPr="000F1DC1">
        <w:t xml:space="preserve"> support recreational water monitoring.</w:t>
      </w:r>
    </w:p>
    <w:p w14:paraId="4958C2F2" w14:textId="77777777" w:rsidR="007C657B" w:rsidRPr="000F1DC1" w:rsidRDefault="007C657B" w:rsidP="007C657B"/>
    <w:p w14:paraId="7ECE4ABA" w14:textId="7D9EA829" w:rsidR="009F4262" w:rsidRPr="000F1DC1" w:rsidRDefault="00BB750F" w:rsidP="009F4262">
      <w:pPr>
        <w:pStyle w:val="Heading2"/>
        <w:rPr>
          <w:rFonts w:ascii="Calibri" w:hAnsi="Calibri" w:cs="Calibri"/>
          <w:b w:val="0"/>
          <w:bCs/>
          <w:sz w:val="22"/>
          <w:szCs w:val="22"/>
        </w:rPr>
      </w:pPr>
      <w:r w:rsidRPr="000F1DC1">
        <w:rPr>
          <w:rFonts w:ascii="Calibri" w:hAnsi="Calibri" w:cs="Calibri"/>
          <w:sz w:val="22"/>
          <w:szCs w:val="22"/>
        </w:rPr>
        <w:t xml:space="preserve">5 – </w:t>
      </w:r>
      <w:r w:rsidR="009F4262" w:rsidRPr="000F1DC1">
        <w:rPr>
          <w:rFonts w:ascii="Calibri" w:hAnsi="Calibri" w:cs="Calibri"/>
          <w:sz w:val="22"/>
          <w:szCs w:val="22"/>
        </w:rPr>
        <w:t>Potassium Iodide Technical Report and Advisory Note to RPS G-3</w:t>
      </w:r>
    </w:p>
    <w:p w14:paraId="67E8CFED" w14:textId="46FE318F" w:rsidR="002569AF" w:rsidRPr="000F1DC1" w:rsidRDefault="00C64B54" w:rsidP="00C64B54">
      <w:r w:rsidRPr="000F1DC1">
        <w:t xml:space="preserve">The RHC </w:t>
      </w:r>
      <w:r w:rsidR="00DA4A53">
        <w:t xml:space="preserve">considered a </w:t>
      </w:r>
      <w:r w:rsidR="00A70B8A">
        <w:t>draft</w:t>
      </w:r>
      <w:r w:rsidR="003F02B3" w:rsidRPr="000F1DC1">
        <w:t xml:space="preserve"> </w:t>
      </w:r>
      <w:r w:rsidR="00364218">
        <w:t xml:space="preserve">Advisory note </w:t>
      </w:r>
      <w:r w:rsidR="00A70B8A">
        <w:t>on</w:t>
      </w:r>
      <w:r w:rsidR="003F02B3" w:rsidRPr="000F1DC1">
        <w:t xml:space="preserve"> the </w:t>
      </w:r>
      <w:r w:rsidR="002F62A3">
        <w:t>use</w:t>
      </w:r>
      <w:r w:rsidR="003F02B3" w:rsidRPr="000F1DC1">
        <w:t xml:space="preserve"> of potassium iodide </w:t>
      </w:r>
      <w:r w:rsidR="00C9517E">
        <w:t xml:space="preserve">during </w:t>
      </w:r>
      <w:r w:rsidR="00D44079" w:rsidRPr="000F1DC1">
        <w:t xml:space="preserve">a radiological </w:t>
      </w:r>
      <w:r w:rsidR="00D65865">
        <w:t xml:space="preserve">or nuclear </w:t>
      </w:r>
      <w:r w:rsidR="00D44079" w:rsidRPr="000F1DC1">
        <w:t>emergency</w:t>
      </w:r>
      <w:r w:rsidR="002E16E1">
        <w:t>,</w:t>
      </w:r>
      <w:r w:rsidR="00387F8E" w:rsidRPr="000F1DC1">
        <w:t xml:space="preserve"> </w:t>
      </w:r>
      <w:r w:rsidR="00F917B1" w:rsidRPr="000F1DC1">
        <w:t>for inclusion</w:t>
      </w:r>
      <w:r w:rsidR="00FD4353" w:rsidRPr="000F1DC1">
        <w:t xml:space="preserve"> under </w:t>
      </w:r>
      <w:r w:rsidR="006F709B" w:rsidRPr="000F1DC1">
        <w:rPr>
          <w:i/>
          <w:iCs/>
        </w:rPr>
        <w:t>RPS G-3 - Guide for Radiation Protection in Emergency Exposure</w:t>
      </w:r>
      <w:r w:rsidR="00164430" w:rsidRPr="000F1DC1">
        <w:rPr>
          <w:i/>
          <w:iCs/>
        </w:rPr>
        <w:t xml:space="preserve"> Situations.</w:t>
      </w:r>
      <w:r w:rsidR="00164430" w:rsidRPr="000F1DC1">
        <w:t xml:space="preserve"> </w:t>
      </w:r>
      <w:r w:rsidR="00486B00">
        <w:t xml:space="preserve">It noted </w:t>
      </w:r>
      <w:r w:rsidR="00164430" w:rsidRPr="000F1DC1">
        <w:t>feedback from</w:t>
      </w:r>
      <w:r w:rsidR="00CE22EE" w:rsidRPr="000F1DC1">
        <w:t xml:space="preserve"> targeted</w:t>
      </w:r>
      <w:r w:rsidR="00164430" w:rsidRPr="000F1DC1">
        <w:t xml:space="preserve"> consultation</w:t>
      </w:r>
      <w:r w:rsidR="00786843">
        <w:t>,</w:t>
      </w:r>
      <w:r w:rsidR="00CE22EE" w:rsidRPr="000F1DC1">
        <w:t xml:space="preserve"> </w:t>
      </w:r>
      <w:r w:rsidR="00786843">
        <w:t xml:space="preserve">including </w:t>
      </w:r>
      <w:r w:rsidR="00CE22EE" w:rsidRPr="000F1DC1">
        <w:t xml:space="preserve">with jurisdictions and </w:t>
      </w:r>
      <w:r w:rsidR="004E755C" w:rsidRPr="000F1DC1">
        <w:t>federal agencies</w:t>
      </w:r>
      <w:r w:rsidR="00786843">
        <w:t>,</w:t>
      </w:r>
      <w:r w:rsidR="002569AF" w:rsidRPr="000F1DC1">
        <w:t xml:space="preserve"> and endorsed the </w:t>
      </w:r>
      <w:r w:rsidR="00387F8E" w:rsidRPr="000F1DC1">
        <w:t>advisory note</w:t>
      </w:r>
      <w:r w:rsidR="004E755C" w:rsidRPr="000F1DC1">
        <w:t xml:space="preserve"> for </w:t>
      </w:r>
      <w:r w:rsidR="002569AF" w:rsidRPr="000F1DC1">
        <w:t>publication in support of RPS G-3</w:t>
      </w:r>
      <w:r w:rsidR="004E755C" w:rsidRPr="000F1DC1">
        <w:t xml:space="preserve"> </w:t>
      </w:r>
      <w:r w:rsidR="00B46E91">
        <w:t>with</w:t>
      </w:r>
      <w:r w:rsidR="004E755C" w:rsidRPr="000F1DC1">
        <w:t xml:space="preserve"> supporting changes to the RPS G-3 </w:t>
      </w:r>
      <w:r w:rsidR="008419AB" w:rsidRPr="000F1DC1">
        <w:t xml:space="preserve">landing </w:t>
      </w:r>
      <w:r w:rsidR="004E755C" w:rsidRPr="000F1DC1">
        <w:t>page</w:t>
      </w:r>
      <w:r w:rsidR="002569AF" w:rsidRPr="000F1DC1">
        <w:t>.</w:t>
      </w:r>
      <w:r w:rsidR="008419AB" w:rsidRPr="000F1DC1">
        <w:t xml:space="preserve"> </w:t>
      </w:r>
      <w:r w:rsidR="00647483">
        <w:t>It</w:t>
      </w:r>
      <w:r w:rsidR="008419AB" w:rsidRPr="000F1DC1">
        <w:t xml:space="preserve"> also considered </w:t>
      </w:r>
      <w:r w:rsidR="00A376B1">
        <w:t xml:space="preserve">undertaking </w:t>
      </w:r>
      <w:r w:rsidR="000C0369">
        <w:t>further</w:t>
      </w:r>
      <w:r w:rsidR="00B7317D" w:rsidRPr="000F1DC1">
        <w:t xml:space="preserve"> consultation </w:t>
      </w:r>
      <w:r w:rsidR="006A24C1">
        <w:t>with wider government,</w:t>
      </w:r>
      <w:r w:rsidR="000C0369">
        <w:t xml:space="preserve"> noting</w:t>
      </w:r>
      <w:r w:rsidR="005A79BE" w:rsidRPr="000F1DC1">
        <w:t xml:space="preserve"> </w:t>
      </w:r>
      <w:r w:rsidR="0087622F">
        <w:t xml:space="preserve">concurrent </w:t>
      </w:r>
      <w:r w:rsidR="005A79BE" w:rsidRPr="000F1DC1">
        <w:t xml:space="preserve">work on the Australian </w:t>
      </w:r>
      <w:r w:rsidR="006962D0">
        <w:t xml:space="preserve">Radiological and Nuclear Event Plan (AUSRNEPLAN). </w:t>
      </w:r>
      <w:r w:rsidR="005A79BE" w:rsidRPr="000F1DC1">
        <w:t xml:space="preserve"> </w:t>
      </w:r>
    </w:p>
    <w:p w14:paraId="14D72EB4" w14:textId="77777777" w:rsidR="002569AF" w:rsidRPr="000F1DC1" w:rsidRDefault="002569AF" w:rsidP="00C64B54"/>
    <w:p w14:paraId="501BFE7F" w14:textId="664476E4" w:rsidR="00C64B54" w:rsidRPr="000F1DC1" w:rsidRDefault="002569AF" w:rsidP="00C64B54">
      <w:r w:rsidRPr="000F1DC1">
        <w:rPr>
          <w:b/>
          <w:bCs/>
          <w:u w:val="single"/>
        </w:rPr>
        <w:t>Decision:</w:t>
      </w:r>
      <w:r w:rsidRPr="000F1DC1">
        <w:rPr>
          <w:b/>
          <w:bCs/>
        </w:rPr>
        <w:t xml:space="preserve"> </w:t>
      </w:r>
      <w:r w:rsidRPr="000F1DC1">
        <w:t xml:space="preserve">RHC </w:t>
      </w:r>
      <w:r w:rsidR="00C166E4" w:rsidRPr="000F1DC1">
        <w:t>endorse</w:t>
      </w:r>
      <w:r w:rsidR="00C84307">
        <w:t>d</w:t>
      </w:r>
      <w:r w:rsidR="00C166E4" w:rsidRPr="000F1DC1">
        <w:t xml:space="preserve"> publication of </w:t>
      </w:r>
      <w:r w:rsidR="00B37D87" w:rsidRPr="000F1DC1">
        <w:t xml:space="preserve">the </w:t>
      </w:r>
      <w:r w:rsidR="005E40CA" w:rsidRPr="000F1DC1">
        <w:t>advisory</w:t>
      </w:r>
      <w:r w:rsidR="00387F8E" w:rsidRPr="000F1DC1">
        <w:t xml:space="preserve"> note</w:t>
      </w:r>
      <w:r w:rsidR="005E40CA" w:rsidRPr="000F1DC1">
        <w:t xml:space="preserve"> in support of RPS G-3</w:t>
      </w:r>
      <w:r w:rsidR="00792A59" w:rsidRPr="000F1DC1">
        <w:t xml:space="preserve"> alongside supporting website changes</w:t>
      </w:r>
      <w:r w:rsidR="00A138B2" w:rsidRPr="000F1DC1">
        <w:t>.</w:t>
      </w:r>
    </w:p>
    <w:p w14:paraId="4AC50643" w14:textId="77777777" w:rsidR="00A138B2" w:rsidRPr="000F1DC1" w:rsidRDefault="00A138B2" w:rsidP="00C64B54">
      <w:pPr>
        <w:rPr>
          <w:u w:val="single"/>
        </w:rPr>
      </w:pPr>
    </w:p>
    <w:p w14:paraId="71819534" w14:textId="25C00C39" w:rsidR="00A138B2" w:rsidRPr="000F1DC1" w:rsidRDefault="00A138B2" w:rsidP="00A138B2">
      <w:pPr>
        <w:pStyle w:val="Heading2"/>
        <w:rPr>
          <w:rFonts w:ascii="Calibri" w:hAnsi="Calibri" w:cs="Calibri"/>
          <w:b w:val="0"/>
          <w:bCs/>
          <w:sz w:val="22"/>
          <w:szCs w:val="22"/>
        </w:rPr>
      </w:pPr>
      <w:r w:rsidRPr="000F1DC1">
        <w:rPr>
          <w:rFonts w:ascii="Calibri" w:hAnsi="Calibri" w:cs="Calibri"/>
          <w:sz w:val="22"/>
          <w:szCs w:val="22"/>
        </w:rPr>
        <w:t>6 – Member to Represent the Interests of the General Public</w:t>
      </w:r>
    </w:p>
    <w:p w14:paraId="7E112CB9" w14:textId="42BEA007" w:rsidR="00A138B2" w:rsidRPr="000F1DC1" w:rsidRDefault="00A138B2" w:rsidP="00A138B2">
      <w:r w:rsidRPr="000F1DC1">
        <w:t xml:space="preserve">The Member </w:t>
      </w:r>
      <w:r w:rsidR="00C538DC">
        <w:t>spoke</w:t>
      </w:r>
      <w:r w:rsidR="00D71A4C" w:rsidRPr="000F1DC1">
        <w:t xml:space="preserve"> to </w:t>
      </w:r>
      <w:r w:rsidR="00F67A99">
        <w:t>a</w:t>
      </w:r>
      <w:r w:rsidR="00D71A4C" w:rsidRPr="000F1DC1">
        <w:t xml:space="preserve"> table</w:t>
      </w:r>
      <w:r w:rsidR="00473A99">
        <w:t>d</w:t>
      </w:r>
      <w:r w:rsidR="00D71A4C" w:rsidRPr="000F1DC1">
        <w:t xml:space="preserve"> paper</w:t>
      </w:r>
      <w:r w:rsidR="00BC1372">
        <w:t xml:space="preserve"> noting</w:t>
      </w:r>
      <w:r w:rsidR="00D71A4C" w:rsidRPr="000F1DC1">
        <w:t xml:space="preserve"> the recent agreement between Australia and </w:t>
      </w:r>
      <w:r w:rsidR="00076F82">
        <w:t xml:space="preserve">the </w:t>
      </w:r>
      <w:r w:rsidR="00D71A4C" w:rsidRPr="000F1DC1">
        <w:t>Un</w:t>
      </w:r>
      <w:r w:rsidR="009308C5" w:rsidRPr="000F1DC1">
        <w:t>ited States to promote mining and refining of rare earths and other critical minerals.</w:t>
      </w:r>
      <w:r w:rsidR="00D4359F" w:rsidRPr="000F1DC1">
        <w:t xml:space="preserve"> </w:t>
      </w:r>
      <w:r w:rsidR="00A56DEE" w:rsidRPr="000F1DC1">
        <w:t xml:space="preserve">The RHC discussed the potential impacts on radiation protection within </w:t>
      </w:r>
      <w:r w:rsidR="00F67A99">
        <w:t>Australian regulatory</w:t>
      </w:r>
      <w:r w:rsidR="00A56DEE" w:rsidRPr="000F1DC1">
        <w:t xml:space="preserve"> </w:t>
      </w:r>
      <w:r w:rsidR="00D370E4" w:rsidRPr="000F1DC1">
        <w:t xml:space="preserve">jurisdictions, </w:t>
      </w:r>
      <w:r w:rsidR="00AE2AAC" w:rsidRPr="000F1DC1">
        <w:t xml:space="preserve">including </w:t>
      </w:r>
      <w:r w:rsidR="00ED07D5">
        <w:t xml:space="preserve">regulatory </w:t>
      </w:r>
      <w:r w:rsidR="00AE2AAC" w:rsidRPr="000F1DC1">
        <w:t xml:space="preserve">capacity for new approvals, </w:t>
      </w:r>
      <w:r w:rsidR="00D370E4" w:rsidRPr="000F1DC1">
        <w:t xml:space="preserve">and whether </w:t>
      </w:r>
      <w:r w:rsidR="007015CF">
        <w:t>refining activities</w:t>
      </w:r>
      <w:r w:rsidR="00AE2AAC" w:rsidRPr="000F1DC1">
        <w:t xml:space="preserve"> </w:t>
      </w:r>
      <w:r w:rsidR="00D370E4" w:rsidRPr="000F1DC1">
        <w:t xml:space="preserve">would represent a novel risk </w:t>
      </w:r>
      <w:r w:rsidR="00F02228">
        <w:t xml:space="preserve">compared to </w:t>
      </w:r>
      <w:r w:rsidR="001F2935" w:rsidRPr="000F1DC1">
        <w:t xml:space="preserve">similar </w:t>
      </w:r>
      <w:r w:rsidR="00F52158" w:rsidRPr="000F1DC1">
        <w:t xml:space="preserve">challenges faced </w:t>
      </w:r>
      <w:r w:rsidR="00F02228">
        <w:t>in</w:t>
      </w:r>
      <w:r w:rsidR="00F52158" w:rsidRPr="000F1DC1">
        <w:t xml:space="preserve"> mineral sands </w:t>
      </w:r>
      <w:r w:rsidR="00A52810" w:rsidRPr="000F1DC1">
        <w:t xml:space="preserve">and uranium </w:t>
      </w:r>
      <w:r w:rsidR="00F52158" w:rsidRPr="000F1DC1">
        <w:t xml:space="preserve">mining. </w:t>
      </w:r>
      <w:r w:rsidR="006B5033" w:rsidRPr="000F1DC1">
        <w:t xml:space="preserve">Most jurisdictions noted </w:t>
      </w:r>
      <w:r w:rsidR="008863A4" w:rsidRPr="000F1DC1">
        <w:t xml:space="preserve">existing frameworks </w:t>
      </w:r>
      <w:r w:rsidR="006769D3">
        <w:t xml:space="preserve">are </w:t>
      </w:r>
      <w:r w:rsidR="008863A4" w:rsidRPr="000F1DC1">
        <w:t>established for other mineral resources would remain appropriate</w:t>
      </w:r>
      <w:r w:rsidR="003E2F71" w:rsidRPr="000F1DC1">
        <w:t xml:space="preserve"> for rare earth extraction</w:t>
      </w:r>
      <w:r w:rsidR="00F3694F">
        <w:t>.</w:t>
      </w:r>
      <w:r w:rsidR="00F24148" w:rsidRPr="000F1DC1">
        <w:t xml:space="preserve"> </w:t>
      </w:r>
      <w:r w:rsidR="00F3694F">
        <w:t>T</w:t>
      </w:r>
      <w:r w:rsidR="00F24148" w:rsidRPr="000F1DC1">
        <w:t xml:space="preserve">he RHC agreed to consider this </w:t>
      </w:r>
      <w:r w:rsidR="009A32F6">
        <w:t>issue</w:t>
      </w:r>
      <w:r w:rsidR="00F24148" w:rsidRPr="000F1DC1">
        <w:t xml:space="preserve"> </w:t>
      </w:r>
      <w:r w:rsidR="003E2F71" w:rsidRPr="000F1DC1">
        <w:t xml:space="preserve">when </w:t>
      </w:r>
      <w:r w:rsidR="009A32F6">
        <w:t>revising</w:t>
      </w:r>
      <w:r w:rsidR="00F24148" w:rsidRPr="000F1DC1">
        <w:t xml:space="preserve"> RPS 9</w:t>
      </w:r>
      <w:r w:rsidR="00291030" w:rsidRPr="000F1DC1">
        <w:t xml:space="preserve"> </w:t>
      </w:r>
      <w:r w:rsidR="00487DB7">
        <w:t>(the mining code)</w:t>
      </w:r>
      <w:r w:rsidR="00434DF5" w:rsidRPr="000F1DC1">
        <w:t xml:space="preserve"> </w:t>
      </w:r>
      <w:r w:rsidR="00A41658">
        <w:t>and during</w:t>
      </w:r>
      <w:r w:rsidR="00434DF5" w:rsidRPr="000F1DC1">
        <w:t xml:space="preserve"> drafting of</w:t>
      </w:r>
      <w:r w:rsidR="00196789" w:rsidRPr="000F1DC1">
        <w:t xml:space="preserve"> the </w:t>
      </w:r>
      <w:r w:rsidR="00487DB7">
        <w:t xml:space="preserve">new </w:t>
      </w:r>
      <w:r w:rsidR="00196789" w:rsidRPr="000F1DC1">
        <w:t>radioactive waste management code</w:t>
      </w:r>
      <w:r w:rsidR="00F24148" w:rsidRPr="000F1DC1">
        <w:t>.</w:t>
      </w:r>
      <w:r w:rsidR="00661B3F" w:rsidRPr="000F1DC1">
        <w:t xml:space="preserve"> </w:t>
      </w:r>
    </w:p>
    <w:p w14:paraId="1DF7E646" w14:textId="77777777" w:rsidR="002C04EF" w:rsidRPr="000F1DC1" w:rsidRDefault="002C04EF" w:rsidP="00A138B2"/>
    <w:p w14:paraId="2C6A4CB7" w14:textId="31F7286C" w:rsidR="00375429" w:rsidRPr="000F1DC1" w:rsidRDefault="002C04EF" w:rsidP="00A138B2">
      <w:r w:rsidRPr="000F1DC1">
        <w:rPr>
          <w:b/>
          <w:bCs/>
          <w:u w:val="single"/>
        </w:rPr>
        <w:t>Decision:</w:t>
      </w:r>
      <w:r w:rsidRPr="000F1DC1">
        <w:rPr>
          <w:b/>
          <w:bCs/>
        </w:rPr>
        <w:t xml:space="preserve"> </w:t>
      </w:r>
      <w:r w:rsidRPr="000F1DC1">
        <w:t xml:space="preserve">RHC to </w:t>
      </w:r>
      <w:r w:rsidR="00A27366">
        <w:t>consider</w:t>
      </w:r>
      <w:r w:rsidR="000201C0" w:rsidRPr="000F1DC1">
        <w:t xml:space="preserve"> rare earth refining </w:t>
      </w:r>
      <w:r w:rsidR="003A74FF" w:rsidRPr="000F1DC1">
        <w:t xml:space="preserve">in drafting of radioactive waste </w:t>
      </w:r>
      <w:r w:rsidR="00196789" w:rsidRPr="000F1DC1">
        <w:t>management code</w:t>
      </w:r>
      <w:r w:rsidR="00062081">
        <w:t>,</w:t>
      </w:r>
      <w:r w:rsidR="00196789" w:rsidRPr="000F1DC1">
        <w:t xml:space="preserve"> and </w:t>
      </w:r>
      <w:r w:rsidR="00062081">
        <w:t>in</w:t>
      </w:r>
      <w:r w:rsidR="00196789" w:rsidRPr="000F1DC1">
        <w:t xml:space="preserve"> any</w:t>
      </w:r>
      <w:r w:rsidR="000201C0" w:rsidRPr="000F1DC1">
        <w:t xml:space="preserve"> future revision of RPS 9.</w:t>
      </w:r>
      <w:r w:rsidR="00196789" w:rsidRPr="000F1DC1">
        <w:br/>
      </w:r>
      <w:r w:rsidR="00196789" w:rsidRPr="000F1DC1">
        <w:rPr>
          <w:b/>
          <w:bCs/>
          <w:u w:val="single"/>
        </w:rPr>
        <w:t>Decision:</w:t>
      </w:r>
      <w:r w:rsidR="00196789" w:rsidRPr="000F1DC1">
        <w:rPr>
          <w:b/>
          <w:bCs/>
        </w:rPr>
        <w:t xml:space="preserve"> </w:t>
      </w:r>
      <w:r w:rsidR="00196789" w:rsidRPr="000F1DC1">
        <w:t xml:space="preserve">RHC did not </w:t>
      </w:r>
      <w:r w:rsidR="00CD0585">
        <w:t>endorse</w:t>
      </w:r>
      <w:r w:rsidR="00196789" w:rsidRPr="000F1DC1">
        <w:t xml:space="preserve"> estab</w:t>
      </w:r>
      <w:r w:rsidR="00375429" w:rsidRPr="000F1DC1">
        <w:t>lishing a watching brief on this topic</w:t>
      </w:r>
      <w:r w:rsidR="00540E99">
        <w:t xml:space="preserve"> at this time</w:t>
      </w:r>
      <w:r w:rsidR="00375429" w:rsidRPr="000F1DC1">
        <w:t>.</w:t>
      </w:r>
    </w:p>
    <w:p w14:paraId="0042FA61" w14:textId="77777777" w:rsidR="00375429" w:rsidRPr="000F1DC1" w:rsidRDefault="00375429" w:rsidP="00A138B2"/>
    <w:p w14:paraId="4E65A764" w14:textId="1A2B577E" w:rsidR="00375429" w:rsidRPr="000F1DC1" w:rsidRDefault="00375429" w:rsidP="00375429">
      <w:pPr>
        <w:pStyle w:val="Heading2"/>
        <w:rPr>
          <w:rFonts w:ascii="Calibri" w:hAnsi="Calibri" w:cs="Calibri"/>
          <w:bCs/>
          <w:sz w:val="22"/>
          <w:szCs w:val="22"/>
        </w:rPr>
      </w:pPr>
      <w:r w:rsidRPr="000F1DC1">
        <w:rPr>
          <w:rFonts w:ascii="Calibri" w:hAnsi="Calibri" w:cs="Calibri"/>
          <w:sz w:val="22"/>
          <w:szCs w:val="22"/>
        </w:rPr>
        <w:t>7 – Regulatory Kn</w:t>
      </w:r>
      <w:r w:rsidR="009B6D07" w:rsidRPr="000F1DC1">
        <w:rPr>
          <w:rFonts w:ascii="Calibri" w:hAnsi="Calibri" w:cs="Calibri"/>
          <w:sz w:val="22"/>
          <w:szCs w:val="22"/>
        </w:rPr>
        <w:t>o</w:t>
      </w:r>
      <w:r w:rsidRPr="000F1DC1">
        <w:rPr>
          <w:rFonts w:ascii="Calibri" w:hAnsi="Calibri" w:cs="Calibri"/>
          <w:sz w:val="22"/>
          <w:szCs w:val="22"/>
        </w:rPr>
        <w:t>wle</w:t>
      </w:r>
      <w:r w:rsidR="009B6D07" w:rsidRPr="000F1DC1">
        <w:rPr>
          <w:rFonts w:ascii="Calibri" w:hAnsi="Calibri" w:cs="Calibri"/>
          <w:sz w:val="22"/>
          <w:szCs w:val="22"/>
        </w:rPr>
        <w:t>d</w:t>
      </w:r>
      <w:r w:rsidRPr="000F1DC1">
        <w:rPr>
          <w:rFonts w:ascii="Calibri" w:hAnsi="Calibri" w:cs="Calibri"/>
          <w:sz w:val="22"/>
          <w:szCs w:val="22"/>
        </w:rPr>
        <w:t>ge</w:t>
      </w:r>
      <w:r w:rsidR="009B6D07" w:rsidRPr="000F1DC1">
        <w:rPr>
          <w:rFonts w:ascii="Calibri" w:hAnsi="Calibri" w:cs="Calibri"/>
          <w:sz w:val="22"/>
          <w:szCs w:val="22"/>
        </w:rPr>
        <w:t xml:space="preserve"> Sharing</w:t>
      </w:r>
      <w:r w:rsidRPr="000F1DC1">
        <w:rPr>
          <w:rFonts w:ascii="Calibri" w:hAnsi="Calibri" w:cs="Calibri"/>
          <w:sz w:val="22"/>
          <w:szCs w:val="22"/>
        </w:rPr>
        <w:t xml:space="preserve"> </w:t>
      </w:r>
    </w:p>
    <w:p w14:paraId="0E49ACA0" w14:textId="337B15AD" w:rsidR="002C04EF" w:rsidRPr="000F1DC1" w:rsidRDefault="00C1407F" w:rsidP="00390EF5">
      <w:r w:rsidRPr="000F1DC1">
        <w:t xml:space="preserve">NSW EPA </w:t>
      </w:r>
      <w:r w:rsidR="00E96EF8" w:rsidRPr="000F1DC1">
        <w:t xml:space="preserve">presented on its regulatory structure and </w:t>
      </w:r>
      <w:r w:rsidR="000426CC">
        <w:t xml:space="preserve">radiation protection </w:t>
      </w:r>
      <w:r w:rsidR="00E96EF8" w:rsidRPr="000F1DC1">
        <w:t>activities.</w:t>
      </w:r>
      <w:r w:rsidR="0003462E" w:rsidRPr="000F1DC1">
        <w:t xml:space="preserve"> </w:t>
      </w:r>
      <w:r w:rsidR="0012295B">
        <w:t>T</w:t>
      </w:r>
      <w:r w:rsidR="0003462E" w:rsidRPr="000F1DC1">
        <w:t>he RHC</w:t>
      </w:r>
      <w:r w:rsidR="001F5356" w:rsidRPr="000F1DC1">
        <w:t xml:space="preserve"> discussed the use of regulatory infringement notices</w:t>
      </w:r>
      <w:r w:rsidR="00E77FDF" w:rsidRPr="000F1DC1">
        <w:t xml:space="preserve">, and </w:t>
      </w:r>
      <w:r w:rsidR="00AD0CB6">
        <w:t xml:space="preserve">state-specific approaches to </w:t>
      </w:r>
      <w:r w:rsidR="004924ED">
        <w:t xml:space="preserve">community-led </w:t>
      </w:r>
      <w:r w:rsidR="00AD0CB6">
        <w:t>emergency response in</w:t>
      </w:r>
      <w:r w:rsidR="00404F05">
        <w:t xml:space="preserve"> remote locations</w:t>
      </w:r>
      <w:r w:rsidR="0052137D" w:rsidRPr="000F1DC1">
        <w:t>.</w:t>
      </w:r>
    </w:p>
    <w:p w14:paraId="0ED8F6D2" w14:textId="77777777" w:rsidR="00390EF5" w:rsidRPr="000F1DC1" w:rsidRDefault="00390EF5" w:rsidP="00390EF5"/>
    <w:p w14:paraId="6894B59D" w14:textId="739D10DA" w:rsidR="00390EF5" w:rsidRPr="000F1DC1" w:rsidRDefault="00390EF5" w:rsidP="00390EF5">
      <w:r w:rsidRPr="000F1DC1">
        <w:t xml:space="preserve">The </w:t>
      </w:r>
      <w:r w:rsidR="00BC01B7">
        <w:t>NSC</w:t>
      </w:r>
      <w:r w:rsidRPr="000F1DC1">
        <w:t xml:space="preserve"> </w:t>
      </w:r>
      <w:r w:rsidR="00BC01B7">
        <w:t>c</w:t>
      </w:r>
      <w:r w:rsidRPr="000F1DC1">
        <w:t>rossover Member present</w:t>
      </w:r>
      <w:r w:rsidR="00B15B1C">
        <w:t>ed</w:t>
      </w:r>
      <w:r w:rsidRPr="000F1DC1">
        <w:t xml:space="preserve"> on </w:t>
      </w:r>
      <w:r w:rsidR="0052137D" w:rsidRPr="000F1DC1">
        <w:t xml:space="preserve">the principles and methodology </w:t>
      </w:r>
      <w:r w:rsidR="00CD44AA" w:rsidRPr="000F1DC1">
        <w:t>used in</w:t>
      </w:r>
      <w:r w:rsidR="0052137D" w:rsidRPr="000F1DC1">
        <w:t xml:space="preserve"> radiological safety assessment</w:t>
      </w:r>
      <w:r w:rsidR="0009594C">
        <w:t>s</w:t>
      </w:r>
      <w:r w:rsidR="0052137D" w:rsidRPr="000F1DC1">
        <w:t xml:space="preserve"> </w:t>
      </w:r>
      <w:r w:rsidR="00387F7A" w:rsidRPr="000F1DC1">
        <w:t xml:space="preserve">of </w:t>
      </w:r>
      <w:r w:rsidR="00CD44AA" w:rsidRPr="000F1DC1">
        <w:t>nuclear facilities</w:t>
      </w:r>
      <w:r w:rsidR="0009594C">
        <w:t>. The RHC</w:t>
      </w:r>
      <w:r w:rsidR="00CD44AA" w:rsidRPr="000F1DC1">
        <w:t xml:space="preserve"> </w:t>
      </w:r>
      <w:r w:rsidR="00AC6347" w:rsidRPr="000F1DC1">
        <w:t>discuss</w:t>
      </w:r>
      <w:r w:rsidR="0009594C">
        <w:t>ed</w:t>
      </w:r>
      <w:r w:rsidR="007A6B8C" w:rsidRPr="000F1DC1">
        <w:t xml:space="preserve"> </w:t>
      </w:r>
      <w:r w:rsidR="00AC6347" w:rsidRPr="000F1DC1">
        <w:t xml:space="preserve">how this may be applied to broader </w:t>
      </w:r>
      <w:r w:rsidR="000049C2" w:rsidRPr="000F1DC1">
        <w:t>radiologi</w:t>
      </w:r>
      <w:r w:rsidR="007A6B8C" w:rsidRPr="000F1DC1">
        <w:t xml:space="preserve">cal safety assessments, and efforts to develop </w:t>
      </w:r>
      <w:r w:rsidR="002F47CE">
        <w:t xml:space="preserve">a national approach to risk </w:t>
      </w:r>
      <w:r w:rsidR="007A6B8C" w:rsidRPr="000F1DC1">
        <w:t>assessment</w:t>
      </w:r>
      <w:r w:rsidR="002F47CE">
        <w:t>s</w:t>
      </w:r>
      <w:r w:rsidR="007A6B8C" w:rsidRPr="000F1DC1">
        <w:t xml:space="preserve">. </w:t>
      </w:r>
    </w:p>
    <w:p w14:paraId="7FAAF491" w14:textId="77777777" w:rsidR="007A6B8C" w:rsidRPr="000F1DC1" w:rsidRDefault="007A6B8C" w:rsidP="00390EF5"/>
    <w:p w14:paraId="386B6966" w14:textId="20C00C66" w:rsidR="00DB0CDB" w:rsidRPr="000F1DC1" w:rsidRDefault="007A6B8C" w:rsidP="00DB0CDB">
      <w:r w:rsidRPr="000F1DC1">
        <w:t>ARPANSA presented on two recent publications</w:t>
      </w:r>
      <w:r w:rsidR="00832F6E" w:rsidRPr="000F1DC1">
        <w:t>; the updated Holistic Safety Guide</w:t>
      </w:r>
      <w:r w:rsidR="00647582">
        <w:t xml:space="preserve">, </w:t>
      </w:r>
      <w:r w:rsidR="00647582" w:rsidRPr="000F1DC1">
        <w:t xml:space="preserve">detailing the motivation </w:t>
      </w:r>
      <w:r w:rsidR="00CA1254">
        <w:t xml:space="preserve">for </w:t>
      </w:r>
      <w:r w:rsidR="00647582" w:rsidRPr="000F1DC1">
        <w:t xml:space="preserve">changes </w:t>
      </w:r>
      <w:r w:rsidR="00CA1254">
        <w:t xml:space="preserve">to </w:t>
      </w:r>
      <w:r w:rsidR="00647582" w:rsidRPr="000F1DC1">
        <w:t xml:space="preserve">the previous </w:t>
      </w:r>
      <w:r w:rsidR="00CA1254">
        <w:t>version;</w:t>
      </w:r>
      <w:r w:rsidR="009542DE" w:rsidRPr="000F1DC1">
        <w:t xml:space="preserve"> and the 2022 Australian </w:t>
      </w:r>
      <w:r w:rsidR="00526C73" w:rsidRPr="000F1DC1">
        <w:t>Radi</w:t>
      </w:r>
      <w:r w:rsidR="00526C73">
        <w:t>ation</w:t>
      </w:r>
      <w:r w:rsidR="00526C73" w:rsidRPr="000F1DC1">
        <w:t xml:space="preserve"> </w:t>
      </w:r>
      <w:r w:rsidR="009542DE" w:rsidRPr="000F1DC1">
        <w:t xml:space="preserve">Incident Register </w:t>
      </w:r>
      <w:r w:rsidR="008C4949" w:rsidRPr="000F1DC1">
        <w:t xml:space="preserve">(ARIR) </w:t>
      </w:r>
      <w:r w:rsidR="009542DE" w:rsidRPr="000F1DC1">
        <w:t>Summary Report</w:t>
      </w:r>
      <w:r w:rsidR="006A1C0C" w:rsidRPr="000F1DC1">
        <w:t xml:space="preserve">, </w:t>
      </w:r>
      <w:r w:rsidR="005A2BB3">
        <w:t>noting</w:t>
      </w:r>
      <w:r w:rsidR="00087B7D" w:rsidRPr="000F1DC1">
        <w:t xml:space="preserve"> </w:t>
      </w:r>
      <w:r w:rsidR="00D132F2" w:rsidRPr="000F1DC1">
        <w:t xml:space="preserve">key findings </w:t>
      </w:r>
      <w:r w:rsidR="005A2BB3">
        <w:t>and</w:t>
      </w:r>
      <w:r w:rsidR="00D132F2" w:rsidRPr="000F1DC1">
        <w:t xml:space="preserve"> </w:t>
      </w:r>
      <w:r w:rsidR="00087B7D" w:rsidRPr="000F1DC1">
        <w:t>current reporting</w:t>
      </w:r>
      <w:r w:rsidR="00627959" w:rsidRPr="000F1DC1">
        <w:t xml:space="preserve"> timelines </w:t>
      </w:r>
      <w:r w:rsidR="00212BEB" w:rsidRPr="000F1DC1">
        <w:t>and</w:t>
      </w:r>
      <w:r w:rsidR="006A1C0C" w:rsidRPr="000F1DC1">
        <w:t xml:space="preserve"> format.</w:t>
      </w:r>
      <w:r w:rsidR="00087B7D" w:rsidRPr="000F1DC1">
        <w:t xml:space="preserve"> </w:t>
      </w:r>
      <w:r w:rsidR="002F2A26" w:rsidRPr="000F1DC1">
        <w:lastRenderedPageBreak/>
        <w:t>The RHC</w:t>
      </w:r>
      <w:r w:rsidR="00212BEB" w:rsidRPr="000F1DC1">
        <w:t xml:space="preserve"> </w:t>
      </w:r>
      <w:r w:rsidR="002F2A26" w:rsidRPr="000F1DC1">
        <w:t xml:space="preserve">discussed </w:t>
      </w:r>
      <w:r w:rsidR="007A0F6B" w:rsidRPr="000F1DC1">
        <w:t xml:space="preserve">the reporting of radiation incidents, including the </w:t>
      </w:r>
      <w:r w:rsidR="002A2C25" w:rsidRPr="000F1DC1">
        <w:t>alignment of State and Commonwealth incident reporting formats</w:t>
      </w:r>
      <w:r w:rsidR="002A2C25">
        <w:t xml:space="preserve">, and </w:t>
      </w:r>
      <w:r w:rsidR="006B171E">
        <w:t>ARPANSA’s new</w:t>
      </w:r>
      <w:r w:rsidR="007A0F6B" w:rsidRPr="000F1DC1">
        <w:t xml:space="preserve"> R</w:t>
      </w:r>
      <w:r w:rsidR="0055717A" w:rsidRPr="000F1DC1">
        <w:t>egulatory</w:t>
      </w:r>
      <w:r w:rsidR="00A130EF" w:rsidRPr="000F1DC1">
        <w:t xml:space="preserve"> Administration Database (RAD)</w:t>
      </w:r>
      <w:r w:rsidR="0011107A">
        <w:t>,</w:t>
      </w:r>
      <w:r w:rsidR="001D27B0" w:rsidRPr="000F1DC1">
        <w:t xml:space="preserve"> </w:t>
      </w:r>
      <w:r w:rsidR="00AA49D5" w:rsidRPr="000F1DC1">
        <w:t>r</w:t>
      </w:r>
      <w:r w:rsidR="001D27B0" w:rsidRPr="000F1DC1">
        <w:t>equest</w:t>
      </w:r>
      <w:r w:rsidR="0011107A">
        <w:t>ing</w:t>
      </w:r>
      <w:r w:rsidR="001D27B0" w:rsidRPr="000F1DC1">
        <w:t xml:space="preserve"> </w:t>
      </w:r>
      <w:r w:rsidR="00AA49D5" w:rsidRPr="000F1DC1">
        <w:t xml:space="preserve">an update on RAD at the next </w:t>
      </w:r>
      <w:r w:rsidR="001D27B0" w:rsidRPr="000F1DC1">
        <w:t xml:space="preserve">meeting. </w:t>
      </w:r>
    </w:p>
    <w:p w14:paraId="0AE54EC4" w14:textId="77777777" w:rsidR="00DB0CDB" w:rsidRPr="000F1DC1" w:rsidRDefault="00DB0CDB" w:rsidP="00DB0CDB"/>
    <w:p w14:paraId="4F3B3253" w14:textId="14553431" w:rsidR="008A0BFA" w:rsidRPr="000F1DC1" w:rsidRDefault="00E1413F" w:rsidP="00DB0CDB">
      <w:r w:rsidRPr="000F1DC1">
        <w:t xml:space="preserve">The </w:t>
      </w:r>
      <w:r>
        <w:t xml:space="preserve">RHC </w:t>
      </w:r>
      <w:r w:rsidR="00D84FFB">
        <w:t xml:space="preserve">also </w:t>
      </w:r>
      <w:r>
        <w:t xml:space="preserve">discussed </w:t>
      </w:r>
      <w:r w:rsidRPr="000F1DC1">
        <w:t xml:space="preserve">challenges </w:t>
      </w:r>
      <w:r w:rsidR="00D84FFB">
        <w:t>in</w:t>
      </w:r>
      <w:r>
        <w:t xml:space="preserve"> </w:t>
      </w:r>
      <w:r w:rsidRPr="000F1DC1">
        <w:t>valida</w:t>
      </w:r>
      <w:r>
        <w:t>ting</w:t>
      </w:r>
      <w:r w:rsidR="000269C7">
        <w:t xml:space="preserve"> the</w:t>
      </w:r>
      <w:r w:rsidRPr="000F1DC1">
        <w:t xml:space="preserve"> experience </w:t>
      </w:r>
      <w:r w:rsidR="000269C7">
        <w:t xml:space="preserve">of </w:t>
      </w:r>
      <w:r>
        <w:t xml:space="preserve">regulatory staff </w:t>
      </w:r>
      <w:r w:rsidR="000269C7">
        <w:t xml:space="preserve">in </w:t>
      </w:r>
      <w:r w:rsidRPr="000F1DC1">
        <w:t>recruitment.</w:t>
      </w:r>
      <w:r w:rsidR="00006734">
        <w:br/>
      </w:r>
    </w:p>
    <w:p w14:paraId="40D934DC" w14:textId="0E32409A" w:rsidR="004715CB" w:rsidRPr="00EF7E8A" w:rsidRDefault="008A0BFA" w:rsidP="003A5CDB">
      <w:r w:rsidRPr="000F1DC1">
        <w:t xml:space="preserve">Tasmania </w:t>
      </w:r>
      <w:r w:rsidR="009C40BC" w:rsidRPr="000F1DC1">
        <w:t xml:space="preserve">presented on progress towards the exemption of </w:t>
      </w:r>
      <w:r w:rsidR="0082614E" w:rsidRPr="000F1DC1">
        <w:t xml:space="preserve">Australian </w:t>
      </w:r>
      <w:r w:rsidR="009E2842" w:rsidRPr="000F1DC1">
        <w:t>Health Practitioner Regulation Agency (AHPRA)</w:t>
      </w:r>
      <w:r w:rsidR="000347F7" w:rsidRPr="000F1DC1">
        <w:t xml:space="preserve"> registered</w:t>
      </w:r>
      <w:r w:rsidR="009C40BC" w:rsidRPr="000F1DC1">
        <w:t xml:space="preserve"> </w:t>
      </w:r>
      <w:r w:rsidR="004C7CBF" w:rsidRPr="000F1DC1">
        <w:t>Medical Radiation Practi</w:t>
      </w:r>
      <w:r w:rsidR="000347F7" w:rsidRPr="000F1DC1">
        <w:t>ti</w:t>
      </w:r>
      <w:r w:rsidR="004C7CBF" w:rsidRPr="000F1DC1">
        <w:t>oners</w:t>
      </w:r>
      <w:r w:rsidR="000347F7" w:rsidRPr="000F1DC1">
        <w:t xml:space="preserve"> (MRPs) within their jurisdiction</w:t>
      </w:r>
      <w:r w:rsidR="002F5D4B" w:rsidRPr="000F1DC1">
        <w:t xml:space="preserve">. </w:t>
      </w:r>
      <w:r w:rsidR="00F03805" w:rsidRPr="000F1DC1">
        <w:t xml:space="preserve">This exemption would apply to AHPRA-registered MRPs with no other conditions on their </w:t>
      </w:r>
      <w:r w:rsidR="0063160E" w:rsidRPr="000F1DC1">
        <w:t>national registration</w:t>
      </w:r>
      <w:r w:rsidR="00871D13" w:rsidRPr="000F1DC1">
        <w:t>.</w:t>
      </w:r>
      <w:r w:rsidR="004715CB">
        <w:br/>
      </w:r>
      <w:r w:rsidR="003A5CDB">
        <w:br/>
      </w:r>
      <w:r w:rsidR="00B65E0C" w:rsidRPr="00EF7E8A">
        <w:rPr>
          <w:b/>
          <w:bCs/>
          <w:u w:val="single"/>
        </w:rPr>
        <w:t>Decision</w:t>
      </w:r>
      <w:r w:rsidR="00EF7E8A" w:rsidRPr="00EF7E8A">
        <w:rPr>
          <w:b/>
          <w:bCs/>
          <w:u w:val="single"/>
        </w:rPr>
        <w:t>:</w:t>
      </w:r>
      <w:r w:rsidR="00EF7E8A">
        <w:t xml:space="preserve"> RHC request</w:t>
      </w:r>
      <w:r w:rsidR="004C1125">
        <w:t>ed</w:t>
      </w:r>
      <w:r w:rsidR="00EF7E8A">
        <w:t xml:space="preserve"> an update on </w:t>
      </w:r>
      <w:r w:rsidR="004C1125">
        <w:t xml:space="preserve">ARPANSA’s </w:t>
      </w:r>
      <w:r w:rsidR="00EF7E8A">
        <w:t>R</w:t>
      </w:r>
      <w:r w:rsidR="000E688A">
        <w:t xml:space="preserve">egulatory Administration Database at </w:t>
      </w:r>
      <w:r w:rsidR="00B80E51">
        <w:t xml:space="preserve">its </w:t>
      </w:r>
      <w:r w:rsidR="000E688A">
        <w:t>next meeting.</w:t>
      </w:r>
    </w:p>
    <w:p w14:paraId="3274BE14" w14:textId="77777777" w:rsidR="0056553D" w:rsidRPr="000F1DC1" w:rsidRDefault="0056553D" w:rsidP="00DB0CDB"/>
    <w:p w14:paraId="692A54BA" w14:textId="5EFD70D3" w:rsidR="0056553D" w:rsidRPr="00E423FF" w:rsidRDefault="0056553D" w:rsidP="009C799A">
      <w:pPr>
        <w:pStyle w:val="Heading2"/>
        <w:rPr>
          <w:rFonts w:ascii="Calibri" w:hAnsi="Calibri" w:cs="Calibri"/>
          <w:sz w:val="22"/>
          <w:szCs w:val="22"/>
        </w:rPr>
      </w:pPr>
      <w:r w:rsidRPr="000F1DC1">
        <w:rPr>
          <w:rFonts w:ascii="Calibri" w:hAnsi="Calibri" w:cs="Calibri"/>
          <w:sz w:val="22"/>
          <w:szCs w:val="22"/>
        </w:rPr>
        <w:t xml:space="preserve">8 – </w:t>
      </w:r>
      <w:r w:rsidR="00B66378">
        <w:rPr>
          <w:rFonts w:ascii="Calibri" w:hAnsi="Calibri" w:cs="Calibri"/>
          <w:sz w:val="22"/>
          <w:szCs w:val="22"/>
        </w:rPr>
        <w:t>Australian Radioactive Waste Agency (</w:t>
      </w:r>
      <w:r w:rsidRPr="000F1DC1">
        <w:rPr>
          <w:rFonts w:ascii="Calibri" w:hAnsi="Calibri" w:cs="Calibri"/>
          <w:sz w:val="22"/>
          <w:szCs w:val="22"/>
        </w:rPr>
        <w:t>ARWA</w:t>
      </w:r>
      <w:r w:rsidR="00B66378">
        <w:rPr>
          <w:rFonts w:ascii="Calibri" w:hAnsi="Calibri" w:cs="Calibri"/>
          <w:sz w:val="22"/>
          <w:szCs w:val="22"/>
        </w:rPr>
        <w:t>) –</w:t>
      </w:r>
      <w:r w:rsidRPr="000F1DC1">
        <w:rPr>
          <w:rFonts w:ascii="Calibri" w:hAnsi="Calibri" w:cs="Calibri"/>
          <w:sz w:val="22"/>
          <w:szCs w:val="22"/>
        </w:rPr>
        <w:t xml:space="preserve"> </w:t>
      </w:r>
      <w:r w:rsidR="007F347D" w:rsidRPr="00E423FF">
        <w:rPr>
          <w:rFonts w:ascii="Calibri" w:hAnsi="Calibri" w:cs="Calibri"/>
          <w:sz w:val="22"/>
          <w:szCs w:val="22"/>
        </w:rPr>
        <w:t xml:space="preserve">Radioactive Waste Management </w:t>
      </w:r>
    </w:p>
    <w:p w14:paraId="1DEABF5B" w14:textId="61A46ACE" w:rsidR="009C799A" w:rsidRPr="00E423FF" w:rsidRDefault="003F69B2" w:rsidP="009C799A">
      <w:pPr>
        <w:rPr>
          <w:rStyle w:val="msonormal1"/>
          <w:rFonts w:eastAsia="Times New Roman"/>
        </w:rPr>
      </w:pPr>
      <w:r w:rsidRPr="00C14A20">
        <w:rPr>
          <w:rStyle w:val="Strong"/>
          <w:rFonts w:eastAsia="Times New Roman"/>
          <w:b w:val="0"/>
        </w:rPr>
        <w:t>ARWA</w:t>
      </w:r>
      <w:r w:rsidR="004A01B1">
        <w:rPr>
          <w:rStyle w:val="Strong"/>
          <w:rFonts w:eastAsia="Times New Roman"/>
          <w:b w:val="0"/>
          <w:bCs w:val="0"/>
        </w:rPr>
        <w:t xml:space="preserve"> presented</w:t>
      </w:r>
      <w:r w:rsidR="004A01B1" w:rsidRPr="00C14A20">
        <w:rPr>
          <w:rStyle w:val="Strong"/>
          <w:rFonts w:eastAsia="Times New Roman"/>
          <w:b w:val="0"/>
          <w:bCs w:val="0"/>
        </w:rPr>
        <w:t xml:space="preserve"> </w:t>
      </w:r>
      <w:r w:rsidR="004A01B1">
        <w:rPr>
          <w:rStyle w:val="Strong"/>
          <w:rFonts w:eastAsia="Times New Roman"/>
          <w:b w:val="0"/>
          <w:bCs w:val="0"/>
        </w:rPr>
        <w:t xml:space="preserve">on its </w:t>
      </w:r>
      <w:r w:rsidR="004A01B1" w:rsidRPr="00C14A20">
        <w:rPr>
          <w:rStyle w:val="Strong"/>
          <w:rFonts w:eastAsia="Times New Roman"/>
          <w:b w:val="0"/>
          <w:bCs w:val="0"/>
        </w:rPr>
        <w:t xml:space="preserve">current </w:t>
      </w:r>
      <w:r w:rsidR="00BF2453" w:rsidRPr="00C14A20">
        <w:rPr>
          <w:rStyle w:val="Strong"/>
          <w:rFonts w:eastAsia="Times New Roman"/>
          <w:b w:val="0"/>
        </w:rPr>
        <w:t xml:space="preserve">areas </w:t>
      </w:r>
      <w:r w:rsidR="00BF2453">
        <w:rPr>
          <w:rStyle w:val="Strong"/>
          <w:rFonts w:eastAsia="Times New Roman"/>
          <w:b w:val="0"/>
        </w:rPr>
        <w:t xml:space="preserve">of </w:t>
      </w:r>
      <w:r w:rsidR="00BF2453" w:rsidRPr="00C14A20">
        <w:rPr>
          <w:rStyle w:val="Strong"/>
          <w:rFonts w:eastAsia="Times New Roman"/>
          <w:b w:val="0"/>
        </w:rPr>
        <w:t>work</w:t>
      </w:r>
      <w:r w:rsidR="004A01B1">
        <w:rPr>
          <w:rStyle w:val="Strong"/>
          <w:rFonts w:eastAsia="Times New Roman"/>
          <w:b w:val="0"/>
          <w:bCs w:val="0"/>
        </w:rPr>
        <w:t>, including</w:t>
      </w:r>
      <w:r w:rsidR="00BF2453">
        <w:rPr>
          <w:rStyle w:val="Strong"/>
          <w:rFonts w:eastAsia="Times New Roman"/>
          <w:b w:val="0"/>
        </w:rPr>
        <w:t xml:space="preserve"> </w:t>
      </w:r>
      <w:r w:rsidR="00BF2453" w:rsidRPr="00C14A20">
        <w:rPr>
          <w:rStyle w:val="Strong"/>
          <w:rFonts w:eastAsia="Times New Roman"/>
          <w:b w:val="0"/>
        </w:rPr>
        <w:t xml:space="preserve">updates to the 2018 Australian Waste Management </w:t>
      </w:r>
      <w:r w:rsidR="00B444DA" w:rsidRPr="00C14A20">
        <w:rPr>
          <w:rStyle w:val="Strong"/>
          <w:rFonts w:eastAsia="Times New Roman"/>
          <w:b w:val="0"/>
        </w:rPr>
        <w:t>Framework</w:t>
      </w:r>
      <w:r w:rsidR="00F622AF" w:rsidRPr="00C14A20">
        <w:rPr>
          <w:rStyle w:val="Strong"/>
          <w:rFonts w:eastAsia="Times New Roman"/>
          <w:b w:val="0"/>
          <w:bCs w:val="0"/>
        </w:rPr>
        <w:t>,</w:t>
      </w:r>
      <w:r w:rsidR="00824BE3" w:rsidRPr="00C14A20">
        <w:rPr>
          <w:rStyle w:val="Strong"/>
          <w:rFonts w:eastAsia="Times New Roman"/>
          <w:b w:val="0"/>
        </w:rPr>
        <w:t xml:space="preserve"> accounting for changes to the </w:t>
      </w:r>
      <w:r w:rsidR="00E94025" w:rsidRPr="00C14A20">
        <w:rPr>
          <w:rStyle w:val="Strong"/>
          <w:rFonts w:eastAsia="Times New Roman"/>
          <w:b w:val="0"/>
        </w:rPr>
        <w:t xml:space="preserve">radioactive waste </w:t>
      </w:r>
      <w:r w:rsidR="00904A6E" w:rsidRPr="00C14A20">
        <w:rPr>
          <w:rStyle w:val="Strong"/>
          <w:rFonts w:eastAsia="Times New Roman"/>
          <w:b w:val="0"/>
        </w:rPr>
        <w:t xml:space="preserve">landscape since 2018; </w:t>
      </w:r>
      <w:r w:rsidR="00F622AF">
        <w:rPr>
          <w:rStyle w:val="Strong"/>
          <w:rFonts w:eastAsia="Times New Roman"/>
          <w:b w:val="0"/>
          <w:bCs w:val="0"/>
        </w:rPr>
        <w:t xml:space="preserve">its </w:t>
      </w:r>
      <w:r w:rsidR="00904A6E" w:rsidRPr="00C14A20">
        <w:rPr>
          <w:rStyle w:val="Strong"/>
          <w:rFonts w:eastAsia="Times New Roman"/>
          <w:b w:val="0"/>
        </w:rPr>
        <w:t xml:space="preserve">development of </w:t>
      </w:r>
      <w:r w:rsidR="00373686" w:rsidRPr="00C14A20">
        <w:rPr>
          <w:rStyle w:val="Strong"/>
          <w:rFonts w:eastAsia="Times New Roman"/>
          <w:b w:val="0"/>
        </w:rPr>
        <w:t xml:space="preserve">draft </w:t>
      </w:r>
      <w:r w:rsidR="004A01B1">
        <w:rPr>
          <w:rStyle w:val="Strong"/>
          <w:rFonts w:eastAsia="Times New Roman"/>
          <w:b w:val="0"/>
          <w:bCs w:val="0"/>
        </w:rPr>
        <w:t>p</w:t>
      </w:r>
      <w:r w:rsidR="004A01B1" w:rsidRPr="00C14A20">
        <w:rPr>
          <w:rStyle w:val="Strong"/>
          <w:rFonts w:eastAsia="Times New Roman"/>
          <w:b w:val="0"/>
          <w:bCs w:val="0"/>
        </w:rPr>
        <w:t>rincipals</w:t>
      </w:r>
      <w:r w:rsidR="004A01B1">
        <w:rPr>
          <w:rStyle w:val="Strong"/>
          <w:rFonts w:eastAsia="Times New Roman"/>
          <w:b w:val="0"/>
          <w:bCs w:val="0"/>
        </w:rPr>
        <w:t xml:space="preserve"> for the decommissioning of facilities</w:t>
      </w:r>
      <w:r w:rsidR="004A01B1" w:rsidRPr="00C14A20">
        <w:rPr>
          <w:rStyle w:val="Strong"/>
          <w:rFonts w:eastAsia="Times New Roman"/>
          <w:b w:val="0"/>
          <w:bCs w:val="0"/>
        </w:rPr>
        <w:t xml:space="preserve">; </w:t>
      </w:r>
      <w:r w:rsidR="00F622AF">
        <w:rPr>
          <w:rStyle w:val="Strong"/>
          <w:rFonts w:eastAsia="Times New Roman"/>
          <w:b w:val="0"/>
          <w:bCs w:val="0"/>
        </w:rPr>
        <w:t xml:space="preserve">its </w:t>
      </w:r>
      <w:r w:rsidR="004A01B1">
        <w:rPr>
          <w:rStyle w:val="Strong"/>
          <w:rFonts w:eastAsia="Times New Roman"/>
          <w:b w:val="0"/>
          <w:bCs w:val="0"/>
        </w:rPr>
        <w:t xml:space="preserve">publication of the </w:t>
      </w:r>
      <w:r w:rsidR="004A01B1" w:rsidRPr="002A7E45">
        <w:rPr>
          <w:rFonts w:eastAsia="Times New Roman"/>
        </w:rPr>
        <w:t>latest inventory of radioactive waste in temporary storage</w:t>
      </w:r>
      <w:r w:rsidR="00373686" w:rsidRPr="002A7E45">
        <w:rPr>
          <w:rFonts w:eastAsia="Times New Roman"/>
        </w:rPr>
        <w:t xml:space="preserve"> and </w:t>
      </w:r>
      <w:r w:rsidR="004A01B1" w:rsidRPr="002A7E45">
        <w:rPr>
          <w:rFonts w:eastAsia="Times New Roman"/>
        </w:rPr>
        <w:t>projected for the future</w:t>
      </w:r>
      <w:r w:rsidR="004B0A73" w:rsidRPr="00C14A20">
        <w:rPr>
          <w:rStyle w:val="Strong"/>
          <w:rFonts w:eastAsia="Times New Roman"/>
          <w:b w:val="0"/>
        </w:rPr>
        <w:t>, including challenges, purpose</w:t>
      </w:r>
      <w:r w:rsidR="006963B7" w:rsidRPr="00C14A20">
        <w:rPr>
          <w:rStyle w:val="Strong"/>
          <w:rFonts w:eastAsia="Times New Roman"/>
          <w:b w:val="0"/>
        </w:rPr>
        <w:t xml:space="preserve">, and future improvements to captured information; and </w:t>
      </w:r>
      <w:r w:rsidR="004A01B1">
        <w:rPr>
          <w:rStyle w:val="Strong"/>
          <w:rFonts w:eastAsia="Times New Roman"/>
          <w:b w:val="0"/>
          <w:bCs w:val="0"/>
        </w:rPr>
        <w:t>its</w:t>
      </w:r>
      <w:r w:rsidR="004A01B1" w:rsidRPr="00C14A20">
        <w:rPr>
          <w:rStyle w:val="Strong"/>
          <w:rFonts w:eastAsia="Times New Roman"/>
          <w:b w:val="0"/>
          <w:bCs w:val="0"/>
        </w:rPr>
        <w:t xml:space="preserve"> </w:t>
      </w:r>
      <w:r w:rsidR="004A01B1">
        <w:rPr>
          <w:rStyle w:val="Strong"/>
          <w:rFonts w:eastAsia="Times New Roman"/>
          <w:b w:val="0"/>
          <w:bCs w:val="0"/>
        </w:rPr>
        <w:t xml:space="preserve">request for </w:t>
      </w:r>
      <w:r w:rsidR="004A01B1" w:rsidRPr="00295EEC">
        <w:rPr>
          <w:rStyle w:val="Strong"/>
          <w:rFonts w:eastAsia="Times New Roman"/>
          <w:b w:val="0"/>
          <w:bCs w:val="0"/>
        </w:rPr>
        <w:t>information</w:t>
      </w:r>
      <w:r w:rsidR="00046419" w:rsidRPr="00295EEC">
        <w:rPr>
          <w:rStyle w:val="Strong"/>
          <w:rFonts w:eastAsia="Times New Roman"/>
          <w:b w:val="0"/>
        </w:rPr>
        <w:t xml:space="preserve"> </w:t>
      </w:r>
      <w:r w:rsidR="00445E8E">
        <w:rPr>
          <w:rStyle w:val="Strong"/>
          <w:rFonts w:eastAsia="Times New Roman"/>
          <w:b w:val="0"/>
        </w:rPr>
        <w:t xml:space="preserve">(RFI) </w:t>
      </w:r>
      <w:r w:rsidR="00445E8E" w:rsidRPr="00E423FF">
        <w:rPr>
          <w:rStyle w:val="Strong"/>
          <w:rFonts w:eastAsia="Times New Roman"/>
          <w:b w:val="0"/>
        </w:rPr>
        <w:t>on the management of radioactive waste for near-surface disposal</w:t>
      </w:r>
      <w:r w:rsidR="00445E8E" w:rsidRPr="00C14A20">
        <w:rPr>
          <w:rStyle w:val="Strong"/>
          <w:rFonts w:eastAsia="Times New Roman"/>
          <w:b w:val="0"/>
        </w:rPr>
        <w:t xml:space="preserve">. </w:t>
      </w:r>
      <w:r w:rsidR="004A01B1">
        <w:rPr>
          <w:rStyle w:val="Strong"/>
          <w:rFonts w:eastAsia="Times New Roman"/>
          <w:b w:val="0"/>
          <w:bCs w:val="0"/>
        </w:rPr>
        <w:t>Mr Stuart Parr</w:t>
      </w:r>
      <w:r w:rsidR="00445E8E">
        <w:rPr>
          <w:rStyle w:val="Strong"/>
          <w:rFonts w:eastAsia="Times New Roman"/>
          <w:b w:val="0"/>
        </w:rPr>
        <w:t xml:space="preserve"> </w:t>
      </w:r>
      <w:r w:rsidR="00445E8E" w:rsidRPr="00C14A20">
        <w:rPr>
          <w:rStyle w:val="Strong"/>
          <w:rFonts w:eastAsia="Times New Roman"/>
          <w:b w:val="0"/>
        </w:rPr>
        <w:t xml:space="preserve">recused </w:t>
      </w:r>
      <w:r w:rsidR="004A01B1">
        <w:rPr>
          <w:rStyle w:val="Strong"/>
          <w:rFonts w:eastAsia="Times New Roman"/>
          <w:b w:val="0"/>
          <w:bCs w:val="0"/>
        </w:rPr>
        <w:t>himself</w:t>
      </w:r>
      <w:r w:rsidR="00445E8E">
        <w:rPr>
          <w:rStyle w:val="Strong"/>
          <w:rFonts w:eastAsia="Times New Roman"/>
          <w:b w:val="0"/>
        </w:rPr>
        <w:t xml:space="preserve"> </w:t>
      </w:r>
      <w:r w:rsidR="00445E8E" w:rsidRPr="00C14A20">
        <w:rPr>
          <w:rStyle w:val="Strong"/>
          <w:rFonts w:eastAsia="Times New Roman"/>
          <w:b w:val="0"/>
        </w:rPr>
        <w:t xml:space="preserve">for the duration of the </w:t>
      </w:r>
      <w:r w:rsidR="00EE7467" w:rsidRPr="00C14A20">
        <w:rPr>
          <w:rStyle w:val="Strong"/>
          <w:rFonts w:eastAsia="Times New Roman"/>
          <w:b w:val="0"/>
        </w:rPr>
        <w:t xml:space="preserve">discussion regarding the RFI, </w:t>
      </w:r>
      <w:r w:rsidR="004A01B1">
        <w:rPr>
          <w:rStyle w:val="Strong"/>
          <w:rFonts w:eastAsia="Times New Roman"/>
          <w:b w:val="0"/>
          <w:bCs w:val="0"/>
        </w:rPr>
        <w:t xml:space="preserve">declaring an </w:t>
      </w:r>
      <w:r w:rsidR="0058340C" w:rsidRPr="00C14A20">
        <w:rPr>
          <w:rStyle w:val="Strong"/>
          <w:rFonts w:eastAsia="Times New Roman"/>
          <w:b w:val="0"/>
        </w:rPr>
        <w:t xml:space="preserve">interest relating to </w:t>
      </w:r>
      <w:r w:rsidR="004A01B1">
        <w:rPr>
          <w:rStyle w:val="Strong"/>
          <w:rFonts w:eastAsia="Times New Roman"/>
          <w:b w:val="0"/>
          <w:bCs w:val="0"/>
        </w:rPr>
        <w:t>his</w:t>
      </w:r>
      <w:r w:rsidR="0058340C">
        <w:rPr>
          <w:rStyle w:val="Strong"/>
          <w:rFonts w:eastAsia="Times New Roman"/>
          <w:b w:val="0"/>
        </w:rPr>
        <w:t xml:space="preserve"> </w:t>
      </w:r>
      <w:r w:rsidR="00067B4C" w:rsidRPr="00C14A20">
        <w:rPr>
          <w:rStyle w:val="Strong"/>
          <w:rFonts w:eastAsia="Times New Roman"/>
          <w:b w:val="0"/>
        </w:rPr>
        <w:t>employment as a Radiation Safety Officer for the disposal site</w:t>
      </w:r>
      <w:r w:rsidR="004A01B1">
        <w:rPr>
          <w:rStyle w:val="Strong"/>
          <w:rFonts w:eastAsia="Times New Roman"/>
          <w:b w:val="0"/>
          <w:bCs w:val="0"/>
        </w:rPr>
        <w:t xml:space="preserve"> at </w:t>
      </w:r>
      <w:r w:rsidR="004A01B1" w:rsidRPr="00C14A20">
        <w:rPr>
          <w:rStyle w:val="Strong"/>
          <w:rFonts w:eastAsia="Times New Roman"/>
          <w:b w:val="0"/>
          <w:bCs w:val="0"/>
        </w:rPr>
        <w:t>Mt Walton</w:t>
      </w:r>
      <w:r w:rsidR="004A01B1">
        <w:rPr>
          <w:rStyle w:val="Strong"/>
          <w:rFonts w:eastAsia="Times New Roman"/>
          <w:b w:val="0"/>
          <w:bCs w:val="0"/>
        </w:rPr>
        <w:t xml:space="preserve"> in Western Australia</w:t>
      </w:r>
      <w:r w:rsidR="004A01B1" w:rsidRPr="00C14A20">
        <w:rPr>
          <w:rStyle w:val="Strong"/>
          <w:rFonts w:eastAsia="Times New Roman"/>
          <w:b w:val="0"/>
          <w:bCs w:val="0"/>
        </w:rPr>
        <w:t>.</w:t>
      </w:r>
    </w:p>
    <w:p w14:paraId="0F68645D" w14:textId="38BD3936" w:rsidR="00E423FF" w:rsidRPr="00E423FF" w:rsidRDefault="00E423FF" w:rsidP="00E423FF">
      <w:pPr>
        <w:pStyle w:val="Heading2"/>
        <w:rPr>
          <w:rFonts w:ascii="Calibri" w:hAnsi="Calibri" w:cs="Calibri"/>
          <w:sz w:val="22"/>
          <w:szCs w:val="22"/>
        </w:rPr>
      </w:pPr>
      <w:r w:rsidRPr="00E423FF">
        <w:rPr>
          <w:rFonts w:ascii="Calibri" w:hAnsi="Calibri" w:cs="Calibri"/>
          <w:sz w:val="22"/>
          <w:szCs w:val="22"/>
        </w:rPr>
        <w:t xml:space="preserve">9 – New and Other Issues </w:t>
      </w:r>
    </w:p>
    <w:p w14:paraId="5AC97390" w14:textId="5B5A1D8F" w:rsidR="00A016A8" w:rsidRPr="00137342" w:rsidRDefault="00E423FF" w:rsidP="00E423FF">
      <w:pPr>
        <w:pStyle w:val="Heading2"/>
        <w:ind w:left="567"/>
        <w:rPr>
          <w:rFonts w:ascii="Calibri" w:hAnsi="Calibri" w:cs="Calibri"/>
          <w:b w:val="0"/>
          <w:bCs/>
          <w:sz w:val="22"/>
          <w:szCs w:val="22"/>
        </w:rPr>
      </w:pPr>
      <w:r w:rsidRPr="00E423FF">
        <w:rPr>
          <w:rFonts w:ascii="Calibri" w:hAnsi="Calibri" w:cs="Calibri"/>
          <w:sz w:val="22"/>
          <w:szCs w:val="22"/>
        </w:rPr>
        <w:t xml:space="preserve">9.1 </w:t>
      </w:r>
      <w:r w:rsidR="00AA31A5">
        <w:rPr>
          <w:rFonts w:ascii="Calibri" w:hAnsi="Calibri" w:cs="Calibri"/>
          <w:sz w:val="22"/>
          <w:szCs w:val="22"/>
        </w:rPr>
        <w:t>–</w:t>
      </w:r>
      <w:r w:rsidRPr="00E423FF">
        <w:rPr>
          <w:rFonts w:ascii="Calibri" w:hAnsi="Calibri" w:cs="Calibri"/>
          <w:sz w:val="22"/>
          <w:szCs w:val="22"/>
        </w:rPr>
        <w:t xml:space="preserve"> Incidents</w:t>
      </w:r>
      <w:r w:rsidR="00AA31A5">
        <w:rPr>
          <w:rFonts w:ascii="Calibri" w:hAnsi="Calibri" w:cs="Calibri"/>
          <w:sz w:val="22"/>
          <w:szCs w:val="22"/>
        </w:rPr>
        <w:t xml:space="preserve"> </w:t>
      </w:r>
      <w:r w:rsidRPr="00E423FF">
        <w:rPr>
          <w:rFonts w:ascii="Calibri" w:hAnsi="Calibri" w:cs="Calibri"/>
          <w:sz w:val="22"/>
          <w:szCs w:val="22"/>
        </w:rPr>
        <w:t xml:space="preserve">involving material covered by clause 107f of the </w:t>
      </w:r>
      <w:r w:rsidR="00700543">
        <w:rPr>
          <w:rFonts w:ascii="Calibri" w:hAnsi="Calibri" w:cs="Calibri"/>
          <w:sz w:val="22"/>
          <w:szCs w:val="22"/>
        </w:rPr>
        <w:t>RPS C-2 (Rev. 1)</w:t>
      </w:r>
      <w:r>
        <w:br/>
      </w:r>
      <w:r w:rsidRPr="009E4594">
        <w:rPr>
          <w:rFonts w:ascii="Calibri" w:hAnsi="Calibri" w:cs="Calibri"/>
          <w:b w:val="0"/>
          <w:bCs/>
          <w:sz w:val="22"/>
          <w:szCs w:val="32"/>
        </w:rPr>
        <w:t xml:space="preserve">The </w:t>
      </w:r>
      <w:r w:rsidR="00755822">
        <w:rPr>
          <w:rFonts w:ascii="Calibri" w:hAnsi="Calibri" w:cs="Calibri"/>
          <w:b w:val="0"/>
          <w:bCs/>
          <w:sz w:val="22"/>
          <w:szCs w:val="32"/>
        </w:rPr>
        <w:t>RHC discussed</w:t>
      </w:r>
      <w:r w:rsidRPr="009E4594">
        <w:rPr>
          <w:rFonts w:ascii="Calibri" w:hAnsi="Calibri" w:cs="Calibri"/>
          <w:b w:val="0"/>
          <w:bCs/>
          <w:sz w:val="22"/>
          <w:szCs w:val="32"/>
        </w:rPr>
        <w:t xml:space="preserve"> </w:t>
      </w:r>
      <w:r w:rsidR="00D51BF7">
        <w:rPr>
          <w:rFonts w:ascii="Calibri" w:hAnsi="Calibri" w:cs="Calibri"/>
          <w:b w:val="0"/>
          <w:bCs/>
          <w:sz w:val="22"/>
          <w:szCs w:val="32"/>
        </w:rPr>
        <w:t xml:space="preserve">the </w:t>
      </w:r>
      <w:r w:rsidRPr="009E4594">
        <w:rPr>
          <w:rFonts w:ascii="Calibri" w:hAnsi="Calibri" w:cs="Calibri"/>
          <w:b w:val="0"/>
          <w:bCs/>
          <w:sz w:val="22"/>
          <w:szCs w:val="32"/>
        </w:rPr>
        <w:t xml:space="preserve">challenges </w:t>
      </w:r>
      <w:r w:rsidR="00D51BF7">
        <w:rPr>
          <w:rFonts w:ascii="Calibri" w:hAnsi="Calibri" w:cs="Calibri"/>
          <w:b w:val="0"/>
          <w:bCs/>
          <w:sz w:val="22"/>
          <w:szCs w:val="32"/>
        </w:rPr>
        <w:t>of</w:t>
      </w:r>
      <w:r w:rsidR="009E4594">
        <w:rPr>
          <w:rFonts w:ascii="Calibri" w:hAnsi="Calibri" w:cs="Calibri"/>
          <w:b w:val="0"/>
          <w:bCs/>
          <w:sz w:val="22"/>
          <w:szCs w:val="32"/>
        </w:rPr>
        <w:t xml:space="preserve"> incidents arising during transport of </w:t>
      </w:r>
      <w:r w:rsidR="006719BB">
        <w:rPr>
          <w:rFonts w:ascii="Calibri" w:hAnsi="Calibri" w:cs="Calibri"/>
          <w:b w:val="0"/>
          <w:bCs/>
          <w:sz w:val="22"/>
          <w:szCs w:val="32"/>
        </w:rPr>
        <w:t xml:space="preserve">naturally </w:t>
      </w:r>
      <w:r w:rsidR="006719BB" w:rsidRPr="00F37584">
        <w:rPr>
          <w:rFonts w:ascii="Calibri" w:hAnsi="Calibri" w:cs="Calibri"/>
          <w:b w:val="0"/>
          <w:bCs/>
          <w:sz w:val="22"/>
          <w:szCs w:val="22"/>
        </w:rPr>
        <w:t xml:space="preserve">occurring radioactive material (NORM) at concentrations </w:t>
      </w:r>
      <w:r w:rsidR="000F33DD" w:rsidRPr="00F37584">
        <w:rPr>
          <w:rFonts w:ascii="Calibri" w:hAnsi="Calibri" w:cs="Calibri"/>
          <w:b w:val="0"/>
          <w:bCs/>
          <w:sz w:val="22"/>
          <w:szCs w:val="22"/>
        </w:rPr>
        <w:t xml:space="preserve">and quantities that </w:t>
      </w:r>
      <w:r w:rsidR="00700543" w:rsidRPr="00F37584">
        <w:rPr>
          <w:rFonts w:ascii="Calibri" w:hAnsi="Calibri" w:cs="Calibri"/>
          <w:b w:val="0"/>
          <w:bCs/>
          <w:sz w:val="22"/>
          <w:szCs w:val="22"/>
        </w:rPr>
        <w:t>are exempt under clause 107f</w:t>
      </w:r>
      <w:r w:rsidR="00593C9F" w:rsidRPr="00F37584">
        <w:rPr>
          <w:rFonts w:ascii="Calibri" w:hAnsi="Calibri" w:cs="Calibri"/>
          <w:b w:val="0"/>
          <w:bCs/>
          <w:sz w:val="22"/>
          <w:szCs w:val="22"/>
        </w:rPr>
        <w:t xml:space="preserve">, but </w:t>
      </w:r>
      <w:r w:rsidR="00AE09AD" w:rsidRPr="00F37584">
        <w:rPr>
          <w:rFonts w:ascii="Calibri" w:hAnsi="Calibri" w:cs="Calibri"/>
          <w:b w:val="0"/>
          <w:bCs/>
          <w:sz w:val="22"/>
          <w:szCs w:val="22"/>
        </w:rPr>
        <w:t>are</w:t>
      </w:r>
      <w:r w:rsidR="00700543" w:rsidRPr="00F37584">
        <w:rPr>
          <w:rFonts w:ascii="Calibri" w:hAnsi="Calibri" w:cs="Calibri"/>
          <w:b w:val="0"/>
          <w:bCs/>
          <w:sz w:val="22"/>
          <w:szCs w:val="22"/>
        </w:rPr>
        <w:t xml:space="preserve"> </w:t>
      </w:r>
      <w:r w:rsidR="000F33DD" w:rsidRPr="00F37584">
        <w:rPr>
          <w:rFonts w:ascii="Calibri" w:hAnsi="Calibri" w:cs="Calibri"/>
          <w:b w:val="0"/>
          <w:bCs/>
          <w:sz w:val="22"/>
          <w:szCs w:val="22"/>
        </w:rPr>
        <w:t>above exemption</w:t>
      </w:r>
      <w:r w:rsidR="00AE09AD" w:rsidRPr="00F37584">
        <w:rPr>
          <w:rFonts w:ascii="Calibri" w:hAnsi="Calibri" w:cs="Calibri"/>
          <w:b w:val="0"/>
          <w:bCs/>
          <w:sz w:val="22"/>
          <w:szCs w:val="22"/>
        </w:rPr>
        <w:t xml:space="preserve"> levels set in the National Directory for Radiation Protection. </w:t>
      </w:r>
      <w:r w:rsidR="000E26AE" w:rsidRPr="00F37584">
        <w:rPr>
          <w:rFonts w:ascii="Calibri" w:hAnsi="Calibri" w:cs="Calibri"/>
          <w:b w:val="0"/>
          <w:bCs/>
          <w:sz w:val="22"/>
          <w:szCs w:val="22"/>
        </w:rPr>
        <w:t xml:space="preserve">The RHC </w:t>
      </w:r>
      <w:r w:rsidR="00F41417">
        <w:rPr>
          <w:rFonts w:ascii="Calibri" w:hAnsi="Calibri" w:cs="Calibri"/>
          <w:b w:val="0"/>
          <w:bCs/>
          <w:sz w:val="22"/>
          <w:szCs w:val="22"/>
        </w:rPr>
        <w:t>agreed this could</w:t>
      </w:r>
      <w:r w:rsidR="00943C4F">
        <w:rPr>
          <w:rFonts w:ascii="Calibri" w:hAnsi="Calibri" w:cs="Calibri"/>
          <w:b w:val="0"/>
          <w:bCs/>
          <w:sz w:val="22"/>
          <w:szCs w:val="22"/>
        </w:rPr>
        <w:t xml:space="preserve"> be addressed in </w:t>
      </w:r>
      <w:r w:rsidR="0010188D">
        <w:rPr>
          <w:rFonts w:ascii="Calibri" w:hAnsi="Calibri" w:cs="Calibri"/>
          <w:b w:val="0"/>
          <w:bCs/>
          <w:sz w:val="22"/>
          <w:szCs w:val="22"/>
        </w:rPr>
        <w:t>a</w:t>
      </w:r>
      <w:r w:rsidR="00943C4F">
        <w:rPr>
          <w:rFonts w:ascii="Calibri" w:hAnsi="Calibri" w:cs="Calibri"/>
          <w:b w:val="0"/>
          <w:bCs/>
          <w:sz w:val="22"/>
          <w:szCs w:val="22"/>
        </w:rPr>
        <w:t xml:space="preserve"> revision of the Transport Code</w:t>
      </w:r>
      <w:r w:rsidR="00584DAD">
        <w:rPr>
          <w:rFonts w:ascii="Calibri" w:hAnsi="Calibri" w:cs="Calibri"/>
          <w:b w:val="0"/>
          <w:bCs/>
          <w:sz w:val="22"/>
          <w:szCs w:val="22"/>
        </w:rPr>
        <w:t>,</w:t>
      </w:r>
      <w:r w:rsidR="00943C4F">
        <w:rPr>
          <w:rFonts w:ascii="Calibri" w:hAnsi="Calibri" w:cs="Calibri"/>
          <w:b w:val="0"/>
          <w:bCs/>
          <w:sz w:val="22"/>
          <w:szCs w:val="22"/>
        </w:rPr>
        <w:t xml:space="preserve"> following the </w:t>
      </w:r>
      <w:r w:rsidR="004B4085">
        <w:rPr>
          <w:rFonts w:ascii="Calibri" w:hAnsi="Calibri" w:cs="Calibri"/>
          <w:b w:val="0"/>
          <w:bCs/>
          <w:sz w:val="22"/>
          <w:szCs w:val="22"/>
        </w:rPr>
        <w:t xml:space="preserve">expected </w:t>
      </w:r>
      <w:r w:rsidR="00943C4F">
        <w:rPr>
          <w:rFonts w:ascii="Calibri" w:hAnsi="Calibri" w:cs="Calibri"/>
          <w:b w:val="0"/>
          <w:bCs/>
          <w:sz w:val="22"/>
          <w:szCs w:val="22"/>
        </w:rPr>
        <w:t xml:space="preserve">publication of </w:t>
      </w:r>
      <w:r w:rsidR="00943C4F" w:rsidRPr="00137342">
        <w:rPr>
          <w:rFonts w:ascii="Calibri" w:hAnsi="Calibri" w:cs="Calibri"/>
          <w:b w:val="0"/>
          <w:bCs/>
          <w:sz w:val="22"/>
          <w:szCs w:val="22"/>
        </w:rPr>
        <w:t>the IAEA</w:t>
      </w:r>
      <w:r w:rsidR="00F5746B">
        <w:rPr>
          <w:rFonts w:ascii="Calibri" w:hAnsi="Calibri" w:cs="Calibri"/>
          <w:b w:val="0"/>
          <w:bCs/>
          <w:sz w:val="22"/>
          <w:szCs w:val="22"/>
        </w:rPr>
        <w:t>’s</w:t>
      </w:r>
      <w:r w:rsidR="00943C4F" w:rsidRPr="00137342">
        <w:rPr>
          <w:rFonts w:ascii="Calibri" w:hAnsi="Calibri" w:cs="Calibri"/>
          <w:b w:val="0"/>
          <w:bCs/>
          <w:sz w:val="22"/>
          <w:szCs w:val="22"/>
        </w:rPr>
        <w:t xml:space="preserve"> S</w:t>
      </w:r>
      <w:r w:rsidR="00587139" w:rsidRPr="00137342">
        <w:rPr>
          <w:rFonts w:ascii="Calibri" w:hAnsi="Calibri" w:cs="Calibri"/>
          <w:b w:val="0"/>
          <w:bCs/>
          <w:sz w:val="22"/>
          <w:szCs w:val="22"/>
        </w:rPr>
        <w:t>pecific Safety Requirements (SSR)</w:t>
      </w:r>
      <w:r w:rsidR="00DD3987" w:rsidRPr="00137342">
        <w:rPr>
          <w:rFonts w:ascii="Calibri" w:hAnsi="Calibri" w:cs="Calibri"/>
          <w:b w:val="0"/>
          <w:bCs/>
          <w:sz w:val="22"/>
          <w:szCs w:val="22"/>
        </w:rPr>
        <w:t xml:space="preserve"> 6 - </w:t>
      </w:r>
      <w:r w:rsidR="00DD3987" w:rsidRPr="00137342">
        <w:rPr>
          <w:rFonts w:ascii="Calibri" w:hAnsi="Calibri" w:cs="Calibri"/>
          <w:b w:val="0"/>
          <w:bCs/>
          <w:i/>
          <w:iCs/>
          <w:sz w:val="22"/>
          <w:szCs w:val="22"/>
        </w:rPr>
        <w:t>Regulations for the Safe Transport of Radioactive Material</w:t>
      </w:r>
      <w:r w:rsidR="00DD3987" w:rsidRPr="00137342">
        <w:rPr>
          <w:rFonts w:ascii="Calibri" w:hAnsi="Calibri" w:cs="Calibri"/>
          <w:b w:val="0"/>
          <w:bCs/>
          <w:sz w:val="22"/>
          <w:szCs w:val="22"/>
        </w:rPr>
        <w:t xml:space="preserve"> expected </w:t>
      </w:r>
      <w:r w:rsidR="00526C73">
        <w:rPr>
          <w:rFonts w:ascii="Calibri" w:hAnsi="Calibri" w:cs="Calibri"/>
          <w:b w:val="0"/>
          <w:bCs/>
          <w:sz w:val="22"/>
          <w:szCs w:val="22"/>
        </w:rPr>
        <w:t xml:space="preserve">early </w:t>
      </w:r>
      <w:r w:rsidR="00DD3987" w:rsidRPr="00137342">
        <w:rPr>
          <w:rFonts w:ascii="Calibri" w:hAnsi="Calibri" w:cs="Calibri"/>
          <w:b w:val="0"/>
          <w:bCs/>
          <w:sz w:val="22"/>
          <w:szCs w:val="22"/>
        </w:rPr>
        <w:t>next year.</w:t>
      </w:r>
      <w:r w:rsidR="00F37584" w:rsidRPr="00137342">
        <w:rPr>
          <w:rFonts w:ascii="Calibri" w:hAnsi="Calibri" w:cs="Calibri"/>
          <w:b w:val="0"/>
          <w:bCs/>
          <w:sz w:val="22"/>
          <w:szCs w:val="22"/>
        </w:rPr>
        <w:br/>
      </w:r>
      <w:r w:rsidR="00F37584" w:rsidRPr="00137342">
        <w:rPr>
          <w:rFonts w:ascii="Calibri" w:hAnsi="Calibri" w:cs="Calibri"/>
          <w:b w:val="0"/>
          <w:bCs/>
          <w:sz w:val="22"/>
          <w:szCs w:val="22"/>
        </w:rPr>
        <w:br/>
      </w:r>
      <w:r w:rsidR="00F37584" w:rsidRPr="00137342">
        <w:rPr>
          <w:rFonts w:ascii="Calibri" w:hAnsi="Calibri" w:cs="Calibri"/>
          <w:sz w:val="22"/>
          <w:szCs w:val="22"/>
          <w:u w:val="single"/>
        </w:rPr>
        <w:t>Decision:</w:t>
      </w:r>
      <w:r w:rsidR="00F37584" w:rsidRPr="00137342">
        <w:rPr>
          <w:rFonts w:ascii="Calibri" w:hAnsi="Calibri" w:cs="Calibri"/>
          <w:sz w:val="22"/>
          <w:szCs w:val="22"/>
        </w:rPr>
        <w:t xml:space="preserve"> </w:t>
      </w:r>
      <w:r w:rsidR="00F37584" w:rsidRPr="00137342">
        <w:rPr>
          <w:rFonts w:ascii="Calibri" w:hAnsi="Calibri" w:cs="Calibri"/>
          <w:b w:val="0"/>
          <w:bCs/>
          <w:sz w:val="22"/>
          <w:szCs w:val="22"/>
        </w:rPr>
        <w:t xml:space="preserve">The raised issue </w:t>
      </w:r>
      <w:r w:rsidR="00E7295D" w:rsidRPr="00137342">
        <w:rPr>
          <w:rFonts w:ascii="Calibri" w:hAnsi="Calibri" w:cs="Calibri"/>
          <w:b w:val="0"/>
          <w:bCs/>
          <w:sz w:val="22"/>
          <w:szCs w:val="22"/>
        </w:rPr>
        <w:t xml:space="preserve">was noted, to be considered in greater detail </w:t>
      </w:r>
      <w:r w:rsidR="006E2359" w:rsidRPr="00137342">
        <w:rPr>
          <w:rFonts w:ascii="Calibri" w:hAnsi="Calibri" w:cs="Calibri"/>
          <w:b w:val="0"/>
          <w:bCs/>
          <w:sz w:val="22"/>
          <w:szCs w:val="22"/>
        </w:rPr>
        <w:t xml:space="preserve">when </w:t>
      </w:r>
      <w:r w:rsidR="003441A7">
        <w:rPr>
          <w:rFonts w:ascii="Calibri" w:hAnsi="Calibri" w:cs="Calibri"/>
          <w:b w:val="0"/>
          <w:bCs/>
          <w:sz w:val="22"/>
          <w:szCs w:val="22"/>
        </w:rPr>
        <w:t xml:space="preserve">the IAEA’s </w:t>
      </w:r>
      <w:r w:rsidR="003441A7" w:rsidRPr="00137342">
        <w:rPr>
          <w:rFonts w:ascii="Calibri" w:hAnsi="Calibri" w:cs="Calibri"/>
          <w:b w:val="0"/>
          <w:bCs/>
          <w:i/>
          <w:iCs/>
          <w:sz w:val="22"/>
          <w:szCs w:val="22"/>
        </w:rPr>
        <w:t>Regulations for the Safe Transport of Radioactive Material</w:t>
      </w:r>
      <w:r w:rsidR="003441A7" w:rsidRPr="00137342">
        <w:rPr>
          <w:rFonts w:ascii="Calibri" w:hAnsi="Calibri" w:cs="Calibri"/>
          <w:b w:val="0"/>
          <w:bCs/>
          <w:sz w:val="22"/>
          <w:szCs w:val="22"/>
        </w:rPr>
        <w:t xml:space="preserve"> </w:t>
      </w:r>
      <w:r w:rsidR="000577BC">
        <w:rPr>
          <w:rFonts w:ascii="Calibri" w:hAnsi="Calibri" w:cs="Calibri"/>
          <w:b w:val="0"/>
          <w:bCs/>
          <w:sz w:val="22"/>
          <w:szCs w:val="22"/>
        </w:rPr>
        <w:t>(</w:t>
      </w:r>
      <w:r w:rsidR="00DD3987" w:rsidRPr="00137342">
        <w:rPr>
          <w:rFonts w:ascii="Calibri" w:hAnsi="Calibri" w:cs="Calibri"/>
          <w:b w:val="0"/>
          <w:bCs/>
          <w:sz w:val="22"/>
          <w:szCs w:val="22"/>
        </w:rPr>
        <w:t>SSR-</w:t>
      </w:r>
      <w:r w:rsidR="009D5B5E" w:rsidRPr="00137342">
        <w:rPr>
          <w:rFonts w:ascii="Calibri" w:hAnsi="Calibri" w:cs="Calibri"/>
          <w:b w:val="0"/>
          <w:bCs/>
          <w:sz w:val="22"/>
          <w:szCs w:val="22"/>
        </w:rPr>
        <w:t>6</w:t>
      </w:r>
      <w:r w:rsidR="000577BC">
        <w:rPr>
          <w:rFonts w:ascii="Calibri" w:hAnsi="Calibri" w:cs="Calibri"/>
          <w:b w:val="0"/>
          <w:bCs/>
          <w:sz w:val="22"/>
          <w:szCs w:val="22"/>
        </w:rPr>
        <w:t>)</w:t>
      </w:r>
      <w:r w:rsidR="006E2359" w:rsidRPr="00137342">
        <w:rPr>
          <w:rFonts w:ascii="Calibri" w:hAnsi="Calibri" w:cs="Calibri"/>
          <w:b w:val="0"/>
          <w:bCs/>
          <w:sz w:val="22"/>
          <w:szCs w:val="22"/>
        </w:rPr>
        <w:t xml:space="preserve"> is finalised and Australian adoption is being considered.</w:t>
      </w:r>
      <w:r w:rsidR="00A016A8" w:rsidRPr="00137342">
        <w:rPr>
          <w:rFonts w:ascii="Calibri" w:hAnsi="Calibri" w:cs="Calibri"/>
          <w:b w:val="0"/>
          <w:bCs/>
          <w:sz w:val="22"/>
          <w:szCs w:val="22"/>
        </w:rPr>
        <w:br/>
      </w:r>
    </w:p>
    <w:p w14:paraId="64CF4A3F" w14:textId="30367715" w:rsidR="00A016A8" w:rsidRPr="00F37584" w:rsidRDefault="00A016A8" w:rsidP="00E423FF">
      <w:pPr>
        <w:pStyle w:val="Heading2"/>
        <w:ind w:left="567"/>
        <w:rPr>
          <w:rFonts w:ascii="Calibri" w:hAnsi="Calibri" w:cs="Calibri"/>
          <w:b w:val="0"/>
          <w:bCs/>
          <w:sz w:val="22"/>
          <w:szCs w:val="22"/>
        </w:rPr>
      </w:pPr>
      <w:r w:rsidRPr="00137342">
        <w:rPr>
          <w:rFonts w:ascii="Calibri" w:hAnsi="Calibri" w:cs="Calibri"/>
          <w:sz w:val="22"/>
          <w:szCs w:val="22"/>
        </w:rPr>
        <w:t xml:space="preserve">9.2 – Revalidation of </w:t>
      </w:r>
      <w:r w:rsidR="00AA31A5" w:rsidRPr="00137342">
        <w:rPr>
          <w:rFonts w:ascii="Calibri" w:hAnsi="Calibri" w:cs="Calibri"/>
          <w:sz w:val="22"/>
          <w:szCs w:val="22"/>
        </w:rPr>
        <w:t>Type B(U) Transport Containers</w:t>
      </w:r>
      <w:r w:rsidRPr="00137342">
        <w:rPr>
          <w:rFonts w:ascii="Calibri" w:hAnsi="Calibri" w:cs="Calibri"/>
          <w:sz w:val="22"/>
          <w:szCs w:val="22"/>
        </w:rPr>
        <w:br/>
      </w:r>
      <w:r w:rsidRPr="00137342">
        <w:rPr>
          <w:rFonts w:ascii="Calibri" w:hAnsi="Calibri" w:cs="Calibri"/>
          <w:b w:val="0"/>
          <w:bCs/>
          <w:sz w:val="22"/>
          <w:szCs w:val="22"/>
        </w:rPr>
        <w:t xml:space="preserve">The </w:t>
      </w:r>
      <w:r w:rsidR="00C26E55">
        <w:rPr>
          <w:rFonts w:ascii="Calibri" w:hAnsi="Calibri" w:cs="Calibri"/>
          <w:b w:val="0"/>
          <w:bCs/>
          <w:sz w:val="22"/>
          <w:szCs w:val="22"/>
        </w:rPr>
        <w:t>RHC discussed</w:t>
      </w:r>
      <w:r w:rsidR="00DB62E9" w:rsidRPr="00137342">
        <w:rPr>
          <w:rFonts w:ascii="Calibri" w:hAnsi="Calibri" w:cs="Calibri"/>
          <w:b w:val="0"/>
          <w:bCs/>
          <w:sz w:val="22"/>
          <w:szCs w:val="22"/>
        </w:rPr>
        <w:t xml:space="preserve"> the extent to which other jurisdictions undertook r</w:t>
      </w:r>
      <w:r w:rsidR="00F37584" w:rsidRPr="00137342">
        <w:rPr>
          <w:rFonts w:ascii="Calibri" w:hAnsi="Calibri" w:cs="Calibri"/>
          <w:b w:val="0"/>
          <w:bCs/>
          <w:sz w:val="22"/>
          <w:szCs w:val="22"/>
        </w:rPr>
        <w:t xml:space="preserve">evalidation of </w:t>
      </w:r>
      <w:r w:rsidR="009D5B5E" w:rsidRPr="00137342">
        <w:rPr>
          <w:rFonts w:ascii="Calibri" w:hAnsi="Calibri" w:cs="Calibri"/>
          <w:b w:val="0"/>
          <w:bCs/>
          <w:sz w:val="22"/>
          <w:szCs w:val="22"/>
        </w:rPr>
        <w:t>Type B(Unilateral) transport</w:t>
      </w:r>
      <w:r w:rsidR="009D5B5E">
        <w:rPr>
          <w:rFonts w:ascii="Calibri" w:hAnsi="Calibri" w:cs="Calibri"/>
          <w:b w:val="0"/>
          <w:bCs/>
          <w:sz w:val="22"/>
          <w:szCs w:val="22"/>
        </w:rPr>
        <w:t xml:space="preserve"> containers for radioactive materials</w:t>
      </w:r>
      <w:r w:rsidR="00DF430D">
        <w:rPr>
          <w:rFonts w:ascii="Calibri" w:hAnsi="Calibri" w:cs="Calibri"/>
          <w:b w:val="0"/>
          <w:bCs/>
          <w:sz w:val="22"/>
          <w:szCs w:val="22"/>
        </w:rPr>
        <w:t xml:space="preserve">, with several jurisdictions noting they </w:t>
      </w:r>
      <w:r w:rsidR="00DA26B7">
        <w:rPr>
          <w:rFonts w:ascii="Calibri" w:hAnsi="Calibri" w:cs="Calibri"/>
          <w:b w:val="0"/>
          <w:bCs/>
          <w:sz w:val="22"/>
          <w:szCs w:val="22"/>
        </w:rPr>
        <w:t xml:space="preserve">had recently </w:t>
      </w:r>
      <w:r w:rsidR="00DF430D">
        <w:rPr>
          <w:rFonts w:ascii="Calibri" w:hAnsi="Calibri" w:cs="Calibri"/>
          <w:b w:val="0"/>
          <w:bCs/>
          <w:sz w:val="22"/>
          <w:szCs w:val="22"/>
        </w:rPr>
        <w:t>undert</w:t>
      </w:r>
      <w:r w:rsidR="00DA26B7">
        <w:rPr>
          <w:rFonts w:ascii="Calibri" w:hAnsi="Calibri" w:cs="Calibri"/>
          <w:b w:val="0"/>
          <w:bCs/>
          <w:sz w:val="22"/>
          <w:szCs w:val="22"/>
        </w:rPr>
        <w:t>aken</w:t>
      </w:r>
      <w:r w:rsidR="00DF430D">
        <w:rPr>
          <w:rFonts w:ascii="Calibri" w:hAnsi="Calibri" w:cs="Calibri"/>
          <w:b w:val="0"/>
          <w:bCs/>
          <w:sz w:val="22"/>
          <w:szCs w:val="22"/>
        </w:rPr>
        <w:t xml:space="preserve"> this revalidation. ARPANSA also provided reference to a</w:t>
      </w:r>
      <w:r w:rsidR="0055240F">
        <w:rPr>
          <w:rFonts w:ascii="Calibri" w:hAnsi="Calibri" w:cs="Calibri"/>
          <w:b w:val="0"/>
          <w:bCs/>
          <w:sz w:val="22"/>
          <w:szCs w:val="22"/>
        </w:rPr>
        <w:t xml:space="preserve"> 2020</w:t>
      </w:r>
      <w:r w:rsidR="00DF430D">
        <w:rPr>
          <w:rFonts w:ascii="Calibri" w:hAnsi="Calibri" w:cs="Calibri"/>
          <w:b w:val="0"/>
          <w:bCs/>
          <w:sz w:val="22"/>
          <w:szCs w:val="22"/>
        </w:rPr>
        <w:t xml:space="preserve"> advisory</w:t>
      </w:r>
      <w:r w:rsidR="0055240F">
        <w:rPr>
          <w:rFonts w:ascii="Calibri" w:hAnsi="Calibri" w:cs="Calibri"/>
          <w:b w:val="0"/>
          <w:bCs/>
          <w:sz w:val="22"/>
          <w:szCs w:val="22"/>
        </w:rPr>
        <w:t xml:space="preserve"> note providing guidance on th</w:t>
      </w:r>
      <w:r w:rsidR="00F01D47">
        <w:rPr>
          <w:rFonts w:ascii="Calibri" w:hAnsi="Calibri" w:cs="Calibri"/>
          <w:b w:val="0"/>
          <w:bCs/>
          <w:sz w:val="22"/>
          <w:szCs w:val="22"/>
        </w:rPr>
        <w:t>is matter</w:t>
      </w:r>
      <w:r w:rsidR="00817D41">
        <w:rPr>
          <w:rFonts w:ascii="Calibri" w:hAnsi="Calibri" w:cs="Calibri"/>
          <w:b w:val="0"/>
          <w:bCs/>
          <w:sz w:val="22"/>
          <w:szCs w:val="22"/>
        </w:rPr>
        <w:t xml:space="preserve"> available</w:t>
      </w:r>
      <w:r w:rsidR="00F01D47">
        <w:rPr>
          <w:rFonts w:ascii="Calibri" w:hAnsi="Calibri" w:cs="Calibri"/>
          <w:b w:val="0"/>
          <w:bCs/>
          <w:sz w:val="22"/>
          <w:szCs w:val="22"/>
        </w:rPr>
        <w:t xml:space="preserve"> on the ARPANSA website.</w:t>
      </w:r>
      <w:r w:rsidR="00DF430D">
        <w:rPr>
          <w:rFonts w:ascii="Calibri" w:hAnsi="Calibri" w:cs="Calibri"/>
          <w:b w:val="0"/>
          <w:bCs/>
          <w:sz w:val="22"/>
          <w:szCs w:val="22"/>
        </w:rPr>
        <w:t xml:space="preserve"> </w:t>
      </w:r>
    </w:p>
    <w:p w14:paraId="12A29B3D" w14:textId="5CA85658" w:rsidR="00E423FF" w:rsidRDefault="0055240F" w:rsidP="00E423FF">
      <w:pPr>
        <w:pStyle w:val="Heading2"/>
        <w:ind w:left="567"/>
        <w:rPr>
          <w:rFonts w:ascii="Calibri" w:hAnsi="Calibri" w:cs="Calibri"/>
          <w:b w:val="0"/>
          <w:bCs/>
          <w:sz w:val="22"/>
          <w:szCs w:val="22"/>
        </w:rPr>
      </w:pPr>
      <w:r>
        <w:rPr>
          <w:rFonts w:ascii="Calibri" w:hAnsi="Calibri" w:cs="Calibri"/>
          <w:sz w:val="22"/>
          <w:szCs w:val="22"/>
          <w:u w:val="single"/>
        </w:rPr>
        <w:t>Decision:</w:t>
      </w:r>
      <w:r>
        <w:rPr>
          <w:rFonts w:ascii="Calibri" w:hAnsi="Calibri" w:cs="Calibri"/>
          <w:b w:val="0"/>
          <w:bCs/>
          <w:sz w:val="22"/>
          <w:szCs w:val="22"/>
        </w:rPr>
        <w:t xml:space="preserve"> The</w:t>
      </w:r>
      <w:r w:rsidR="005F1FE8">
        <w:rPr>
          <w:rFonts w:ascii="Calibri" w:hAnsi="Calibri" w:cs="Calibri"/>
          <w:b w:val="0"/>
          <w:bCs/>
          <w:sz w:val="22"/>
          <w:szCs w:val="22"/>
        </w:rPr>
        <w:t xml:space="preserve"> issue was noted.</w:t>
      </w:r>
    </w:p>
    <w:p w14:paraId="52D81898" w14:textId="77777777" w:rsidR="005F1FE8" w:rsidRDefault="005F1FE8" w:rsidP="005F1FE8"/>
    <w:p w14:paraId="6C7D7D8E" w14:textId="442D963A" w:rsidR="005F1FE8" w:rsidRPr="005F1FE8" w:rsidRDefault="005F1FE8" w:rsidP="005F1FE8">
      <w:pPr>
        <w:pStyle w:val="Heading3"/>
      </w:pPr>
      <w:r w:rsidRPr="005F1FE8">
        <w:t>9.</w:t>
      </w:r>
      <w:r>
        <w:t>3</w:t>
      </w:r>
      <w:r w:rsidRPr="005F1FE8">
        <w:t xml:space="preserve"> – </w:t>
      </w:r>
      <w:r w:rsidR="000F0FBC">
        <w:t xml:space="preserve">Update to </w:t>
      </w:r>
      <w:r w:rsidR="000F0FBC" w:rsidRPr="000F0FBC">
        <w:t>AS/NZS 2982 Laboratory design and construction</w:t>
      </w:r>
    </w:p>
    <w:p w14:paraId="402C5065" w14:textId="338B5E68" w:rsidR="005F1FE8" w:rsidRPr="00612660" w:rsidRDefault="00D65B06" w:rsidP="005F1FE8">
      <w:pPr>
        <w:ind w:left="567"/>
      </w:pPr>
      <w:r>
        <w:t>T</w:t>
      </w:r>
      <w:r w:rsidR="000F0FBC">
        <w:t xml:space="preserve">he RHC </w:t>
      </w:r>
      <w:r>
        <w:t>noted</w:t>
      </w:r>
      <w:r w:rsidR="005108C4">
        <w:t xml:space="preserve"> that the Australian and New Zealand Standard </w:t>
      </w:r>
      <w:r w:rsidR="005108C4" w:rsidRPr="004131E5">
        <w:rPr>
          <w:i/>
          <w:iCs/>
        </w:rPr>
        <w:t>AS/NZS 2982 Laboratory Design and Construction</w:t>
      </w:r>
      <w:r w:rsidR="001C7068">
        <w:t xml:space="preserve"> was currently undergoing review with the standard</w:t>
      </w:r>
      <w:r w:rsidR="00E41AFC">
        <w:t>s</w:t>
      </w:r>
      <w:r w:rsidR="001C7068">
        <w:t xml:space="preserve"> committee </w:t>
      </w:r>
      <w:r w:rsidR="00E41AFC">
        <w:t>accepting</w:t>
      </w:r>
      <w:r w:rsidR="001C7068">
        <w:t xml:space="preserve"> </w:t>
      </w:r>
      <w:r w:rsidR="001C7068">
        <w:lastRenderedPageBreak/>
        <w:t>public comment</w:t>
      </w:r>
      <w:r w:rsidR="00E41AFC">
        <w:t xml:space="preserve"> until early December</w:t>
      </w:r>
      <w:r w:rsidR="00757EE9">
        <w:t xml:space="preserve"> 2025</w:t>
      </w:r>
      <w:r w:rsidR="004131E5">
        <w:t xml:space="preserve">. </w:t>
      </w:r>
      <w:r w:rsidR="004131E5">
        <w:br/>
      </w:r>
      <w:r w:rsidR="004131E5">
        <w:br/>
      </w:r>
      <w:r w:rsidR="004131E5" w:rsidRPr="00612660">
        <w:rPr>
          <w:b/>
          <w:bCs/>
          <w:u w:val="single"/>
        </w:rPr>
        <w:t>Decision:</w:t>
      </w:r>
      <w:r w:rsidR="004131E5" w:rsidRPr="00612660">
        <w:t xml:space="preserve"> The issue was noted.</w:t>
      </w:r>
    </w:p>
    <w:p w14:paraId="7F570BAE" w14:textId="1EBDF291" w:rsidR="001572EB" w:rsidRPr="00612660" w:rsidRDefault="001572EB" w:rsidP="00F757D5">
      <w:pPr>
        <w:ind w:left="0"/>
      </w:pPr>
    </w:p>
    <w:p w14:paraId="07EFDF66" w14:textId="14855E35" w:rsidR="00EF2836" w:rsidRPr="00612660" w:rsidRDefault="00EF2836" w:rsidP="00EF2836">
      <w:pPr>
        <w:pStyle w:val="Heading2"/>
        <w:ind w:left="0"/>
        <w:rPr>
          <w:rFonts w:ascii="Calibri" w:hAnsi="Calibri" w:cs="Calibri"/>
          <w:sz w:val="22"/>
          <w:szCs w:val="22"/>
        </w:rPr>
      </w:pPr>
      <w:r w:rsidRPr="00612660">
        <w:rPr>
          <w:rFonts w:ascii="Calibri" w:hAnsi="Calibri" w:cs="Calibri"/>
          <w:sz w:val="22"/>
          <w:szCs w:val="22"/>
        </w:rPr>
        <w:t xml:space="preserve">10 </w:t>
      </w:r>
      <w:r w:rsidR="00757042">
        <w:rPr>
          <w:rFonts w:ascii="Calibri" w:hAnsi="Calibri" w:cs="Calibri"/>
          <w:sz w:val="22"/>
          <w:szCs w:val="22"/>
        </w:rPr>
        <w:t>–</w:t>
      </w:r>
      <w:r w:rsidRPr="00612660">
        <w:rPr>
          <w:rFonts w:ascii="Calibri" w:hAnsi="Calibri" w:cs="Calibri"/>
          <w:sz w:val="22"/>
          <w:szCs w:val="22"/>
        </w:rPr>
        <w:t xml:space="preserve"> Opening</w:t>
      </w:r>
      <w:r w:rsidR="00757042">
        <w:rPr>
          <w:rFonts w:ascii="Calibri" w:hAnsi="Calibri" w:cs="Calibri"/>
          <w:sz w:val="22"/>
          <w:szCs w:val="22"/>
        </w:rPr>
        <w:t xml:space="preserve"> </w:t>
      </w:r>
      <w:r w:rsidRPr="00612660">
        <w:rPr>
          <w:rFonts w:ascii="Calibri" w:hAnsi="Calibri" w:cs="Calibri"/>
          <w:sz w:val="22"/>
          <w:szCs w:val="22"/>
        </w:rPr>
        <w:t xml:space="preserve">of Joint Meeting </w:t>
      </w:r>
      <w:r w:rsidR="00B61211">
        <w:rPr>
          <w:rFonts w:ascii="Calibri" w:hAnsi="Calibri" w:cs="Calibri"/>
          <w:sz w:val="22"/>
          <w:szCs w:val="22"/>
        </w:rPr>
        <w:t>with the</w:t>
      </w:r>
      <w:r w:rsidRPr="00612660">
        <w:rPr>
          <w:rFonts w:ascii="Calibri" w:hAnsi="Calibri" w:cs="Calibri"/>
          <w:sz w:val="22"/>
          <w:szCs w:val="22"/>
        </w:rPr>
        <w:t xml:space="preserve"> </w:t>
      </w:r>
      <w:r w:rsidR="00B61211" w:rsidRPr="00B61211">
        <w:rPr>
          <w:rFonts w:ascii="Calibri" w:hAnsi="Calibri" w:cs="Calibri"/>
          <w:sz w:val="22"/>
          <w:szCs w:val="22"/>
        </w:rPr>
        <w:t>Radiation Health</w:t>
      </w:r>
      <w:r w:rsidRPr="00612660">
        <w:rPr>
          <w:rFonts w:ascii="Calibri" w:hAnsi="Calibri" w:cs="Calibri"/>
          <w:sz w:val="22"/>
          <w:szCs w:val="22"/>
        </w:rPr>
        <w:t xml:space="preserve"> and </w:t>
      </w:r>
      <w:r w:rsidR="00B61211" w:rsidRPr="00B61211">
        <w:rPr>
          <w:rFonts w:ascii="Calibri" w:hAnsi="Calibri" w:cs="Calibri"/>
          <w:sz w:val="22"/>
          <w:szCs w:val="22"/>
        </w:rPr>
        <w:t xml:space="preserve">Safety Advisory </w:t>
      </w:r>
      <w:r w:rsidRPr="00612660">
        <w:rPr>
          <w:rFonts w:ascii="Calibri" w:hAnsi="Calibri" w:cs="Calibri"/>
          <w:sz w:val="22"/>
          <w:szCs w:val="22"/>
        </w:rPr>
        <w:t>Council</w:t>
      </w:r>
      <w:r w:rsidR="00B61211" w:rsidRPr="00B61211">
        <w:rPr>
          <w:rFonts w:ascii="Calibri" w:hAnsi="Calibri" w:cs="Calibri"/>
          <w:sz w:val="22"/>
          <w:szCs w:val="22"/>
        </w:rPr>
        <w:t xml:space="preserve"> (the Council)</w:t>
      </w:r>
    </w:p>
    <w:p w14:paraId="4DFAC99B" w14:textId="683C7E12" w:rsidR="00EF2836" w:rsidRPr="004A5498" w:rsidRDefault="00EF2836" w:rsidP="00EF2836">
      <w:pPr>
        <w:ind w:left="0"/>
        <w:rPr>
          <w:rFonts w:eastAsia="Times New Roman"/>
        </w:rPr>
      </w:pPr>
      <w:r w:rsidRPr="00612660">
        <w:rPr>
          <w:rFonts w:eastAsia="Times New Roman"/>
        </w:rPr>
        <w:t>The</w:t>
      </w:r>
      <w:r w:rsidR="00612660">
        <w:rPr>
          <w:rFonts w:eastAsia="Times New Roman"/>
        </w:rPr>
        <w:t xml:space="preserve"> RHC </w:t>
      </w:r>
      <w:r w:rsidR="00757042">
        <w:rPr>
          <w:rFonts w:eastAsia="Times New Roman"/>
        </w:rPr>
        <w:t xml:space="preserve">continued </w:t>
      </w:r>
      <w:r w:rsidRPr="00612660">
        <w:rPr>
          <w:rFonts w:eastAsia="Times New Roman"/>
        </w:rPr>
        <w:t xml:space="preserve">in a joint sitting with the </w:t>
      </w:r>
      <w:r w:rsidR="00612660" w:rsidRPr="00612660">
        <w:rPr>
          <w:rFonts w:eastAsia="Times New Roman"/>
        </w:rPr>
        <w:t xml:space="preserve">Council </w:t>
      </w:r>
      <w:r w:rsidRPr="00612660">
        <w:rPr>
          <w:rFonts w:eastAsia="Times New Roman"/>
        </w:rPr>
        <w:t xml:space="preserve">from </w:t>
      </w:r>
      <w:r w:rsidR="00612660" w:rsidRPr="00612660">
        <w:rPr>
          <w:rFonts w:eastAsia="Times New Roman"/>
        </w:rPr>
        <w:t>8</w:t>
      </w:r>
      <w:r w:rsidRPr="00612660">
        <w:rPr>
          <w:rFonts w:eastAsia="Times New Roman"/>
        </w:rPr>
        <w:t>:</w:t>
      </w:r>
      <w:r w:rsidR="00612660" w:rsidRPr="00612660">
        <w:rPr>
          <w:rFonts w:eastAsia="Times New Roman"/>
        </w:rPr>
        <w:t>3</w:t>
      </w:r>
      <w:r w:rsidRPr="00612660">
        <w:rPr>
          <w:rFonts w:eastAsia="Times New Roman"/>
        </w:rPr>
        <w:t>0</w:t>
      </w:r>
      <w:r w:rsidR="00026213">
        <w:rPr>
          <w:rFonts w:eastAsia="Times New Roman"/>
        </w:rPr>
        <w:t xml:space="preserve"> am</w:t>
      </w:r>
      <w:r w:rsidRPr="00612660">
        <w:rPr>
          <w:rFonts w:eastAsia="Times New Roman"/>
        </w:rPr>
        <w:t xml:space="preserve"> on 26 November 2025. </w:t>
      </w:r>
      <w:r w:rsidR="00612660">
        <w:rPr>
          <w:rFonts w:eastAsia="Times New Roman"/>
        </w:rPr>
        <w:t>The RHC Chair</w:t>
      </w:r>
      <w:r w:rsidRPr="00612660">
        <w:rPr>
          <w:rFonts w:eastAsia="Times New Roman"/>
        </w:rPr>
        <w:t xml:space="preserve"> </w:t>
      </w:r>
      <w:r w:rsidR="00612660">
        <w:rPr>
          <w:rFonts w:eastAsia="Times New Roman"/>
        </w:rPr>
        <w:t>c</w:t>
      </w:r>
      <w:r w:rsidRPr="00612660">
        <w:rPr>
          <w:rFonts w:eastAsia="Times New Roman"/>
        </w:rPr>
        <w:t>haired the joint</w:t>
      </w:r>
      <w:r w:rsidRPr="009C1FBB">
        <w:rPr>
          <w:rFonts w:eastAsia="Times New Roman"/>
        </w:rPr>
        <w:t xml:space="preserve"> meeting.</w:t>
      </w:r>
      <w:r>
        <w:rPr>
          <w:rFonts w:eastAsia="Times New Roman"/>
        </w:rPr>
        <w:t xml:space="preserve"> The Chair </w:t>
      </w:r>
      <w:r w:rsidRPr="006E50E5">
        <w:rPr>
          <w:rStyle w:val="Strong"/>
          <w:rFonts w:eastAsia="Times New Roman"/>
          <w:b w:val="0"/>
          <w:bCs w:val="0"/>
          <w:color w:val="000000"/>
        </w:rPr>
        <w:t>acknowledged</w:t>
      </w:r>
      <w:r>
        <w:rPr>
          <w:rStyle w:val="Strong"/>
          <w:rFonts w:eastAsia="Times New Roman"/>
          <w:color w:val="000000"/>
        </w:rPr>
        <w:t xml:space="preserve"> </w:t>
      </w:r>
      <w:r w:rsidRPr="002233F9">
        <w:rPr>
          <w:rFonts w:eastAsia="Times New Roman"/>
          <w:color w:val="000000"/>
        </w:rPr>
        <w:t xml:space="preserve">the </w:t>
      </w:r>
      <w:r w:rsidRPr="006E7E15">
        <w:rPr>
          <w:rFonts w:eastAsia="Times New Roman"/>
          <w:color w:val="000000"/>
        </w:rPr>
        <w:t xml:space="preserve">Traditional Owners of the land, the Gadigal people of the Eora nation, and paid respects to their Elders past and present. Observers were welcomed and </w:t>
      </w:r>
      <w:r w:rsidRPr="006E7E15">
        <w:rPr>
          <w:rFonts w:eastAsia="Times New Roman"/>
        </w:rPr>
        <w:t>NSW EPA staff were thanked for their efforts hosting the RHC</w:t>
      </w:r>
      <w:r w:rsidR="00612660" w:rsidRPr="006E7E15">
        <w:rPr>
          <w:rFonts w:eastAsia="Times New Roman"/>
        </w:rPr>
        <w:t xml:space="preserve"> and Council</w:t>
      </w:r>
      <w:r w:rsidRPr="006E7E15">
        <w:rPr>
          <w:rFonts w:eastAsia="Times New Roman"/>
        </w:rPr>
        <w:t>.</w:t>
      </w:r>
    </w:p>
    <w:p w14:paraId="6F4BDCE8" w14:textId="77777777" w:rsidR="004D3DC6" w:rsidRPr="004A5498" w:rsidRDefault="004D3DC6" w:rsidP="00EF2836">
      <w:pPr>
        <w:ind w:left="0"/>
      </w:pPr>
    </w:p>
    <w:p w14:paraId="09B7EA4B" w14:textId="64382082" w:rsidR="00074169" w:rsidRPr="004A5498" w:rsidRDefault="00074169" w:rsidP="00074169">
      <w:pPr>
        <w:pStyle w:val="Heading2"/>
        <w:ind w:left="360" w:hanging="360"/>
        <w:rPr>
          <w:rFonts w:ascii="Calibri" w:hAnsi="Calibri" w:cs="Calibri"/>
          <w:sz w:val="22"/>
          <w:szCs w:val="22"/>
        </w:rPr>
      </w:pPr>
      <w:bookmarkStart w:id="8" w:name="dsbmis01PJGCYXA6KSRSO243WVFJBZSC2LOF3RBW"/>
      <w:r w:rsidRPr="004A5498">
        <w:rPr>
          <w:rFonts w:ascii="Calibri" w:hAnsi="Calibri" w:cs="Calibri"/>
          <w:sz w:val="22"/>
          <w:szCs w:val="22"/>
        </w:rPr>
        <w:t xml:space="preserve">11 </w:t>
      </w:r>
      <w:r w:rsidR="00757042">
        <w:rPr>
          <w:rFonts w:ascii="Calibri" w:hAnsi="Calibri" w:cs="Calibri"/>
          <w:sz w:val="22"/>
          <w:szCs w:val="22"/>
        </w:rPr>
        <w:t>–</w:t>
      </w:r>
      <w:r w:rsidRPr="004A5498">
        <w:rPr>
          <w:rFonts w:ascii="Calibri" w:hAnsi="Calibri" w:cs="Calibri"/>
          <w:sz w:val="22"/>
          <w:szCs w:val="22"/>
        </w:rPr>
        <w:t xml:space="preserve"> CEO</w:t>
      </w:r>
      <w:r w:rsidR="00757042">
        <w:rPr>
          <w:rFonts w:ascii="Calibri" w:hAnsi="Calibri" w:cs="Calibri"/>
          <w:sz w:val="22"/>
          <w:szCs w:val="22"/>
        </w:rPr>
        <w:t xml:space="preserve"> </w:t>
      </w:r>
      <w:r w:rsidRPr="004A5498">
        <w:rPr>
          <w:rFonts w:ascii="Calibri" w:hAnsi="Calibri" w:cs="Calibri"/>
          <w:sz w:val="22"/>
          <w:szCs w:val="22"/>
        </w:rPr>
        <w:t>Update on ARPANSA</w:t>
      </w:r>
    </w:p>
    <w:p w14:paraId="00EE0603" w14:textId="090F157F" w:rsidR="00074169" w:rsidRPr="004A5498" w:rsidRDefault="00074169" w:rsidP="00074169">
      <w:pPr>
        <w:ind w:left="0"/>
        <w:rPr>
          <w:rFonts w:eastAsia="Times New Roman"/>
        </w:rPr>
      </w:pPr>
      <w:r w:rsidRPr="004A5498">
        <w:rPr>
          <w:rFonts w:eastAsia="Times New Roman"/>
        </w:rPr>
        <w:t xml:space="preserve">The CEO of ARPANSA provided an update to the RHC </w:t>
      </w:r>
      <w:r w:rsidR="00407EED" w:rsidRPr="004A5498">
        <w:rPr>
          <w:rFonts w:eastAsia="Times New Roman"/>
        </w:rPr>
        <w:t xml:space="preserve">and Council </w:t>
      </w:r>
      <w:r w:rsidRPr="004A5498">
        <w:rPr>
          <w:rFonts w:eastAsia="Times New Roman"/>
        </w:rPr>
        <w:t xml:space="preserve">on </w:t>
      </w:r>
      <w:r w:rsidR="00CE5977">
        <w:rPr>
          <w:rFonts w:eastAsia="Times New Roman"/>
        </w:rPr>
        <w:t xml:space="preserve">recent </w:t>
      </w:r>
      <w:r w:rsidRPr="004A5498">
        <w:rPr>
          <w:rFonts w:eastAsia="Times New Roman"/>
        </w:rPr>
        <w:t xml:space="preserve">ARPANSA activities. These included, but were not limited </w:t>
      </w:r>
      <w:proofErr w:type="gramStart"/>
      <w:r w:rsidRPr="004A5498">
        <w:rPr>
          <w:rFonts w:eastAsia="Times New Roman"/>
        </w:rPr>
        <w:t>to:</w:t>
      </w:r>
      <w:proofErr w:type="gramEnd"/>
      <w:r w:rsidRPr="004A5498">
        <w:rPr>
          <w:rFonts w:eastAsia="Times New Roman"/>
        </w:rPr>
        <w:t xml:space="preserve"> </w:t>
      </w:r>
      <w:r w:rsidR="00137913" w:rsidRPr="004A5498">
        <w:rPr>
          <w:rFonts w:eastAsia="Times New Roman"/>
        </w:rPr>
        <w:t xml:space="preserve">recent </w:t>
      </w:r>
      <w:r w:rsidR="00137913">
        <w:rPr>
          <w:rFonts w:eastAsia="Times New Roman"/>
        </w:rPr>
        <w:t>work</w:t>
      </w:r>
      <w:r w:rsidR="00137913" w:rsidRPr="004A5498">
        <w:rPr>
          <w:rFonts w:eastAsia="Times New Roman"/>
        </w:rPr>
        <w:t xml:space="preserve"> with Australian Border Force (ABF) to amend import</w:t>
      </w:r>
      <w:r w:rsidR="00137913">
        <w:rPr>
          <w:rFonts w:eastAsia="Times New Roman"/>
        </w:rPr>
        <w:t xml:space="preserve"> </w:t>
      </w:r>
      <w:r w:rsidR="00137913" w:rsidRPr="004A5498">
        <w:rPr>
          <w:rFonts w:eastAsia="Times New Roman"/>
        </w:rPr>
        <w:t xml:space="preserve">permit </w:t>
      </w:r>
      <w:r w:rsidR="00137913">
        <w:rPr>
          <w:rFonts w:eastAsia="Times New Roman"/>
        </w:rPr>
        <w:t>requirements</w:t>
      </w:r>
      <w:r w:rsidR="00137913" w:rsidRPr="004A5498">
        <w:rPr>
          <w:rFonts w:eastAsia="Times New Roman"/>
        </w:rPr>
        <w:t>,</w:t>
      </w:r>
      <w:r w:rsidR="002C4104">
        <w:rPr>
          <w:rFonts w:eastAsia="Times New Roman"/>
        </w:rPr>
        <w:t>;</w:t>
      </w:r>
      <w:r w:rsidR="002C4104" w:rsidRPr="00E32807">
        <w:rPr>
          <w:rFonts w:eastAsia="Times New Roman"/>
        </w:rPr>
        <w:t xml:space="preserve"> </w:t>
      </w:r>
      <w:r w:rsidRPr="004A5498">
        <w:rPr>
          <w:rFonts w:eastAsia="Times New Roman"/>
        </w:rPr>
        <w:t xml:space="preserve">regulatory </w:t>
      </w:r>
      <w:r w:rsidR="002C4104" w:rsidRPr="00E32807">
        <w:rPr>
          <w:rFonts w:eastAsia="Times New Roman"/>
        </w:rPr>
        <w:t>activities;</w:t>
      </w:r>
      <w:r w:rsidRPr="004A5498">
        <w:rPr>
          <w:rFonts w:eastAsia="Times New Roman"/>
        </w:rPr>
        <w:t xml:space="preserve"> medical radiation </w:t>
      </w:r>
      <w:r w:rsidR="002C4104" w:rsidRPr="00E32807">
        <w:rPr>
          <w:rFonts w:eastAsia="Times New Roman"/>
        </w:rPr>
        <w:t>activities</w:t>
      </w:r>
      <w:r w:rsidRPr="004A5498">
        <w:rPr>
          <w:rFonts w:eastAsia="Times New Roman"/>
        </w:rPr>
        <w:t>; international engagement</w:t>
      </w:r>
      <w:r w:rsidR="00CE5977">
        <w:rPr>
          <w:rFonts w:eastAsia="Times New Roman"/>
        </w:rPr>
        <w:t xml:space="preserve"> including attendance at</w:t>
      </w:r>
      <w:r w:rsidR="00D00E14">
        <w:rPr>
          <w:rFonts w:eastAsia="Times New Roman"/>
        </w:rPr>
        <w:t xml:space="preserve"> the</w:t>
      </w:r>
      <w:r w:rsidR="00CE5977">
        <w:rPr>
          <w:rFonts w:eastAsia="Times New Roman"/>
        </w:rPr>
        <w:t xml:space="preserve"> </w:t>
      </w:r>
      <w:r w:rsidR="00EE2002">
        <w:rPr>
          <w:rFonts w:eastAsia="Times New Roman"/>
        </w:rPr>
        <w:t>IAEA General Conference</w:t>
      </w:r>
      <w:r w:rsidR="002C4104" w:rsidRPr="00E32807">
        <w:rPr>
          <w:rFonts w:eastAsia="Times New Roman"/>
        </w:rPr>
        <w:t>;</w:t>
      </w:r>
      <w:r w:rsidRPr="004A5498">
        <w:rPr>
          <w:rFonts w:eastAsia="Times New Roman"/>
        </w:rPr>
        <w:t xml:space="preserve"> and </w:t>
      </w:r>
      <w:r w:rsidR="00C25504">
        <w:rPr>
          <w:rFonts w:eastAsia="Times New Roman"/>
        </w:rPr>
        <w:t xml:space="preserve">ongoing </w:t>
      </w:r>
      <w:r w:rsidRPr="004A5498">
        <w:rPr>
          <w:rFonts w:eastAsia="Times New Roman"/>
        </w:rPr>
        <w:t>support to the new Australian Naval Nuclear Power Safety Regulator (ANNPSR)</w:t>
      </w:r>
      <w:r w:rsidR="00C25504">
        <w:rPr>
          <w:rFonts w:eastAsia="Times New Roman"/>
        </w:rPr>
        <w:t xml:space="preserve"> that was established on 1 November 2025</w:t>
      </w:r>
      <w:r w:rsidRPr="004A5498">
        <w:rPr>
          <w:rFonts w:eastAsia="Times New Roman"/>
        </w:rPr>
        <w:t>.</w:t>
      </w:r>
    </w:p>
    <w:p w14:paraId="466946A1" w14:textId="77777777" w:rsidR="00074169" w:rsidRPr="004A5498" w:rsidRDefault="00074169" w:rsidP="00074169">
      <w:pPr>
        <w:rPr>
          <w:rFonts w:eastAsia="Times New Roman"/>
        </w:rPr>
      </w:pPr>
    </w:p>
    <w:p w14:paraId="2FFD1B86" w14:textId="2B8FAF87" w:rsidR="00074169" w:rsidRPr="004A5498" w:rsidRDefault="00074169" w:rsidP="00074169">
      <w:pPr>
        <w:ind w:left="0"/>
        <w:rPr>
          <w:rFonts w:eastAsia="Times New Roman"/>
        </w:rPr>
      </w:pPr>
      <w:r w:rsidRPr="004A5498">
        <w:rPr>
          <w:rFonts w:eastAsia="Times New Roman"/>
        </w:rPr>
        <w:t xml:space="preserve">The </w:t>
      </w:r>
      <w:r w:rsidR="00EC3CD5" w:rsidRPr="004A5498">
        <w:rPr>
          <w:rFonts w:eastAsia="Times New Roman"/>
        </w:rPr>
        <w:t>combined session</w:t>
      </w:r>
      <w:r w:rsidRPr="004A5498">
        <w:rPr>
          <w:rFonts w:eastAsia="Times New Roman"/>
        </w:rPr>
        <w:t xml:space="preserve"> discussed international engagement on emergency preparedness, including the challenges of establishing protocols for engagement in different cultures and countries. It also</w:t>
      </w:r>
      <w:r w:rsidR="00481D04">
        <w:rPr>
          <w:rFonts w:eastAsia="Times New Roman"/>
        </w:rPr>
        <w:t xml:space="preserve"> </w:t>
      </w:r>
      <w:r w:rsidRPr="004A5498">
        <w:rPr>
          <w:rFonts w:eastAsia="Times New Roman"/>
        </w:rPr>
        <w:t>discussed the benefits of regulatory communities of practice.</w:t>
      </w:r>
    </w:p>
    <w:bookmarkEnd w:id="8"/>
    <w:p w14:paraId="10D70DAC" w14:textId="77777777" w:rsidR="00074169" w:rsidRPr="004A5498" w:rsidRDefault="00074169" w:rsidP="006E7E15">
      <w:pPr>
        <w:ind w:left="0"/>
        <w:rPr>
          <w:rFonts w:eastAsia="Times New Roman"/>
        </w:rPr>
      </w:pPr>
    </w:p>
    <w:p w14:paraId="25343523" w14:textId="1A50B510" w:rsidR="00074169" w:rsidRPr="004A5498" w:rsidRDefault="004A5498" w:rsidP="006E7E15">
      <w:pPr>
        <w:pStyle w:val="Heading2"/>
        <w:ind w:left="360" w:hanging="60"/>
        <w:rPr>
          <w:rFonts w:ascii="Calibri" w:hAnsi="Calibri" w:cs="Calibri"/>
          <w:sz w:val="22"/>
          <w:szCs w:val="22"/>
        </w:rPr>
      </w:pPr>
      <w:bookmarkStart w:id="9" w:name="dsbmie01PJGCYXA6KSRSO243WVFJBZSC2LOF3RBW"/>
      <w:bookmarkStart w:id="10" w:name="dsbmis01PJGCYXHVQZFW2NUCRVGL67TW63WADXZN"/>
      <w:bookmarkEnd w:id="9"/>
      <w:r w:rsidRPr="004A5498">
        <w:rPr>
          <w:rFonts w:ascii="Calibri" w:hAnsi="Calibri" w:cs="Calibri"/>
          <w:sz w:val="22"/>
          <w:szCs w:val="22"/>
        </w:rPr>
        <w:t>11</w:t>
      </w:r>
      <w:r w:rsidR="00074169" w:rsidRPr="004A5498">
        <w:rPr>
          <w:rFonts w:ascii="Calibri" w:hAnsi="Calibri" w:cs="Calibri"/>
          <w:sz w:val="22"/>
          <w:szCs w:val="22"/>
        </w:rPr>
        <w:t xml:space="preserve">.1 </w:t>
      </w:r>
      <w:r w:rsidR="00757042">
        <w:rPr>
          <w:rFonts w:ascii="Calibri" w:hAnsi="Calibri" w:cs="Calibri"/>
          <w:sz w:val="22"/>
          <w:szCs w:val="22"/>
        </w:rPr>
        <w:t>–</w:t>
      </w:r>
      <w:r w:rsidR="00074169" w:rsidRPr="004A5498">
        <w:rPr>
          <w:rFonts w:ascii="Calibri" w:hAnsi="Calibri" w:cs="Calibri"/>
          <w:sz w:val="22"/>
          <w:szCs w:val="22"/>
        </w:rPr>
        <w:t xml:space="preserve"> Update</w:t>
      </w:r>
      <w:r w:rsidR="00757042">
        <w:rPr>
          <w:rFonts w:ascii="Calibri" w:hAnsi="Calibri" w:cs="Calibri"/>
          <w:sz w:val="22"/>
          <w:szCs w:val="22"/>
        </w:rPr>
        <w:t xml:space="preserve"> </w:t>
      </w:r>
      <w:r w:rsidR="00074169" w:rsidRPr="004A5498">
        <w:rPr>
          <w:rFonts w:ascii="Calibri" w:hAnsi="Calibri" w:cs="Calibri"/>
          <w:sz w:val="22"/>
          <w:szCs w:val="22"/>
        </w:rPr>
        <w:t>on Advisory Bodies</w:t>
      </w:r>
    </w:p>
    <w:p w14:paraId="40698049" w14:textId="2F6656FB" w:rsidR="00074169" w:rsidRPr="004A5498" w:rsidRDefault="00074169" w:rsidP="00E91E22">
      <w:pPr>
        <w:ind w:left="0"/>
        <w:rPr>
          <w:rFonts w:eastAsia="Times New Roman"/>
        </w:rPr>
      </w:pPr>
      <w:r w:rsidRPr="004A5498">
        <w:rPr>
          <w:rStyle w:val="Strong"/>
          <w:rFonts w:eastAsia="Times New Roman"/>
          <w:b w:val="0"/>
          <w:bCs w:val="0"/>
        </w:rPr>
        <w:t>ARPANSA’s CEO provided a</w:t>
      </w:r>
      <w:r w:rsidRPr="004A5498">
        <w:rPr>
          <w:rStyle w:val="msonormal1"/>
          <w:rFonts w:eastAsia="Times New Roman"/>
        </w:rPr>
        <w:t>n update on the recent activities of the Nuclear Safety Committee (NSC), and the respective Chairs of RHC and Council provided updates on the recent activities of their advisory bodies.</w:t>
      </w:r>
      <w:r w:rsidRPr="004A5498">
        <w:rPr>
          <w:rFonts w:eastAsia="Times New Roman"/>
        </w:rPr>
        <w:t xml:space="preserve"> The NSC had met the previous week and discussed the licensing of regulated facilities including for radioactive waste, the handover of prescribed activities from ARPANSA to ANNPSR, and outcomes of an IAEA emergency preparedness exercise.</w:t>
      </w:r>
    </w:p>
    <w:p w14:paraId="2A6B493C" w14:textId="77777777" w:rsidR="00074169" w:rsidRPr="004A5498" w:rsidRDefault="00074169" w:rsidP="00E91E22">
      <w:pPr>
        <w:ind w:left="0"/>
        <w:rPr>
          <w:rFonts w:eastAsia="Times New Roman"/>
        </w:rPr>
      </w:pPr>
    </w:p>
    <w:p w14:paraId="70E55F08" w14:textId="6D139CC7" w:rsidR="00074169" w:rsidRPr="004A5498" w:rsidRDefault="00074169" w:rsidP="00E91E22">
      <w:pPr>
        <w:ind w:left="0"/>
        <w:rPr>
          <w:rFonts w:eastAsia="Times New Roman"/>
        </w:rPr>
      </w:pPr>
      <w:r w:rsidRPr="004A5498">
        <w:rPr>
          <w:rFonts w:eastAsia="Times New Roman"/>
        </w:rPr>
        <w:t xml:space="preserve">The RHC </w:t>
      </w:r>
      <w:r w:rsidR="00E95C2F">
        <w:rPr>
          <w:rFonts w:eastAsia="Times New Roman"/>
        </w:rPr>
        <w:t xml:space="preserve">Chair </w:t>
      </w:r>
      <w:r w:rsidR="00026213" w:rsidRPr="004A5498">
        <w:rPr>
          <w:rFonts w:eastAsia="Times New Roman"/>
        </w:rPr>
        <w:t xml:space="preserve">related </w:t>
      </w:r>
      <w:r w:rsidR="00CC38BB" w:rsidRPr="004A5498">
        <w:rPr>
          <w:rFonts w:eastAsia="Times New Roman"/>
        </w:rPr>
        <w:t>key</w:t>
      </w:r>
      <w:r w:rsidR="00026213" w:rsidRPr="004A5498">
        <w:rPr>
          <w:rFonts w:eastAsia="Times New Roman"/>
        </w:rPr>
        <w:t xml:space="preserve"> </w:t>
      </w:r>
      <w:r w:rsidR="008948F2" w:rsidRPr="004A5498">
        <w:rPr>
          <w:rFonts w:eastAsia="Times New Roman"/>
        </w:rPr>
        <w:t xml:space="preserve">points of </w:t>
      </w:r>
      <w:r w:rsidR="00913108" w:rsidRPr="004A5498">
        <w:rPr>
          <w:rFonts w:eastAsia="Times New Roman"/>
        </w:rPr>
        <w:t>discussion</w:t>
      </w:r>
      <w:r w:rsidR="008948F2" w:rsidRPr="004A5498">
        <w:rPr>
          <w:rFonts w:eastAsia="Times New Roman"/>
        </w:rPr>
        <w:t xml:space="preserve"> from</w:t>
      </w:r>
      <w:r w:rsidR="00913108" w:rsidRPr="004A5498">
        <w:rPr>
          <w:rFonts w:eastAsia="Times New Roman"/>
        </w:rPr>
        <w:t xml:space="preserve"> items </w:t>
      </w:r>
      <w:r w:rsidR="002251EC" w:rsidRPr="004A5498">
        <w:rPr>
          <w:rFonts w:eastAsia="Times New Roman"/>
        </w:rPr>
        <w:t>tabled</w:t>
      </w:r>
      <w:r w:rsidR="008948F2" w:rsidRPr="004A5498">
        <w:rPr>
          <w:rFonts w:eastAsia="Times New Roman"/>
        </w:rPr>
        <w:t xml:space="preserve"> on</w:t>
      </w:r>
      <w:r w:rsidR="00913108" w:rsidRPr="004A5498">
        <w:rPr>
          <w:rFonts w:eastAsia="Times New Roman"/>
        </w:rPr>
        <w:t xml:space="preserve"> </w:t>
      </w:r>
      <w:r w:rsidR="00CC38BB" w:rsidRPr="004A5498">
        <w:rPr>
          <w:rFonts w:eastAsia="Times New Roman"/>
        </w:rPr>
        <w:t>the preceding day (Items 1 – 9</w:t>
      </w:r>
      <w:r w:rsidR="00B14ED4" w:rsidRPr="004A5498">
        <w:rPr>
          <w:rFonts w:eastAsia="Times New Roman"/>
        </w:rPr>
        <w:t xml:space="preserve"> of these minutes</w:t>
      </w:r>
      <w:r w:rsidR="00CC38BB" w:rsidRPr="004A5498">
        <w:rPr>
          <w:rFonts w:eastAsia="Times New Roman"/>
        </w:rPr>
        <w:t>)</w:t>
      </w:r>
      <w:r w:rsidR="002251EC" w:rsidRPr="004A5498">
        <w:rPr>
          <w:rFonts w:eastAsia="Times New Roman"/>
        </w:rPr>
        <w:t>; th</w:t>
      </w:r>
      <w:r w:rsidR="004A5498" w:rsidRPr="004A5498">
        <w:rPr>
          <w:rFonts w:eastAsia="Times New Roman"/>
        </w:rPr>
        <w:t>e</w:t>
      </w:r>
      <w:r w:rsidR="002251EC" w:rsidRPr="004A5498">
        <w:rPr>
          <w:rFonts w:eastAsia="Times New Roman"/>
        </w:rPr>
        <w:t xml:space="preserve"> </w:t>
      </w:r>
      <w:r w:rsidR="00672884">
        <w:rPr>
          <w:rFonts w:eastAsia="Times New Roman"/>
        </w:rPr>
        <w:t xml:space="preserve">forward </w:t>
      </w:r>
      <w:r w:rsidR="002251EC" w:rsidRPr="004A5498">
        <w:rPr>
          <w:rFonts w:eastAsia="Times New Roman"/>
        </w:rPr>
        <w:t xml:space="preserve">workplan, updates to RPS documents, and </w:t>
      </w:r>
      <w:r w:rsidR="00B14ED4" w:rsidRPr="004A5498">
        <w:rPr>
          <w:rFonts w:eastAsia="Times New Roman"/>
        </w:rPr>
        <w:t>transport of radioactive material</w:t>
      </w:r>
      <w:r w:rsidR="004A5498" w:rsidRPr="004A5498">
        <w:rPr>
          <w:rFonts w:eastAsia="Times New Roman"/>
        </w:rPr>
        <w:t xml:space="preserve"> were highlighted</w:t>
      </w:r>
      <w:r w:rsidRPr="004A5498">
        <w:rPr>
          <w:rFonts w:eastAsia="Times New Roman"/>
        </w:rPr>
        <w:t xml:space="preserve">. </w:t>
      </w:r>
    </w:p>
    <w:p w14:paraId="2A7BA6C0" w14:textId="77777777" w:rsidR="00074169" w:rsidRPr="004A5498" w:rsidRDefault="00074169" w:rsidP="00E91E22">
      <w:pPr>
        <w:ind w:left="0"/>
        <w:rPr>
          <w:rFonts w:eastAsia="Times New Roman"/>
        </w:rPr>
      </w:pPr>
    </w:p>
    <w:p w14:paraId="64B8DC81" w14:textId="5C88796D" w:rsidR="00074169" w:rsidRPr="004A5498" w:rsidRDefault="00074169" w:rsidP="00E91E22">
      <w:pPr>
        <w:ind w:left="0"/>
        <w:rPr>
          <w:rFonts w:eastAsia="Times New Roman"/>
        </w:rPr>
      </w:pPr>
      <w:r w:rsidRPr="61F7316B">
        <w:rPr>
          <w:rFonts w:eastAsia="Times New Roman"/>
        </w:rPr>
        <w:t xml:space="preserve">The </w:t>
      </w:r>
      <w:r w:rsidR="00C4368A" w:rsidRPr="61F7316B">
        <w:rPr>
          <w:rFonts w:eastAsia="Times New Roman"/>
        </w:rPr>
        <w:t xml:space="preserve">Council </w:t>
      </w:r>
      <w:r w:rsidR="00E20E9F" w:rsidRPr="61F7316B">
        <w:rPr>
          <w:rFonts w:eastAsia="Times New Roman"/>
        </w:rPr>
        <w:t>Chair</w:t>
      </w:r>
      <w:r w:rsidR="00C4368A" w:rsidRPr="61F7316B">
        <w:rPr>
          <w:rFonts w:eastAsia="Times New Roman"/>
        </w:rPr>
        <w:t xml:space="preserve"> noted</w:t>
      </w:r>
      <w:r w:rsidRPr="61F7316B">
        <w:rPr>
          <w:rFonts w:eastAsia="Times New Roman"/>
        </w:rPr>
        <w:t xml:space="preserve"> consultation with industry stakeholders on emerging issues</w:t>
      </w:r>
      <w:r w:rsidR="00C4368A" w:rsidRPr="61F7316B">
        <w:rPr>
          <w:rFonts w:eastAsia="Times New Roman"/>
        </w:rPr>
        <w:t xml:space="preserve"> and workforce challenges, and </w:t>
      </w:r>
      <w:r w:rsidRPr="61F7316B">
        <w:rPr>
          <w:rFonts w:eastAsia="Times New Roman"/>
        </w:rPr>
        <w:t xml:space="preserve">engagement with </w:t>
      </w:r>
      <w:r w:rsidR="00C4368A" w:rsidRPr="61F7316B">
        <w:rPr>
          <w:rFonts w:eastAsia="Times New Roman"/>
        </w:rPr>
        <w:t>jurisdictional</w:t>
      </w:r>
      <w:r w:rsidRPr="61F7316B">
        <w:rPr>
          <w:rFonts w:eastAsia="Times New Roman"/>
        </w:rPr>
        <w:t xml:space="preserve"> radiation safety advisory bodies on </w:t>
      </w:r>
      <w:r w:rsidR="00C4368A" w:rsidRPr="61F7316B">
        <w:rPr>
          <w:rFonts w:eastAsia="Times New Roman"/>
        </w:rPr>
        <w:t xml:space="preserve">issues such as the </w:t>
      </w:r>
      <w:r w:rsidRPr="61F7316B">
        <w:rPr>
          <w:rFonts w:eastAsia="Times New Roman"/>
        </w:rPr>
        <w:t xml:space="preserve">Safe Work </w:t>
      </w:r>
      <w:r w:rsidR="00C4368A" w:rsidRPr="61F7316B">
        <w:rPr>
          <w:rFonts w:eastAsia="Times New Roman"/>
        </w:rPr>
        <w:t>Australia</w:t>
      </w:r>
      <w:r w:rsidRPr="61F7316B">
        <w:rPr>
          <w:rFonts w:eastAsia="Times New Roman"/>
        </w:rPr>
        <w:t xml:space="preserve"> deemed diseases list</w:t>
      </w:r>
      <w:r w:rsidR="00C4368A" w:rsidRPr="61F7316B">
        <w:rPr>
          <w:rFonts w:eastAsia="Times New Roman"/>
        </w:rPr>
        <w:t xml:space="preserve"> and</w:t>
      </w:r>
      <w:r w:rsidRPr="61F7316B">
        <w:rPr>
          <w:rFonts w:eastAsia="Times New Roman"/>
        </w:rPr>
        <w:t xml:space="preserve"> approaches to a national framework for radiation safety competency requirements</w:t>
      </w:r>
      <w:r w:rsidR="000751F9" w:rsidRPr="61F7316B">
        <w:rPr>
          <w:rFonts w:eastAsia="Times New Roman"/>
        </w:rPr>
        <w:t>;</w:t>
      </w:r>
      <w:r w:rsidR="003A52B2" w:rsidRPr="61F7316B">
        <w:rPr>
          <w:rFonts w:eastAsia="Times New Roman"/>
        </w:rPr>
        <w:t xml:space="preserve"> </w:t>
      </w:r>
      <w:r w:rsidR="004756D4" w:rsidRPr="61F7316B">
        <w:rPr>
          <w:rFonts w:eastAsia="Times New Roman"/>
        </w:rPr>
        <w:t>discuss</w:t>
      </w:r>
      <w:r w:rsidR="002B6849" w:rsidRPr="61F7316B">
        <w:rPr>
          <w:rFonts w:eastAsia="Times New Roman"/>
        </w:rPr>
        <w:t>ed</w:t>
      </w:r>
      <w:r w:rsidR="00011D30" w:rsidRPr="61F7316B">
        <w:rPr>
          <w:rFonts w:eastAsia="Times New Roman"/>
        </w:rPr>
        <w:t xml:space="preserve"> a recent </w:t>
      </w:r>
      <w:r w:rsidR="00251DA1" w:rsidRPr="61F7316B">
        <w:rPr>
          <w:rFonts w:eastAsia="Times New Roman"/>
        </w:rPr>
        <w:t xml:space="preserve">journal </w:t>
      </w:r>
      <w:r w:rsidR="00011D30" w:rsidRPr="61F7316B">
        <w:rPr>
          <w:rFonts w:eastAsia="Times New Roman"/>
        </w:rPr>
        <w:t>publication</w:t>
      </w:r>
      <w:r w:rsidR="006D7A68" w:rsidRPr="61F7316B">
        <w:rPr>
          <w:rFonts w:eastAsia="Times New Roman"/>
        </w:rPr>
        <w:t xml:space="preserve"> regarding the registration of keratinocyte skin cancers</w:t>
      </w:r>
      <w:r w:rsidR="00251DA1" w:rsidRPr="61F7316B">
        <w:rPr>
          <w:rFonts w:eastAsia="Times New Roman"/>
        </w:rPr>
        <w:t xml:space="preserve"> </w:t>
      </w:r>
      <w:r w:rsidR="00344A5E">
        <w:rPr>
          <w:rFonts w:eastAsia="Times New Roman"/>
        </w:rPr>
        <w:t>lead-</w:t>
      </w:r>
      <w:r w:rsidR="00294D74" w:rsidRPr="61F7316B">
        <w:rPr>
          <w:rFonts w:eastAsia="Times New Roman"/>
        </w:rPr>
        <w:t>authored by a Council member</w:t>
      </w:r>
      <w:r w:rsidR="00C4368A" w:rsidRPr="61F7316B">
        <w:rPr>
          <w:rFonts w:eastAsia="Times New Roman"/>
        </w:rPr>
        <w:t>;</w:t>
      </w:r>
      <w:r w:rsidRPr="61F7316B">
        <w:rPr>
          <w:rFonts w:eastAsia="Times New Roman"/>
        </w:rPr>
        <w:t xml:space="preserve"> considered how to apply United Nations Sustainable Development Goals to radiation protection, discussed </w:t>
      </w:r>
      <w:r w:rsidR="40497EF9" w:rsidRPr="61F7316B">
        <w:rPr>
          <w:rFonts w:eastAsia="Times New Roman"/>
        </w:rPr>
        <w:t>initiatives that are being explored to</w:t>
      </w:r>
      <w:r w:rsidR="6C07D996" w:rsidRPr="61F7316B">
        <w:rPr>
          <w:rFonts w:eastAsia="Times New Roman"/>
        </w:rPr>
        <w:t xml:space="preserve"> </w:t>
      </w:r>
      <w:r w:rsidRPr="61F7316B">
        <w:rPr>
          <w:rFonts w:eastAsia="Times New Roman"/>
        </w:rPr>
        <w:t xml:space="preserve">reprocess radioactive </w:t>
      </w:r>
      <w:r w:rsidR="7AA54F9E" w:rsidRPr="61F7316B">
        <w:rPr>
          <w:rFonts w:eastAsia="Times New Roman"/>
        </w:rPr>
        <w:t xml:space="preserve">mine tailings </w:t>
      </w:r>
      <w:r w:rsidRPr="61F7316B">
        <w:rPr>
          <w:rFonts w:eastAsia="Times New Roman"/>
        </w:rPr>
        <w:t>waste</w:t>
      </w:r>
      <w:r w:rsidR="0C118861" w:rsidRPr="61F7316B">
        <w:rPr>
          <w:rFonts w:eastAsia="Times New Roman"/>
        </w:rPr>
        <w:t xml:space="preserve"> to extract radionuclides for medical applications</w:t>
      </w:r>
      <w:r w:rsidRPr="61F7316B">
        <w:rPr>
          <w:rFonts w:eastAsia="Times New Roman"/>
        </w:rPr>
        <w:t xml:space="preserve">, and examined risks and governance </w:t>
      </w:r>
      <w:r w:rsidR="00C4368A" w:rsidRPr="61F7316B">
        <w:rPr>
          <w:rFonts w:eastAsia="Times New Roman"/>
        </w:rPr>
        <w:t>for</w:t>
      </w:r>
      <w:r w:rsidRPr="61F7316B">
        <w:rPr>
          <w:rFonts w:eastAsia="Times New Roman"/>
        </w:rPr>
        <w:t xml:space="preserve"> Artificial Intelligence (AI).</w:t>
      </w:r>
    </w:p>
    <w:p w14:paraId="22F02904" w14:textId="77777777" w:rsidR="00074169" w:rsidRPr="004A5498" w:rsidRDefault="00074169" w:rsidP="00E91E22">
      <w:pPr>
        <w:ind w:left="0"/>
        <w:rPr>
          <w:rFonts w:eastAsia="Times New Roman"/>
        </w:rPr>
      </w:pPr>
    </w:p>
    <w:p w14:paraId="7262445C" w14:textId="6610492A" w:rsidR="00074169" w:rsidRPr="004A5498" w:rsidRDefault="004A5498" w:rsidP="004A5498">
      <w:pPr>
        <w:pStyle w:val="Heading2"/>
        <w:ind w:left="360" w:hanging="60"/>
        <w:rPr>
          <w:rFonts w:ascii="Calibri" w:hAnsi="Calibri" w:cs="Calibri"/>
          <w:sz w:val="22"/>
          <w:szCs w:val="22"/>
        </w:rPr>
      </w:pPr>
      <w:bookmarkStart w:id="11" w:name="dsbmie01PJGCYXHVQZFW2NUCRVGL67TW63WADXZN"/>
      <w:bookmarkStart w:id="12" w:name="dsbmis01PJGCYXGKHLM7YK3QNJE2IJQTPUBOERHU"/>
      <w:bookmarkEnd w:id="10"/>
      <w:bookmarkEnd w:id="11"/>
      <w:r w:rsidRPr="004A5498">
        <w:rPr>
          <w:rFonts w:ascii="Calibri" w:hAnsi="Calibri" w:cs="Calibri"/>
          <w:sz w:val="22"/>
          <w:szCs w:val="22"/>
        </w:rPr>
        <w:t>11</w:t>
      </w:r>
      <w:r w:rsidR="00074169" w:rsidRPr="004A5498">
        <w:rPr>
          <w:rFonts w:ascii="Calibri" w:hAnsi="Calibri" w:cs="Calibri"/>
          <w:sz w:val="22"/>
          <w:szCs w:val="22"/>
        </w:rPr>
        <w:t xml:space="preserve">.2 </w:t>
      </w:r>
      <w:r w:rsidR="00757042">
        <w:rPr>
          <w:rFonts w:ascii="Calibri" w:hAnsi="Calibri" w:cs="Calibri"/>
          <w:sz w:val="22"/>
          <w:szCs w:val="22"/>
        </w:rPr>
        <w:t>–</w:t>
      </w:r>
      <w:r w:rsidR="00074169" w:rsidRPr="004A5498">
        <w:rPr>
          <w:rFonts w:ascii="Calibri" w:hAnsi="Calibri" w:cs="Calibri"/>
          <w:sz w:val="22"/>
          <w:szCs w:val="22"/>
        </w:rPr>
        <w:t xml:space="preserve"> Media</w:t>
      </w:r>
      <w:r w:rsidR="00757042">
        <w:rPr>
          <w:rFonts w:ascii="Calibri" w:hAnsi="Calibri" w:cs="Calibri"/>
          <w:sz w:val="22"/>
          <w:szCs w:val="22"/>
        </w:rPr>
        <w:t xml:space="preserve"> </w:t>
      </w:r>
      <w:r w:rsidR="00074169" w:rsidRPr="004A5498">
        <w:rPr>
          <w:rFonts w:ascii="Calibri" w:hAnsi="Calibri" w:cs="Calibri"/>
          <w:sz w:val="22"/>
          <w:szCs w:val="22"/>
        </w:rPr>
        <w:t>Enquiries</w:t>
      </w:r>
    </w:p>
    <w:p w14:paraId="3EE56952" w14:textId="00E0C673" w:rsidR="00074169" w:rsidRPr="004A5498" w:rsidRDefault="00074169" w:rsidP="00074169">
      <w:pPr>
        <w:rPr>
          <w:rFonts w:eastAsia="Times New Roman"/>
        </w:rPr>
      </w:pPr>
      <w:r w:rsidRPr="004A5498">
        <w:rPr>
          <w:rStyle w:val="msonormal1"/>
          <w:rFonts w:eastAsia="Times New Roman"/>
          <w:color w:val="000000"/>
        </w:rPr>
        <w:t>ARPANSA provided an update on media enquiries received since the last meeting</w:t>
      </w:r>
      <w:r w:rsidR="008728E3">
        <w:rPr>
          <w:rStyle w:val="msonormal1"/>
          <w:rFonts w:eastAsia="Times New Roman"/>
          <w:color w:val="000000"/>
        </w:rPr>
        <w:t xml:space="preserve"> including trends, sentiment, and thematic analysis of the data</w:t>
      </w:r>
      <w:r w:rsidRPr="004A5498">
        <w:rPr>
          <w:rStyle w:val="msonormal1"/>
          <w:rFonts w:eastAsia="Times New Roman"/>
          <w:color w:val="000000"/>
        </w:rPr>
        <w:t>.</w:t>
      </w:r>
      <w:r w:rsidRPr="004A5498">
        <w:rPr>
          <w:rFonts w:eastAsia="Times New Roman"/>
        </w:rPr>
        <w:t xml:space="preserve"> </w:t>
      </w:r>
    </w:p>
    <w:p w14:paraId="020637D9" w14:textId="77777777" w:rsidR="00074169" w:rsidRPr="004A5498" w:rsidRDefault="00074169" w:rsidP="00074169">
      <w:pPr>
        <w:rPr>
          <w:rFonts w:eastAsia="Times New Roman"/>
        </w:rPr>
      </w:pPr>
    </w:p>
    <w:p w14:paraId="43993721" w14:textId="24694F83" w:rsidR="00074169" w:rsidRPr="004A5498" w:rsidRDefault="004A5498" w:rsidP="004A5498">
      <w:pPr>
        <w:pStyle w:val="Heading2"/>
        <w:ind w:left="360" w:hanging="60"/>
        <w:rPr>
          <w:rFonts w:ascii="Calibri" w:hAnsi="Calibri" w:cs="Calibri"/>
          <w:sz w:val="22"/>
          <w:szCs w:val="22"/>
        </w:rPr>
      </w:pPr>
      <w:bookmarkStart w:id="13" w:name="dsbmie01PJGCYXGKHLM7YK3QNJE2IJQTPUBOERHU"/>
      <w:bookmarkEnd w:id="12"/>
      <w:bookmarkEnd w:id="13"/>
      <w:r w:rsidRPr="004A5498">
        <w:rPr>
          <w:rFonts w:ascii="Calibri" w:hAnsi="Calibri" w:cs="Calibri"/>
          <w:sz w:val="22"/>
          <w:szCs w:val="22"/>
        </w:rPr>
        <w:lastRenderedPageBreak/>
        <w:t>11</w:t>
      </w:r>
      <w:r w:rsidR="00074169" w:rsidRPr="004A5498">
        <w:rPr>
          <w:rFonts w:ascii="Calibri" w:hAnsi="Calibri" w:cs="Calibri"/>
          <w:sz w:val="22"/>
          <w:szCs w:val="22"/>
        </w:rPr>
        <w:t xml:space="preserve">.3 </w:t>
      </w:r>
      <w:r w:rsidR="00757042">
        <w:rPr>
          <w:rFonts w:ascii="Calibri" w:hAnsi="Calibri" w:cs="Calibri"/>
          <w:sz w:val="22"/>
          <w:szCs w:val="22"/>
        </w:rPr>
        <w:t>–</w:t>
      </w:r>
      <w:r w:rsidR="00074169" w:rsidRPr="004A5498">
        <w:rPr>
          <w:rFonts w:ascii="Calibri" w:hAnsi="Calibri" w:cs="Calibri"/>
          <w:sz w:val="22"/>
          <w:szCs w:val="22"/>
        </w:rPr>
        <w:t xml:space="preserve"> Public</w:t>
      </w:r>
      <w:r w:rsidR="00757042">
        <w:rPr>
          <w:rFonts w:ascii="Calibri" w:hAnsi="Calibri" w:cs="Calibri"/>
          <w:sz w:val="22"/>
          <w:szCs w:val="22"/>
        </w:rPr>
        <w:t xml:space="preserve"> </w:t>
      </w:r>
      <w:r w:rsidR="00074169" w:rsidRPr="004A5498">
        <w:rPr>
          <w:rFonts w:ascii="Calibri" w:hAnsi="Calibri" w:cs="Calibri"/>
          <w:sz w:val="22"/>
          <w:szCs w:val="22"/>
        </w:rPr>
        <w:t>Enquiries</w:t>
      </w:r>
    </w:p>
    <w:p w14:paraId="21E9A38F" w14:textId="0075E1EC" w:rsidR="00AD7A7D" w:rsidRPr="00757042" w:rsidRDefault="00074169" w:rsidP="00074169">
      <w:pPr>
        <w:rPr>
          <w:rFonts w:eastAsia="Times New Roman"/>
        </w:rPr>
      </w:pPr>
      <w:r w:rsidRPr="00757042">
        <w:rPr>
          <w:rStyle w:val="msonormal1"/>
          <w:rFonts w:eastAsia="Times New Roman"/>
          <w:color w:val="000000"/>
        </w:rPr>
        <w:t xml:space="preserve">ARPANSA provided an update on </w:t>
      </w:r>
      <w:r w:rsidRPr="00347024">
        <w:rPr>
          <w:rStyle w:val="msonormal1"/>
          <w:rFonts w:eastAsia="Times New Roman"/>
        </w:rPr>
        <w:t>public enquiries received since the last meeting</w:t>
      </w:r>
      <w:r w:rsidR="007413C7" w:rsidRPr="00347024">
        <w:rPr>
          <w:rStyle w:val="msonormal1"/>
          <w:rFonts w:eastAsia="Times New Roman"/>
        </w:rPr>
        <w:t xml:space="preserve"> </w:t>
      </w:r>
      <w:r w:rsidR="007413C7" w:rsidRPr="00347024">
        <w:t>through its Talk to a Scientist (TTAS) program</w:t>
      </w:r>
      <w:r w:rsidRPr="00347024">
        <w:rPr>
          <w:rStyle w:val="msonormal1"/>
          <w:rFonts w:eastAsia="Times New Roman"/>
        </w:rPr>
        <w:t>.</w:t>
      </w:r>
      <w:r w:rsidR="003F7AA4" w:rsidRPr="00347024">
        <w:rPr>
          <w:rStyle w:val="msonormal1"/>
          <w:rFonts w:eastAsia="Times New Roman"/>
        </w:rPr>
        <w:t xml:space="preserve"> </w:t>
      </w:r>
      <w:r w:rsidR="003F7AA4" w:rsidRPr="00347024">
        <w:t xml:space="preserve">The number of enquiries were noted to be tracking </w:t>
      </w:r>
      <w:r w:rsidR="00283BC7" w:rsidRPr="00347024">
        <w:t xml:space="preserve">lower when </w:t>
      </w:r>
      <w:r w:rsidR="003F7AA4" w:rsidRPr="00347024">
        <w:t>compared with this time last year, due to a reduction in enquires related to radiofrequency radiation.</w:t>
      </w:r>
      <w:r w:rsidRPr="00347024">
        <w:rPr>
          <w:rFonts w:eastAsia="Times New Roman"/>
        </w:rPr>
        <w:t xml:space="preserve"> </w:t>
      </w:r>
    </w:p>
    <w:p w14:paraId="19AFD62B" w14:textId="77777777" w:rsidR="00074169" w:rsidRPr="00757042" w:rsidRDefault="00074169" w:rsidP="00EF2836">
      <w:pPr>
        <w:ind w:left="0"/>
      </w:pPr>
    </w:p>
    <w:p w14:paraId="556F50B4" w14:textId="0EC6C0E4" w:rsidR="00AB0BD1" w:rsidRPr="00757042" w:rsidRDefault="00757042" w:rsidP="00AB0BD1">
      <w:pPr>
        <w:pStyle w:val="Heading2"/>
        <w:ind w:left="360" w:hanging="360"/>
        <w:rPr>
          <w:rFonts w:ascii="Calibri" w:hAnsi="Calibri" w:cs="Calibri"/>
          <w:sz w:val="22"/>
          <w:szCs w:val="22"/>
        </w:rPr>
      </w:pPr>
      <w:bookmarkStart w:id="14" w:name="dsbmis01PJGCYXA5LIKGKXFLHBDYVSV2LOQA74EP"/>
      <w:r>
        <w:rPr>
          <w:rFonts w:ascii="Calibri" w:hAnsi="Calibri" w:cs="Calibri"/>
          <w:sz w:val="22"/>
          <w:szCs w:val="22"/>
        </w:rPr>
        <w:t>12</w:t>
      </w:r>
      <w:r w:rsidR="00AB0BD1" w:rsidRPr="00757042">
        <w:rPr>
          <w:rFonts w:ascii="Calibri" w:hAnsi="Calibri" w:cs="Calibri"/>
          <w:sz w:val="22"/>
          <w:szCs w:val="22"/>
        </w:rPr>
        <w:t xml:space="preserve"> </w:t>
      </w:r>
      <w:r>
        <w:rPr>
          <w:rFonts w:ascii="Calibri" w:hAnsi="Calibri" w:cs="Calibri"/>
          <w:sz w:val="22"/>
          <w:szCs w:val="22"/>
        </w:rPr>
        <w:t>–</w:t>
      </w:r>
      <w:r w:rsidR="00AB0BD1" w:rsidRPr="00757042">
        <w:rPr>
          <w:rFonts w:ascii="Calibri" w:hAnsi="Calibri" w:cs="Calibri"/>
          <w:sz w:val="22"/>
          <w:szCs w:val="22"/>
        </w:rPr>
        <w:t xml:space="preserve"> ANNPSR Update</w:t>
      </w:r>
    </w:p>
    <w:p w14:paraId="2A77F524" w14:textId="54E97F2A" w:rsidR="00AB0BD1" w:rsidRPr="00757042" w:rsidRDefault="00AB0BD1" w:rsidP="00AB0BD1">
      <w:pPr>
        <w:ind w:left="0"/>
        <w:rPr>
          <w:rFonts w:eastAsia="Times New Roman"/>
        </w:rPr>
      </w:pPr>
      <w:r w:rsidRPr="00757042">
        <w:rPr>
          <w:rStyle w:val="Strong"/>
          <w:rFonts w:eastAsia="Times New Roman"/>
          <w:b w:val="0"/>
          <w:bCs w:val="0"/>
        </w:rPr>
        <w:t>The</w:t>
      </w:r>
      <w:r w:rsidRPr="00757042">
        <w:rPr>
          <w:rStyle w:val="Strong"/>
          <w:rFonts w:eastAsia="Times New Roman"/>
        </w:rPr>
        <w:t xml:space="preserve"> </w:t>
      </w:r>
      <w:r w:rsidRPr="00757042">
        <w:rPr>
          <w:rStyle w:val="msonormal1"/>
          <w:rFonts w:eastAsia="Times New Roman"/>
        </w:rPr>
        <w:t xml:space="preserve">Acting Deputy Director General (DDG), Mr Ryan Gilchrist, of </w:t>
      </w:r>
      <w:r w:rsidR="00CD5054">
        <w:rPr>
          <w:rStyle w:val="msonormal1"/>
          <w:rFonts w:eastAsia="Times New Roman"/>
        </w:rPr>
        <w:t xml:space="preserve">the </w:t>
      </w:r>
      <w:r w:rsidRPr="00757042">
        <w:rPr>
          <w:rStyle w:val="msonormal1"/>
          <w:rFonts w:eastAsia="Times New Roman"/>
        </w:rPr>
        <w:t xml:space="preserve">Australian Naval Nuclear-Power Safety Regulator (ANNPSR) presented on </w:t>
      </w:r>
      <w:r w:rsidR="00CD5054" w:rsidRPr="002233F9">
        <w:rPr>
          <w:rStyle w:val="msonormal1"/>
          <w:rFonts w:eastAsia="Times New Roman"/>
        </w:rPr>
        <w:t>the</w:t>
      </w:r>
      <w:r w:rsidR="00CD5054">
        <w:rPr>
          <w:rStyle w:val="msonormal1"/>
          <w:rFonts w:eastAsia="Times New Roman"/>
        </w:rPr>
        <w:t>ir</w:t>
      </w:r>
      <w:r w:rsidRPr="00757042">
        <w:rPr>
          <w:rStyle w:val="msonormal1"/>
          <w:rFonts w:eastAsia="Times New Roman"/>
        </w:rPr>
        <w:t xml:space="preserve"> establishment as </w:t>
      </w:r>
      <w:r w:rsidR="003F4416">
        <w:rPr>
          <w:rStyle w:val="msonormal1"/>
          <w:rFonts w:eastAsia="Times New Roman"/>
        </w:rPr>
        <w:t xml:space="preserve">a </w:t>
      </w:r>
      <w:r w:rsidRPr="00757042">
        <w:rPr>
          <w:rStyle w:val="msonormal1"/>
          <w:rFonts w:eastAsia="Times New Roman"/>
        </w:rPr>
        <w:t xml:space="preserve">new regulator </w:t>
      </w:r>
      <w:r w:rsidR="00CD5054">
        <w:rPr>
          <w:rStyle w:val="msonormal1"/>
          <w:rFonts w:eastAsia="Times New Roman"/>
        </w:rPr>
        <w:t>on</w:t>
      </w:r>
      <w:r w:rsidRPr="00757042">
        <w:rPr>
          <w:rStyle w:val="msonormal1"/>
          <w:rFonts w:eastAsia="Times New Roman"/>
        </w:rPr>
        <w:t xml:space="preserve"> 1 November 2025.</w:t>
      </w:r>
    </w:p>
    <w:p w14:paraId="57042132" w14:textId="77777777" w:rsidR="00AB0BD1" w:rsidRPr="00757042" w:rsidRDefault="00AB0BD1" w:rsidP="00AB0BD1">
      <w:pPr>
        <w:rPr>
          <w:rFonts w:eastAsia="Times New Roman"/>
        </w:rPr>
      </w:pPr>
    </w:p>
    <w:p w14:paraId="547A6111" w14:textId="30600E6B" w:rsidR="00AB0BD1" w:rsidRPr="00757042" w:rsidRDefault="00B57715" w:rsidP="00AB0BD1">
      <w:pPr>
        <w:pStyle w:val="Heading2"/>
        <w:ind w:left="360" w:hanging="360"/>
        <w:rPr>
          <w:rFonts w:ascii="Calibri" w:hAnsi="Calibri" w:cs="Calibri"/>
          <w:sz w:val="22"/>
          <w:szCs w:val="22"/>
        </w:rPr>
      </w:pPr>
      <w:bookmarkStart w:id="15" w:name="dsbmie01PJGCYXA5LIKGKXFLHBDYVSV2LOQA74EP"/>
      <w:bookmarkStart w:id="16" w:name="dsbmis01PJGCYXHFBWMSOIFEGRALFRV6NXMUWSPM"/>
      <w:bookmarkEnd w:id="14"/>
      <w:bookmarkEnd w:id="15"/>
      <w:r>
        <w:rPr>
          <w:rFonts w:ascii="Calibri" w:hAnsi="Calibri" w:cs="Calibri"/>
          <w:sz w:val="22"/>
          <w:szCs w:val="22"/>
        </w:rPr>
        <w:t>13</w:t>
      </w:r>
      <w:r w:rsidR="00AB0BD1" w:rsidRPr="00757042">
        <w:rPr>
          <w:rFonts w:ascii="Calibri" w:hAnsi="Calibri" w:cs="Calibri"/>
          <w:sz w:val="22"/>
          <w:szCs w:val="22"/>
        </w:rPr>
        <w:t xml:space="preserve"> </w:t>
      </w:r>
      <w:r w:rsidR="00BD3BD5">
        <w:rPr>
          <w:rFonts w:ascii="Calibri" w:hAnsi="Calibri" w:cs="Calibri"/>
          <w:sz w:val="22"/>
          <w:szCs w:val="22"/>
        </w:rPr>
        <w:t>–</w:t>
      </w:r>
      <w:r w:rsidR="00AB0BD1" w:rsidRPr="00757042">
        <w:rPr>
          <w:rFonts w:ascii="Calibri" w:hAnsi="Calibri" w:cs="Calibri"/>
          <w:sz w:val="22"/>
          <w:szCs w:val="22"/>
        </w:rPr>
        <w:t xml:space="preserve"> Cosmetic</w:t>
      </w:r>
      <w:r w:rsidR="00BD3BD5">
        <w:rPr>
          <w:rFonts w:ascii="Calibri" w:hAnsi="Calibri" w:cs="Calibri"/>
          <w:sz w:val="22"/>
          <w:szCs w:val="22"/>
        </w:rPr>
        <w:t xml:space="preserve"> </w:t>
      </w:r>
      <w:r w:rsidR="00AB0BD1" w:rsidRPr="00757042">
        <w:rPr>
          <w:rFonts w:ascii="Calibri" w:hAnsi="Calibri" w:cs="Calibri"/>
          <w:sz w:val="22"/>
          <w:szCs w:val="22"/>
        </w:rPr>
        <w:t xml:space="preserve">Non-Ionising Radiation (NIR) and </w:t>
      </w:r>
      <w:r w:rsidR="00AB0BD1" w:rsidRPr="00757042">
        <w:rPr>
          <w:rStyle w:val="msonormal1"/>
          <w:rFonts w:ascii="Calibri" w:hAnsi="Calibri" w:cs="Calibri"/>
          <w:sz w:val="22"/>
          <w:szCs w:val="22"/>
        </w:rPr>
        <w:t>intense-pulsed-light (</w:t>
      </w:r>
      <w:r w:rsidR="00AB0BD1" w:rsidRPr="00757042">
        <w:rPr>
          <w:rFonts w:ascii="Calibri" w:hAnsi="Calibri" w:cs="Calibri"/>
          <w:sz w:val="22"/>
          <w:szCs w:val="22"/>
        </w:rPr>
        <w:t>IPL) Injuries</w:t>
      </w:r>
    </w:p>
    <w:p w14:paraId="084118B7" w14:textId="77777777" w:rsidR="00025B55" w:rsidRDefault="00025B55" w:rsidP="00C853BF">
      <w:pPr>
        <w:ind w:left="0"/>
        <w:rPr>
          <w:rStyle w:val="msonormal1"/>
          <w:rFonts w:eastAsia="Times New Roman"/>
        </w:rPr>
      </w:pPr>
    </w:p>
    <w:p w14:paraId="6373CEB3" w14:textId="0EF06429" w:rsidR="00A80ADE" w:rsidRDefault="00A80ADE" w:rsidP="00C853BF">
      <w:pPr>
        <w:ind w:left="0"/>
        <w:rPr>
          <w:rFonts w:eastAsia="Times New Roman"/>
        </w:rPr>
      </w:pPr>
      <w:r w:rsidRPr="002233F9">
        <w:rPr>
          <w:rStyle w:val="msonormal1"/>
          <w:rFonts w:eastAsia="Times New Roman"/>
        </w:rPr>
        <w:t>Ms Zoe Thomas, an ARPANSA-supported PhD student at the Monash University Accident Research Centre, present</w:t>
      </w:r>
      <w:r>
        <w:rPr>
          <w:rStyle w:val="msonormal1"/>
          <w:rFonts w:eastAsia="Times New Roman"/>
        </w:rPr>
        <w:t>ed</w:t>
      </w:r>
      <w:r w:rsidRPr="002233F9">
        <w:rPr>
          <w:rStyle w:val="msonormal1"/>
          <w:rFonts w:eastAsia="Times New Roman"/>
        </w:rPr>
        <w:t xml:space="preserve"> on the progress of her doctoral research </w:t>
      </w:r>
      <w:r>
        <w:rPr>
          <w:rStyle w:val="msonormal1"/>
          <w:rFonts w:eastAsia="Times New Roman"/>
        </w:rPr>
        <w:t xml:space="preserve">into </w:t>
      </w:r>
      <w:r w:rsidRPr="002233F9">
        <w:rPr>
          <w:rStyle w:val="msonormal1"/>
          <w:rFonts w:eastAsia="Times New Roman"/>
        </w:rPr>
        <w:t>injuries arising from NIR</w:t>
      </w:r>
      <w:r>
        <w:rPr>
          <w:rStyle w:val="msonormal1"/>
          <w:rFonts w:eastAsia="Times New Roman"/>
        </w:rPr>
        <w:t xml:space="preserve"> and IPL</w:t>
      </w:r>
      <w:r w:rsidRPr="002233F9">
        <w:rPr>
          <w:rStyle w:val="msonormal1"/>
          <w:rFonts w:eastAsia="Times New Roman"/>
        </w:rPr>
        <w:t xml:space="preserve"> used in cosmetic procedures.</w:t>
      </w:r>
      <w:r>
        <w:rPr>
          <w:rStyle w:val="msonormal1"/>
          <w:rFonts w:eastAsia="Times New Roman"/>
        </w:rPr>
        <w:t xml:space="preserve"> </w:t>
      </w:r>
      <w:r w:rsidRPr="002233F9">
        <w:rPr>
          <w:rStyle w:val="msonormal1"/>
          <w:rFonts w:eastAsia="Times New Roman"/>
        </w:rPr>
        <w:t> </w:t>
      </w:r>
      <w:r>
        <w:rPr>
          <w:rStyle w:val="msonormal1"/>
          <w:rFonts w:eastAsia="Times New Roman"/>
        </w:rPr>
        <w:t xml:space="preserve">The </w:t>
      </w:r>
      <w:r w:rsidR="00B72138">
        <w:rPr>
          <w:rStyle w:val="msonormal1"/>
          <w:rFonts w:eastAsia="Times New Roman"/>
        </w:rPr>
        <w:t xml:space="preserve">combined session </w:t>
      </w:r>
      <w:r>
        <w:rPr>
          <w:rStyle w:val="msonormal1"/>
          <w:rFonts w:eastAsia="Times New Roman"/>
        </w:rPr>
        <w:t xml:space="preserve">discussed </w:t>
      </w:r>
      <w:r w:rsidRPr="1098B44E">
        <w:rPr>
          <w:rStyle w:val="msonormal1"/>
          <w:rFonts w:eastAsia="Times New Roman"/>
        </w:rPr>
        <w:t xml:space="preserve">Radio-Frequency (RF) </w:t>
      </w:r>
      <w:r>
        <w:rPr>
          <w:rStyle w:val="msonormal1"/>
          <w:rFonts w:eastAsia="Times New Roman"/>
        </w:rPr>
        <w:t>micro-needling, interpret</w:t>
      </w:r>
      <w:r w:rsidRPr="1098B44E">
        <w:rPr>
          <w:rStyle w:val="msonormal1"/>
          <w:rFonts w:eastAsia="Times New Roman"/>
        </w:rPr>
        <w:t xml:space="preserve">ation of </w:t>
      </w:r>
      <w:r>
        <w:rPr>
          <w:rStyle w:val="msonormal1"/>
          <w:rFonts w:eastAsia="Times New Roman"/>
        </w:rPr>
        <w:t>reported burns from lasers and IPL for the purposes of defining adverse events, and the variability of equipment parameters as set by cosmetic or other practitioners.</w:t>
      </w:r>
      <w:r w:rsidRPr="1098B44E">
        <w:rPr>
          <w:rStyle w:val="msonormal1"/>
          <w:rFonts w:eastAsia="Times New Roman"/>
        </w:rPr>
        <w:t xml:space="preserve"> A final report is expected</w:t>
      </w:r>
      <w:r w:rsidR="00B72138">
        <w:rPr>
          <w:rStyle w:val="msonormal1"/>
          <w:rFonts w:eastAsia="Times New Roman"/>
        </w:rPr>
        <w:t xml:space="preserve"> from Ms Thomas</w:t>
      </w:r>
      <w:r w:rsidRPr="1098B44E">
        <w:rPr>
          <w:rStyle w:val="msonormal1"/>
          <w:rFonts w:eastAsia="Times New Roman"/>
        </w:rPr>
        <w:t xml:space="preserve"> in 2026.</w:t>
      </w:r>
    </w:p>
    <w:p w14:paraId="6CCD86FC" w14:textId="77777777" w:rsidR="00A80ADE" w:rsidRDefault="00A80ADE" w:rsidP="00C853BF">
      <w:pPr>
        <w:ind w:left="0"/>
        <w:rPr>
          <w:rStyle w:val="msonormal1"/>
          <w:rFonts w:eastAsia="Times New Roman"/>
        </w:rPr>
      </w:pPr>
    </w:p>
    <w:p w14:paraId="2790F33E" w14:textId="4C7D1461" w:rsidR="00A80ADE" w:rsidRDefault="00094CF1" w:rsidP="00C853BF">
      <w:pPr>
        <w:ind w:left="0"/>
        <w:rPr>
          <w:rFonts w:eastAsia="Times New Roman"/>
        </w:rPr>
      </w:pPr>
      <w:r w:rsidRPr="00094CF1">
        <w:rPr>
          <w:rFonts w:eastAsia="Times New Roman"/>
        </w:rPr>
        <w:t>Mr Martin Bowles, Principal Policy Officer from the NSW EPA, gave a presentation on recent research into the risks and adverse effects of laser and IPL devices used in cosmetic applications. The research will inform advice to the NSW government on options for managing laser and IPL risks.</w:t>
      </w:r>
    </w:p>
    <w:p w14:paraId="55944AA6" w14:textId="10816EDD" w:rsidR="00AB0BD1" w:rsidRPr="00757042" w:rsidRDefault="003E7899" w:rsidP="00C853BF">
      <w:pPr>
        <w:ind w:left="0"/>
        <w:rPr>
          <w:rFonts w:eastAsia="Times New Roman"/>
        </w:rPr>
      </w:pPr>
      <w:bookmarkStart w:id="17" w:name="dsbmis01PJGCYXFQXHN6WAGHHJGZTLBCBF5NA3BX"/>
      <w:bookmarkEnd w:id="16"/>
      <w:r>
        <w:rPr>
          <w:rFonts w:eastAsia="Times New Roman"/>
        </w:rPr>
        <w:t xml:space="preserve">The </w:t>
      </w:r>
      <w:r w:rsidR="0048302B">
        <w:rPr>
          <w:rFonts w:eastAsia="Times New Roman"/>
        </w:rPr>
        <w:t>RHC and Council</w:t>
      </w:r>
      <w:r>
        <w:rPr>
          <w:rFonts w:eastAsia="Times New Roman"/>
        </w:rPr>
        <w:t xml:space="preserve"> d</w:t>
      </w:r>
      <w:r w:rsidR="00A80ADE">
        <w:rPr>
          <w:rFonts w:eastAsia="Times New Roman"/>
        </w:rPr>
        <w:t>iscussed</w:t>
      </w:r>
      <w:r w:rsidR="00AB0BD1" w:rsidRPr="00757042">
        <w:rPr>
          <w:rFonts w:eastAsia="Times New Roman"/>
        </w:rPr>
        <w:t xml:space="preserve"> the use of these cosmetic procedures for tattoo removal and noted that laser therapy can change how melanomas present, potentially resulting in delayed or under-diagnosis.</w:t>
      </w:r>
    </w:p>
    <w:p w14:paraId="35009E9E" w14:textId="232165F1" w:rsidR="00AB0BD1" w:rsidRPr="00757042" w:rsidRDefault="00B57715" w:rsidP="00AB0BD1">
      <w:pPr>
        <w:pStyle w:val="Heading2"/>
        <w:ind w:left="360" w:hanging="360"/>
        <w:rPr>
          <w:rFonts w:ascii="Calibri" w:hAnsi="Calibri" w:cs="Calibri"/>
          <w:sz w:val="22"/>
          <w:szCs w:val="22"/>
        </w:rPr>
      </w:pPr>
      <w:bookmarkStart w:id="18" w:name="dsbmie01PJGCYXFQXHN6WAGHHJGZTLBCBF5NA3BX"/>
      <w:bookmarkStart w:id="19" w:name="dsbmis01PJGCYXHG6G2NXIIXZBCJMVFFFKU3HGM7"/>
      <w:bookmarkEnd w:id="17"/>
      <w:bookmarkEnd w:id="18"/>
      <w:r>
        <w:rPr>
          <w:rFonts w:ascii="Calibri" w:hAnsi="Calibri" w:cs="Calibri"/>
          <w:sz w:val="22"/>
          <w:szCs w:val="22"/>
        </w:rPr>
        <w:t>14</w:t>
      </w:r>
      <w:r w:rsidR="00AB0BD1" w:rsidRPr="00757042">
        <w:rPr>
          <w:rFonts w:ascii="Calibri" w:hAnsi="Calibri" w:cs="Calibri"/>
          <w:sz w:val="22"/>
          <w:szCs w:val="22"/>
        </w:rPr>
        <w:t xml:space="preserve"> </w:t>
      </w:r>
      <w:r w:rsidR="00BD3BD5">
        <w:rPr>
          <w:rFonts w:ascii="Calibri" w:hAnsi="Calibri" w:cs="Calibri"/>
          <w:sz w:val="22"/>
          <w:szCs w:val="22"/>
        </w:rPr>
        <w:t>–</w:t>
      </w:r>
      <w:r w:rsidR="00AB0BD1" w:rsidRPr="00757042">
        <w:rPr>
          <w:rFonts w:ascii="Calibri" w:hAnsi="Calibri" w:cs="Calibri"/>
          <w:sz w:val="22"/>
          <w:szCs w:val="22"/>
        </w:rPr>
        <w:t xml:space="preserve"> National</w:t>
      </w:r>
      <w:r w:rsidR="00BD3BD5">
        <w:rPr>
          <w:rFonts w:ascii="Calibri" w:hAnsi="Calibri" w:cs="Calibri"/>
          <w:sz w:val="22"/>
          <w:szCs w:val="22"/>
        </w:rPr>
        <w:t xml:space="preserve"> </w:t>
      </w:r>
      <w:r w:rsidR="00AB0BD1" w:rsidRPr="00757042">
        <w:rPr>
          <w:rFonts w:ascii="Calibri" w:hAnsi="Calibri" w:cs="Calibri"/>
          <w:sz w:val="22"/>
          <w:szCs w:val="22"/>
        </w:rPr>
        <w:t>Competency Framework for Use of Radiation Sources</w:t>
      </w:r>
    </w:p>
    <w:p w14:paraId="27C5FC13" w14:textId="77777777" w:rsidR="00457E07" w:rsidRDefault="00457E07" w:rsidP="00022175">
      <w:pPr>
        <w:ind w:left="0"/>
        <w:rPr>
          <w:rStyle w:val="Strong"/>
          <w:rFonts w:eastAsia="Times New Roman"/>
          <w:b w:val="0"/>
          <w:bCs w:val="0"/>
          <w:color w:val="000000"/>
        </w:rPr>
      </w:pPr>
    </w:p>
    <w:p w14:paraId="73D1E4D8" w14:textId="5086CC7B" w:rsidR="00AB0BD1" w:rsidRPr="00757042" w:rsidRDefault="00AB0BD1" w:rsidP="00022175">
      <w:pPr>
        <w:ind w:left="0"/>
        <w:rPr>
          <w:rStyle w:val="msonormal1"/>
          <w:rFonts w:eastAsia="Times New Roman"/>
          <w:color w:val="000000"/>
        </w:rPr>
      </w:pPr>
      <w:r w:rsidRPr="00457E07">
        <w:rPr>
          <w:rStyle w:val="Strong"/>
          <w:rFonts w:eastAsia="Times New Roman"/>
          <w:b w:val="0"/>
          <w:color w:val="000000"/>
        </w:rPr>
        <w:t>T</w:t>
      </w:r>
      <w:r w:rsidRPr="00757042">
        <w:rPr>
          <w:rStyle w:val="msonormal1"/>
          <w:rFonts w:eastAsia="Times New Roman"/>
          <w:color w:val="000000"/>
        </w:rPr>
        <w:t xml:space="preserve">he </w:t>
      </w:r>
      <w:r w:rsidR="007E0170">
        <w:rPr>
          <w:rFonts w:eastAsia="Times New Roman"/>
        </w:rPr>
        <w:t>Chair of Council presented</w:t>
      </w:r>
      <w:r>
        <w:rPr>
          <w:rFonts w:eastAsia="Times New Roman"/>
        </w:rPr>
        <w:t xml:space="preserve"> </w:t>
      </w:r>
      <w:r w:rsidR="007C5E3C">
        <w:rPr>
          <w:rFonts w:eastAsia="Times New Roman"/>
        </w:rPr>
        <w:t>to RHC</w:t>
      </w:r>
      <w:r w:rsidRPr="00757042">
        <w:rPr>
          <w:rStyle w:val="msonormal1"/>
          <w:rFonts w:eastAsia="Times New Roman"/>
          <w:color w:val="000000"/>
        </w:rPr>
        <w:t xml:space="preserve"> a draft letter of advice from the Council to the CEO of ARPANSA on the development of a national competency framework for the use of radiation sources</w:t>
      </w:r>
      <w:r w:rsidRPr="00757042">
        <w:rPr>
          <w:rFonts w:eastAsia="Times New Roman"/>
        </w:rPr>
        <w:t xml:space="preserve">. A joint working group </w:t>
      </w:r>
      <w:r w:rsidR="003720F5">
        <w:rPr>
          <w:rFonts w:eastAsia="Times New Roman"/>
        </w:rPr>
        <w:t>that included</w:t>
      </w:r>
      <w:r w:rsidR="003720F5" w:rsidRPr="00757042">
        <w:rPr>
          <w:rFonts w:eastAsia="Times New Roman"/>
        </w:rPr>
        <w:t xml:space="preserve"> </w:t>
      </w:r>
      <w:r w:rsidRPr="00757042">
        <w:rPr>
          <w:rFonts w:eastAsia="Times New Roman"/>
        </w:rPr>
        <w:t xml:space="preserve">RHC-nominated members had produced the draft, and Council sought </w:t>
      </w:r>
      <w:r w:rsidRPr="00757042">
        <w:rPr>
          <w:rStyle w:val="msonormal1"/>
          <w:rFonts w:eastAsia="Times New Roman"/>
          <w:color w:val="000000"/>
        </w:rPr>
        <w:t>final comments from RHC ahead of its further consideration for endorsement of letter.</w:t>
      </w:r>
    </w:p>
    <w:p w14:paraId="56451D51" w14:textId="77777777" w:rsidR="00AB0BD1" w:rsidRPr="00757042" w:rsidRDefault="00AB0BD1" w:rsidP="00AB0BD1">
      <w:pPr>
        <w:rPr>
          <w:rStyle w:val="msonormal1"/>
          <w:rFonts w:eastAsia="Times New Roman"/>
          <w:color w:val="000000"/>
        </w:rPr>
      </w:pPr>
    </w:p>
    <w:p w14:paraId="3482872A" w14:textId="5E5F6D5D" w:rsidR="00AB0BD1" w:rsidRPr="002233F9" w:rsidRDefault="00AB0BD1" w:rsidP="00022175">
      <w:pPr>
        <w:ind w:left="0"/>
        <w:rPr>
          <w:rFonts w:eastAsia="Times New Roman"/>
        </w:rPr>
      </w:pPr>
      <w:r w:rsidRPr="00757042">
        <w:rPr>
          <w:rStyle w:val="msonormal1"/>
          <w:rFonts w:eastAsia="Times New Roman"/>
          <w:color w:val="000000"/>
        </w:rPr>
        <w:t xml:space="preserve">The </w:t>
      </w:r>
      <w:r w:rsidR="00F5702F">
        <w:rPr>
          <w:rFonts w:eastAsia="Times New Roman"/>
        </w:rPr>
        <w:t xml:space="preserve">RHC and </w:t>
      </w:r>
      <w:r w:rsidR="00F603B1">
        <w:rPr>
          <w:rFonts w:eastAsia="Times New Roman"/>
        </w:rPr>
        <w:t>Council</w:t>
      </w:r>
      <w:r w:rsidRPr="00757042">
        <w:rPr>
          <w:rStyle w:val="msonormal1"/>
          <w:rFonts w:eastAsia="Times New Roman"/>
          <w:color w:val="000000"/>
        </w:rPr>
        <w:t xml:space="preserve"> discussed </w:t>
      </w:r>
      <w:r w:rsidR="00BC54D9">
        <w:rPr>
          <w:rStyle w:val="msonormal1"/>
          <w:rFonts w:eastAsia="Times New Roman"/>
          <w:color w:val="000000"/>
        </w:rPr>
        <w:t xml:space="preserve">this letter, and </w:t>
      </w:r>
      <w:r w:rsidRPr="00757042">
        <w:rPr>
          <w:rStyle w:val="msonormal1"/>
          <w:rFonts w:eastAsia="Times New Roman"/>
          <w:color w:val="000000"/>
        </w:rPr>
        <w:t xml:space="preserve">issues around accreditation of people against any framework, including </w:t>
      </w:r>
      <w:r w:rsidRPr="00757042">
        <w:rPr>
          <w:rFonts w:eastAsia="Times New Roman"/>
        </w:rPr>
        <w:t xml:space="preserve">Certified Radiation Experts, </w:t>
      </w:r>
      <w:r w:rsidRPr="00757042">
        <w:rPr>
          <w:rStyle w:val="msonormal1"/>
          <w:rFonts w:eastAsia="Times New Roman"/>
          <w:color w:val="000000"/>
        </w:rPr>
        <w:t>noting that such a system would underpin the mutual recognition of State and Territory licencing.</w:t>
      </w:r>
      <w:r w:rsidRPr="00757042">
        <w:rPr>
          <w:rFonts w:eastAsia="Times New Roman"/>
        </w:rPr>
        <w:t xml:space="preserve"> They also discussed how regulators could share information and current processes for visibility</w:t>
      </w:r>
      <w:r>
        <w:rPr>
          <w:rFonts w:eastAsia="Times New Roman"/>
        </w:rPr>
        <w:t xml:space="preserve"> of licence application assessments.</w:t>
      </w:r>
    </w:p>
    <w:p w14:paraId="0E882ED4" w14:textId="5100F24D" w:rsidR="00AB0BD1" w:rsidRPr="002D6B41" w:rsidRDefault="00AB0BD1" w:rsidP="00022175">
      <w:pPr>
        <w:spacing w:before="100" w:beforeAutospacing="1" w:after="100" w:afterAutospacing="1"/>
        <w:ind w:left="0"/>
        <w:rPr>
          <w:rFonts w:eastAsia="Times New Roman"/>
        </w:rPr>
      </w:pPr>
      <w:r w:rsidRPr="002233F9">
        <w:rPr>
          <w:rFonts w:eastAsia="Times New Roman"/>
        </w:rPr>
        <w:t xml:space="preserve">ARPANSA </w:t>
      </w:r>
      <w:r>
        <w:rPr>
          <w:rFonts w:eastAsia="Times New Roman"/>
        </w:rPr>
        <w:t xml:space="preserve">noted that it </w:t>
      </w:r>
      <w:r w:rsidRPr="002233F9">
        <w:rPr>
          <w:rFonts w:eastAsia="Times New Roman"/>
        </w:rPr>
        <w:t>will work with various stakeholders</w:t>
      </w:r>
      <w:r>
        <w:rPr>
          <w:rFonts w:eastAsia="Times New Roman"/>
        </w:rPr>
        <w:t>,</w:t>
      </w:r>
      <w:r w:rsidRPr="002233F9">
        <w:rPr>
          <w:rFonts w:eastAsia="Times New Roman"/>
        </w:rPr>
        <w:t xml:space="preserve"> </w:t>
      </w:r>
      <w:r>
        <w:rPr>
          <w:rFonts w:eastAsia="Times New Roman"/>
        </w:rPr>
        <w:t xml:space="preserve">including </w:t>
      </w:r>
      <w:r w:rsidRPr="002233F9">
        <w:rPr>
          <w:rFonts w:eastAsia="Times New Roman"/>
        </w:rPr>
        <w:t>regulators</w:t>
      </w:r>
      <w:r>
        <w:rPr>
          <w:rFonts w:eastAsia="Times New Roman"/>
        </w:rPr>
        <w:t xml:space="preserve"> but also medical councils and education departments,</w:t>
      </w:r>
      <w:r w:rsidRPr="002233F9">
        <w:rPr>
          <w:rFonts w:eastAsia="Times New Roman"/>
        </w:rPr>
        <w:t xml:space="preserve"> as part of </w:t>
      </w:r>
      <w:r>
        <w:rPr>
          <w:rFonts w:eastAsia="Times New Roman"/>
        </w:rPr>
        <w:t xml:space="preserve">its </w:t>
      </w:r>
      <w:r w:rsidRPr="002233F9">
        <w:rPr>
          <w:rFonts w:eastAsia="Times New Roman"/>
        </w:rPr>
        <w:t>national uniformity</w:t>
      </w:r>
      <w:r>
        <w:rPr>
          <w:rFonts w:eastAsia="Times New Roman"/>
        </w:rPr>
        <w:t xml:space="preserve"> </w:t>
      </w:r>
      <w:r w:rsidRPr="002233F9">
        <w:rPr>
          <w:rFonts w:eastAsia="Times New Roman"/>
        </w:rPr>
        <w:t xml:space="preserve">leadership </w:t>
      </w:r>
      <w:r>
        <w:rPr>
          <w:rFonts w:eastAsia="Times New Roman"/>
        </w:rPr>
        <w:t xml:space="preserve">on this issue. The RHC </w:t>
      </w:r>
      <w:r w:rsidR="004B632B">
        <w:rPr>
          <w:rFonts w:eastAsia="Times New Roman"/>
        </w:rPr>
        <w:t xml:space="preserve">expressed their </w:t>
      </w:r>
      <w:r w:rsidRPr="00CB5288">
        <w:rPr>
          <w:rFonts w:eastAsia="Times New Roman"/>
          <w:lang w:val="en-US"/>
        </w:rPr>
        <w:t>support</w:t>
      </w:r>
      <w:r w:rsidR="004B632B">
        <w:rPr>
          <w:rFonts w:eastAsia="Times New Roman"/>
          <w:lang w:val="en-US"/>
        </w:rPr>
        <w:t xml:space="preserve"> for </w:t>
      </w:r>
      <w:r w:rsidRPr="00CB5288">
        <w:rPr>
          <w:rFonts w:eastAsia="Times New Roman"/>
          <w:lang w:val="en-US"/>
        </w:rPr>
        <w:t>the draft letter</w:t>
      </w:r>
      <w:r>
        <w:rPr>
          <w:rFonts w:eastAsia="Times New Roman"/>
        </w:rPr>
        <w:t>.</w:t>
      </w:r>
      <w:r w:rsidR="00C00899">
        <w:rPr>
          <w:rFonts w:eastAsia="Times New Roman"/>
        </w:rPr>
        <w:br/>
      </w:r>
      <w:r w:rsidR="00C00899">
        <w:rPr>
          <w:rFonts w:eastAsia="Times New Roman"/>
        </w:rPr>
        <w:br/>
      </w:r>
      <w:r w:rsidR="002D6B41">
        <w:rPr>
          <w:rFonts w:eastAsia="Times New Roman"/>
          <w:b/>
          <w:bCs/>
          <w:u w:val="single"/>
        </w:rPr>
        <w:t>Decision:</w:t>
      </w:r>
      <w:r w:rsidR="002D6B41">
        <w:rPr>
          <w:rFonts w:eastAsia="Times New Roman"/>
        </w:rPr>
        <w:t xml:space="preserve"> The RHC endorsed the</w:t>
      </w:r>
      <w:r w:rsidR="005A7437">
        <w:rPr>
          <w:rFonts w:eastAsia="Times New Roman"/>
        </w:rPr>
        <w:t xml:space="preserve"> </w:t>
      </w:r>
      <w:r w:rsidR="00702013">
        <w:rPr>
          <w:rFonts w:eastAsia="Times New Roman"/>
        </w:rPr>
        <w:t xml:space="preserve">draft </w:t>
      </w:r>
      <w:r w:rsidR="00026D92">
        <w:rPr>
          <w:rFonts w:eastAsia="Times New Roman"/>
        </w:rPr>
        <w:t>L</w:t>
      </w:r>
      <w:r w:rsidR="00702013">
        <w:rPr>
          <w:rFonts w:eastAsia="Times New Roman"/>
        </w:rPr>
        <w:t>etter</w:t>
      </w:r>
      <w:r w:rsidR="00026D92">
        <w:rPr>
          <w:rFonts w:eastAsia="Times New Roman"/>
        </w:rPr>
        <w:t xml:space="preserve"> </w:t>
      </w:r>
      <w:r w:rsidR="006962D0">
        <w:rPr>
          <w:rFonts w:eastAsia="Times New Roman"/>
        </w:rPr>
        <w:t>from Council</w:t>
      </w:r>
      <w:r w:rsidR="00026D92">
        <w:rPr>
          <w:rFonts w:eastAsia="Times New Roman"/>
        </w:rPr>
        <w:t xml:space="preserve"> to the CEO for a National Competency Framework for Use </w:t>
      </w:r>
      <w:r w:rsidR="00782738">
        <w:rPr>
          <w:rFonts w:eastAsia="Times New Roman"/>
        </w:rPr>
        <w:t>o</w:t>
      </w:r>
      <w:r w:rsidR="00026D92">
        <w:rPr>
          <w:rFonts w:eastAsia="Times New Roman"/>
        </w:rPr>
        <w:t>f Radiation Sources</w:t>
      </w:r>
      <w:r w:rsidR="00782738">
        <w:rPr>
          <w:rFonts w:eastAsia="Times New Roman"/>
        </w:rPr>
        <w:t>.</w:t>
      </w:r>
      <w:r w:rsidR="002C7EE3">
        <w:rPr>
          <w:rFonts w:eastAsia="Times New Roman"/>
        </w:rPr>
        <w:t xml:space="preserve"> </w:t>
      </w:r>
      <w:r w:rsidR="00702013">
        <w:rPr>
          <w:rFonts w:eastAsia="Times New Roman"/>
        </w:rPr>
        <w:t xml:space="preserve"> </w:t>
      </w:r>
    </w:p>
    <w:bookmarkEnd w:id="19"/>
    <w:p w14:paraId="72D7C154" w14:textId="326B1172" w:rsidR="00597566" w:rsidRDefault="00BD3BD5" w:rsidP="00597566">
      <w:pPr>
        <w:pStyle w:val="Heading3"/>
        <w:ind w:left="0"/>
      </w:pPr>
      <w:r>
        <w:t>15</w:t>
      </w:r>
      <w:r w:rsidR="00597566">
        <w:t xml:space="preserve"> </w:t>
      </w:r>
      <w:r>
        <w:t>–</w:t>
      </w:r>
      <w:r w:rsidR="00597566">
        <w:t xml:space="preserve"> Clinical</w:t>
      </w:r>
      <w:r>
        <w:t xml:space="preserve"> </w:t>
      </w:r>
      <w:r w:rsidR="00597566">
        <w:t>Guidelines Review</w:t>
      </w:r>
    </w:p>
    <w:p w14:paraId="5A20BB22" w14:textId="0D70C3D5" w:rsidR="00597566" w:rsidRDefault="00597566" w:rsidP="00597566">
      <w:pPr>
        <w:ind w:left="0"/>
      </w:pPr>
      <w:r>
        <w:t xml:space="preserve">ARPANSA provided an update on the status of a project to review the Clinical Guidelines for Radiological Emergencies (to be renamed </w:t>
      </w:r>
      <w:r w:rsidRPr="00221187">
        <w:rPr>
          <w:i/>
        </w:rPr>
        <w:t xml:space="preserve">Guidelines for Medical Response to Radiological and </w:t>
      </w:r>
      <w:r w:rsidRPr="00221187">
        <w:rPr>
          <w:i/>
        </w:rPr>
        <w:lastRenderedPageBreak/>
        <w:t>Nuclear Emergencies</w:t>
      </w:r>
      <w:r>
        <w:t xml:space="preserve">). This included an overview of a Potassium Iodide (KI) Technical Report and inclusion of KI Advisory Note associated with the Guide for Radiation Protection in Emergency Exposure Situations (2019), Radiation Protection Series (RPS) Guide No. 3 (RPS-G3). </w:t>
      </w:r>
    </w:p>
    <w:p w14:paraId="34B7FEDD" w14:textId="77777777" w:rsidR="00597566" w:rsidRDefault="00597566" w:rsidP="00597566">
      <w:pPr>
        <w:ind w:left="0"/>
      </w:pPr>
    </w:p>
    <w:p w14:paraId="11B93343" w14:textId="5A027B53" w:rsidR="00597566" w:rsidRDefault="00597566" w:rsidP="00597566">
      <w:pPr>
        <w:ind w:left="0"/>
      </w:pPr>
      <w:r>
        <w:t xml:space="preserve">ARPANSA noted that the current proposal is to include the new Clinical Guidelines as a subplan under the Australian Radiological and Nuclear Event Plan (AUSRNEPLAN). It sought </w:t>
      </w:r>
      <w:r w:rsidR="005951FE">
        <w:t xml:space="preserve">RHC and Council </w:t>
      </w:r>
      <w:r>
        <w:t xml:space="preserve">input on the structure and content, and publication method and location, for the revised guidelines. </w:t>
      </w:r>
    </w:p>
    <w:p w14:paraId="08F0560E" w14:textId="77777777" w:rsidR="00597566" w:rsidRDefault="00597566" w:rsidP="00597566">
      <w:pPr>
        <w:ind w:left="0"/>
      </w:pPr>
    </w:p>
    <w:p w14:paraId="4D190F5D" w14:textId="7D66B27F" w:rsidR="00AB0BD1" w:rsidRDefault="00597566" w:rsidP="00597566">
      <w:pPr>
        <w:ind w:left="0"/>
      </w:pPr>
      <w:r>
        <w:t xml:space="preserve">The </w:t>
      </w:r>
      <w:r w:rsidR="000A4006">
        <w:t>RHC and Council</w:t>
      </w:r>
      <w:r>
        <w:t xml:space="preserve"> recommended seeking input from the target user-group during the document development – such as emergency physicians, general practitioners, nurse practitioners, paramedics, and jurisdictional departments of health – including via annual professional conferences.</w:t>
      </w:r>
      <w:r w:rsidR="00BB1493">
        <w:t xml:space="preserve"> </w:t>
      </w:r>
      <w:r>
        <w:t>Other issues discussed and flagged for further consideration included the ‘self-evacuation’ of contaminated people from a disaster zone before emergency services arrive at any incident</w:t>
      </w:r>
      <w:r w:rsidR="00546759">
        <w:t>.</w:t>
      </w:r>
    </w:p>
    <w:p w14:paraId="79128C15" w14:textId="77777777" w:rsidR="00E81B42" w:rsidRDefault="00E81B42" w:rsidP="00597566">
      <w:pPr>
        <w:ind w:left="0"/>
      </w:pPr>
    </w:p>
    <w:p w14:paraId="0A0F7E95" w14:textId="238CCBB0" w:rsidR="00E81B42" w:rsidRPr="00CF3B31" w:rsidRDefault="00510389" w:rsidP="00510389">
      <w:pPr>
        <w:ind w:left="720" w:hanging="720"/>
      </w:pPr>
      <w:r>
        <w:rPr>
          <w:b/>
          <w:bCs/>
          <w:u w:val="single"/>
        </w:rPr>
        <w:t>Task:</w:t>
      </w:r>
      <w:r w:rsidR="00CF3B31">
        <w:t xml:space="preserve"> Members to provide suggested inclusions for target user</w:t>
      </w:r>
      <w:r w:rsidR="00031901">
        <w:t>-</w:t>
      </w:r>
      <w:r w:rsidR="00CF3B31">
        <w:t>groups to Secretariat.</w:t>
      </w:r>
    </w:p>
    <w:p w14:paraId="11263350" w14:textId="77777777" w:rsidR="00597566" w:rsidRDefault="00597566" w:rsidP="00597566">
      <w:pPr>
        <w:ind w:left="0"/>
      </w:pPr>
    </w:p>
    <w:p w14:paraId="2CE4C170" w14:textId="2828852C" w:rsidR="00BD3BD5" w:rsidRDefault="00BD3BD5" w:rsidP="00BD3BD5">
      <w:pPr>
        <w:pStyle w:val="Heading3"/>
        <w:ind w:left="0"/>
      </w:pPr>
      <w:r>
        <w:t>16 – Meeting Close</w:t>
      </w:r>
    </w:p>
    <w:p w14:paraId="4386117B" w14:textId="787793FF" w:rsidR="002C3DC9" w:rsidRPr="000B6129" w:rsidRDefault="001B73D6" w:rsidP="009024DD">
      <w:pPr>
        <w:ind w:left="0"/>
      </w:pPr>
      <w:r>
        <w:t xml:space="preserve">The Chair </w:t>
      </w:r>
      <w:r w:rsidR="0092180D">
        <w:t xml:space="preserve">noted </w:t>
      </w:r>
      <w:r w:rsidR="0092180D">
        <w:rPr>
          <w:rStyle w:val="msonormal1"/>
          <w:rFonts w:eastAsia="Times New Roman"/>
        </w:rPr>
        <w:t>3-5 March</w:t>
      </w:r>
      <w:r w:rsidR="00FA027A">
        <w:rPr>
          <w:rStyle w:val="msonormal1"/>
          <w:rFonts w:eastAsia="Times New Roman"/>
        </w:rPr>
        <w:t xml:space="preserve"> 2026</w:t>
      </w:r>
      <w:r w:rsidR="0092180D">
        <w:rPr>
          <w:rStyle w:val="msonormal1"/>
          <w:rFonts w:eastAsia="Times New Roman"/>
        </w:rPr>
        <w:t>, 16-18 June</w:t>
      </w:r>
      <w:r w:rsidR="00FA027A">
        <w:rPr>
          <w:rStyle w:val="msonormal1"/>
          <w:rFonts w:eastAsia="Times New Roman"/>
        </w:rPr>
        <w:t xml:space="preserve"> 2026</w:t>
      </w:r>
      <w:r w:rsidR="0092180D">
        <w:rPr>
          <w:rStyle w:val="msonormal1"/>
          <w:rFonts w:eastAsia="Times New Roman"/>
        </w:rPr>
        <w:t>,</w:t>
      </w:r>
      <w:r w:rsidR="00D50885">
        <w:rPr>
          <w:rStyle w:val="msonormal1"/>
          <w:rFonts w:eastAsia="Times New Roman"/>
        </w:rPr>
        <w:t xml:space="preserve"> and</w:t>
      </w:r>
      <w:r w:rsidR="0092180D">
        <w:rPr>
          <w:rStyle w:val="msonormal1"/>
          <w:rFonts w:eastAsia="Times New Roman"/>
        </w:rPr>
        <w:t xml:space="preserve"> 24-25 November</w:t>
      </w:r>
      <w:r w:rsidR="00D50885">
        <w:rPr>
          <w:rStyle w:val="msonormal1"/>
          <w:rFonts w:eastAsia="Times New Roman"/>
        </w:rPr>
        <w:t xml:space="preserve"> </w:t>
      </w:r>
      <w:r w:rsidR="00FA027A">
        <w:rPr>
          <w:rStyle w:val="msonormal1"/>
          <w:rFonts w:eastAsia="Times New Roman"/>
        </w:rPr>
        <w:t xml:space="preserve">2026 </w:t>
      </w:r>
      <w:r w:rsidR="00D50885">
        <w:rPr>
          <w:rStyle w:val="msonormal1"/>
          <w:rFonts w:eastAsia="Times New Roman"/>
        </w:rPr>
        <w:t xml:space="preserve">as </w:t>
      </w:r>
      <w:r w:rsidR="00D50885">
        <w:t>the suggested date ranges</w:t>
      </w:r>
      <w:r w:rsidR="00A72DD4">
        <w:t xml:space="preserve"> for</w:t>
      </w:r>
      <w:r w:rsidR="00D50885">
        <w:t xml:space="preserve"> </w:t>
      </w:r>
      <w:r w:rsidR="00FA027A">
        <w:t>next year</w:t>
      </w:r>
      <w:r w:rsidR="00786E7D">
        <w:t>’</w:t>
      </w:r>
      <w:r w:rsidR="00A72DD4">
        <w:t>s meetings</w:t>
      </w:r>
      <w:r w:rsidR="00D50885">
        <w:t>, and then closed the meeting</w:t>
      </w:r>
      <w:r w:rsidR="0092180D">
        <w:rPr>
          <w:rStyle w:val="msonormal1"/>
          <w:rFonts w:eastAsia="Times New Roman"/>
        </w:rPr>
        <w:t>.</w:t>
      </w:r>
      <w:bookmarkStart w:id="20" w:name="dsbmie01ZSYNDDWWE2XC6BMYXJF3FYKR255EEVGZ"/>
      <w:bookmarkStart w:id="21" w:name="dsbmie01ZSYNDDQXCTQCNT5BFNDKO5462B2UAIPY"/>
      <w:bookmarkStart w:id="22" w:name="dsbmie01ZSYNDDWL4FV2MW6TN5EZ56N5SVE6LITK"/>
      <w:bookmarkStart w:id="23" w:name="dsbmie01ZSYNDDXFKAZ5I7AURRDK37YLGG2YO6LR"/>
      <w:bookmarkStart w:id="24" w:name="dsbmie01ZSYNDDRW6ZJ7KOJXGJHZXO74CDCRZ4QU"/>
      <w:bookmarkStart w:id="25" w:name="dsbmie01ZSYNDDR47FAIPGILLBA3QXAIYNA2XKCG"/>
      <w:bookmarkStart w:id="26" w:name="dsbmie01ZSYNDDTECYAWCNYRHJAKQ4HHYEQ67HFW"/>
      <w:bookmarkStart w:id="27" w:name="dsbmie01ZSYNDDVEHYATWRJH7ZDZCDSMDBTF7Q6G"/>
      <w:bookmarkStart w:id="28" w:name="dsbmie01ZSYNDDR3AVULWNDXABCIDB6ZLYUGCAKO"/>
      <w:bookmarkStart w:id="29" w:name="dsbmie01ZSYNDDWXUECYOO5ZJJALQYFRDZ2CIWPX"/>
      <w:bookmarkStart w:id="30" w:name="dsbmie01ZSYNDDT5DVHTBR6KSVHZNEVPS4T6XMCV"/>
      <w:bookmarkStart w:id="31" w:name="dsbmie01ZSYNDDUWPDBSIKSDXRCY2NAPUJ6CEZOW"/>
      <w:bookmarkStart w:id="32" w:name="dsbmie01ZSYNDDU7VK6RCKZJTVGYRE7GZHFMG7ZH"/>
      <w:bookmarkStart w:id="33" w:name="dsbmie01ZSYNDDVNFZ2LBOERTBH35LCXZ5226OG5"/>
      <w:bookmarkStart w:id="34" w:name="dsbmie01ZSYNDDWUQ3RFRB6Z7ZAIWDKX3ZXSCXCL"/>
      <w:bookmarkStart w:id="35" w:name="dsbmie01ZSYNDDRPFNY7ZKY2JBEIZCNOIXDWR2QO"/>
      <w:bookmarkStart w:id="36" w:name="dsbmie01ZSYNDDQRSP23PO5C5BELYRK4Y3ZOP4CQ"/>
      <w:bookmarkStart w:id="37" w:name="dsbmie01ZSYNDDTLRUSDXT7ZA5F32AMMKJW7ARTV"/>
      <w:bookmarkEnd w:id="6"/>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sectPr w:rsidR="002C3DC9" w:rsidRPr="000B6129" w:rsidSect="00686715">
      <w:headerReference w:type="even" r:id="rId12"/>
      <w:headerReference w:type="default" r:id="rId13"/>
      <w:footerReference w:type="even" r:id="rId14"/>
      <w:footerReference w:type="default" r:id="rId15"/>
      <w:headerReference w:type="first" r:id="rId16"/>
      <w:footerReference w:type="first" r:id="rId17"/>
      <w:pgSz w:w="11906" w:h="16838" w:code="9"/>
      <w:pgMar w:top="1588" w:right="1440" w:bottom="1440" w:left="1440" w:header="567" w:footer="6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C989C" w14:textId="77777777" w:rsidR="00C92215" w:rsidRDefault="00C92215" w:rsidP="002A0316">
      <w:r>
        <w:separator/>
      </w:r>
    </w:p>
  </w:endnote>
  <w:endnote w:type="continuationSeparator" w:id="0">
    <w:p w14:paraId="4A8997D4" w14:textId="77777777" w:rsidR="00C92215" w:rsidRDefault="00C92215" w:rsidP="002A0316">
      <w:r>
        <w:continuationSeparator/>
      </w:r>
    </w:p>
  </w:endnote>
  <w:endnote w:type="continuationNotice" w:id="1">
    <w:p w14:paraId="6016F8AC" w14:textId="77777777" w:rsidR="00C92215" w:rsidRDefault="00C922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A3C8" w14:textId="0C1511CC" w:rsidR="0034548F" w:rsidRDefault="005526D7">
    <w:pPr>
      <w:pStyle w:val="Footer"/>
    </w:pPr>
    <w:r>
      <w:rPr>
        <w:noProof/>
      </w:rPr>
      <mc:AlternateContent>
        <mc:Choice Requires="wps">
          <w:drawing>
            <wp:anchor distT="0" distB="0" distL="0" distR="0" simplePos="0" relativeHeight="251658248" behindDoc="0" locked="0" layoutInCell="1" allowOverlap="1" wp14:anchorId="1F587E80" wp14:editId="08CD5783">
              <wp:simplePos x="635" y="635"/>
              <wp:positionH relativeFrom="page">
                <wp:align>center</wp:align>
              </wp:positionH>
              <wp:positionV relativeFrom="page">
                <wp:align>bottom</wp:align>
              </wp:positionV>
              <wp:extent cx="876935" cy="365760"/>
              <wp:effectExtent l="0" t="0" r="18415" b="0"/>
              <wp:wrapNone/>
              <wp:docPr id="846078929"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6935" cy="365760"/>
                      </a:xfrm>
                      <a:prstGeom prst="rect">
                        <a:avLst/>
                      </a:prstGeom>
                      <a:noFill/>
                      <a:ln>
                        <a:noFill/>
                      </a:ln>
                    </wps:spPr>
                    <wps:txbx>
                      <w:txbxContent>
                        <w:p w14:paraId="28850744" w14:textId="127478C6" w:rsidR="005526D7" w:rsidRPr="005526D7" w:rsidRDefault="005526D7" w:rsidP="005526D7">
                          <w:pPr>
                            <w:rPr>
                              <w:rFonts w:ascii="Arial" w:eastAsia="Arial" w:hAnsi="Arial" w:cs="Arial"/>
                              <w:noProof/>
                              <w:color w:val="A80000"/>
                              <w:sz w:val="24"/>
                              <w:szCs w:val="24"/>
                            </w:rPr>
                          </w:pPr>
                          <w:r w:rsidRPr="005526D7">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587E80" id="_x0000_t202" coordsize="21600,21600" o:spt="202" path="m,l,21600r21600,l21600,xe">
              <v:stroke joinstyle="miter"/>
              <v:path gradientshapeok="t" o:connecttype="rect"/>
            </v:shapetype>
            <v:shape id="Text Box 5" o:spid="_x0000_s1028" type="#_x0000_t202" alt="OFFICIAL " style="position:absolute;left:0;text-align:left;margin-left:0;margin-top:0;width:69.05pt;height:28.8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" filled="f" stroked="f">
              <v:textbox style="mso-fit-shape-to-text:t" inset="0,0,0,15pt">
                <w:txbxContent>
                  <w:p w14:paraId="28850744" w14:textId="127478C6" w:rsidR="005526D7" w:rsidRPr="005526D7" w:rsidRDefault="005526D7" w:rsidP="005526D7">
                    <w:pPr>
                      <w:rPr>
                        <w:rFonts w:ascii="Arial" w:eastAsia="Arial" w:hAnsi="Arial" w:cs="Arial"/>
                        <w:noProof/>
                        <w:color w:val="A80000"/>
                        <w:sz w:val="24"/>
                        <w:szCs w:val="24"/>
                      </w:rPr>
                    </w:pPr>
                    <w:r w:rsidRPr="005526D7">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PlainTable4"/>
      <w:tblW w:w="27358" w:type="dxa"/>
      <w:tblInd w:w="-825" w:type="dxa"/>
      <w:tblLayout w:type="fixed"/>
      <w:tblLook w:val="04A0" w:firstRow="1" w:lastRow="0" w:firstColumn="1" w:lastColumn="0" w:noHBand="0" w:noVBand="1"/>
    </w:tblPr>
    <w:tblGrid>
      <w:gridCol w:w="4086"/>
      <w:gridCol w:w="5528"/>
      <w:gridCol w:w="6968"/>
      <w:gridCol w:w="9792"/>
      <w:gridCol w:w="984"/>
    </w:tblGrid>
    <w:tr w:rsidR="00067371" w:rsidRPr="000F3567" w14:paraId="24B7FE06" w14:textId="77777777" w:rsidTr="009D0BCF">
      <w:trPr>
        <w:cnfStyle w:val="100000000000" w:firstRow="1" w:lastRow="0" w:firstColumn="0" w:lastColumn="0" w:oddVBand="0" w:evenVBand="0" w:oddHBand="0"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4086" w:type="dxa"/>
          <w:vAlign w:val="bottom"/>
        </w:tcPr>
        <w:p w14:paraId="303A1684" w14:textId="50E13EE3" w:rsidR="00067371" w:rsidRPr="00727AE0" w:rsidRDefault="00067371" w:rsidP="002A0316">
          <w:pPr>
            <w:pStyle w:val="Footer"/>
            <w:rPr>
              <w:b w:val="0"/>
              <w:color w:val="FFFFFF" w:themeColor="background1"/>
              <w:sz w:val="18"/>
              <w:szCs w:val="18"/>
            </w:rPr>
          </w:pPr>
          <w:r w:rsidRPr="00727AE0">
            <w:rPr>
              <w:b w:val="0"/>
              <w:color w:val="FFFFFF" w:themeColor="background1"/>
              <w:sz w:val="18"/>
              <w:szCs w:val="18"/>
            </w:rPr>
            <w:t>Radiation Health Committee</w:t>
          </w:r>
          <w:r w:rsidRPr="00727AE0">
            <w:rPr>
              <w:b w:val="0"/>
              <w:color w:val="FFFFFF" w:themeColor="background1"/>
              <w:sz w:val="18"/>
              <w:szCs w:val="18"/>
            </w:rPr>
            <w:br/>
            <w:t>Meeting Minutes</w:t>
          </w:r>
        </w:p>
      </w:tc>
      <w:tc>
        <w:tcPr>
          <w:tcW w:w="5528" w:type="dxa"/>
          <w:vAlign w:val="bottom"/>
        </w:tcPr>
        <w:p w14:paraId="3F7E93BB" w14:textId="6C3671B7" w:rsidR="00067371" w:rsidRPr="00727AE0" w:rsidRDefault="00067371" w:rsidP="002A0316">
          <w:pPr>
            <w:pStyle w:val="Footer"/>
            <w:cnfStyle w:val="100000000000" w:firstRow="1" w:lastRow="0" w:firstColumn="0" w:lastColumn="0" w:oddVBand="0" w:evenVBand="0" w:oddHBand="0" w:evenHBand="0" w:firstRowFirstColumn="0" w:firstRowLastColumn="0" w:lastRowFirstColumn="0" w:lastRowLastColumn="0"/>
            <w:rPr>
              <w:b w:val="0"/>
              <w:color w:val="FFFFFF" w:themeColor="background1"/>
              <w:sz w:val="18"/>
              <w:szCs w:val="18"/>
            </w:rPr>
          </w:pPr>
          <w:r w:rsidRPr="00727AE0">
            <w:rPr>
              <w:b w:val="0"/>
              <w:color w:val="FFFFFF" w:themeColor="background1"/>
              <w:sz w:val="18"/>
              <w:szCs w:val="18"/>
            </w:rPr>
            <w:t>25-26 November 2025</w:t>
          </w:r>
        </w:p>
      </w:tc>
      <w:tc>
        <w:tcPr>
          <w:tcW w:w="6968" w:type="dxa"/>
          <w:vAlign w:val="bottom"/>
        </w:tcPr>
        <w:p w14:paraId="75F6353D" w14:textId="77777777" w:rsidR="00067371" w:rsidRPr="00727AE0" w:rsidRDefault="00067371" w:rsidP="002A0316">
          <w:pPr>
            <w:pStyle w:val="Footer"/>
            <w:cnfStyle w:val="100000000000" w:firstRow="1" w:lastRow="0" w:firstColumn="0" w:lastColumn="0" w:oddVBand="0" w:evenVBand="0" w:oddHBand="0" w:evenHBand="0" w:firstRowFirstColumn="0" w:firstRowLastColumn="0" w:lastRowFirstColumn="0" w:lastRowLastColumn="0"/>
            <w:rPr>
              <w:b w:val="0"/>
              <w:color w:val="FFFFFF" w:themeColor="background1"/>
              <w:sz w:val="18"/>
              <w:szCs w:val="18"/>
            </w:rPr>
          </w:pPr>
          <w:r w:rsidRPr="00727AE0">
            <w:rPr>
              <w:color w:val="FFFFFF" w:themeColor="background1"/>
              <w:sz w:val="18"/>
              <w:szCs w:val="18"/>
            </w:rPr>
            <w:fldChar w:fldCharType="begin"/>
          </w:r>
          <w:r w:rsidRPr="00727AE0">
            <w:rPr>
              <w:b w:val="0"/>
              <w:color w:val="FFFFFF" w:themeColor="background1"/>
              <w:sz w:val="18"/>
              <w:szCs w:val="18"/>
            </w:rPr>
            <w:instrText xml:space="preserve"> PAGE   \* MERGEFORMAT </w:instrText>
          </w:r>
          <w:r w:rsidRPr="00727AE0">
            <w:rPr>
              <w:color w:val="FFFFFF" w:themeColor="background1"/>
              <w:sz w:val="18"/>
              <w:szCs w:val="18"/>
            </w:rPr>
            <w:fldChar w:fldCharType="separate"/>
          </w:r>
          <w:r w:rsidRPr="00727AE0">
            <w:rPr>
              <w:b w:val="0"/>
              <w:color w:val="FFFFFF" w:themeColor="background1"/>
              <w:sz w:val="18"/>
              <w:szCs w:val="18"/>
            </w:rPr>
            <w:t>1</w:t>
          </w:r>
          <w:r w:rsidRPr="00727AE0">
            <w:rPr>
              <w:color w:val="FFFFFF" w:themeColor="background1"/>
              <w:sz w:val="18"/>
              <w:szCs w:val="18"/>
            </w:rPr>
            <w:fldChar w:fldCharType="end"/>
          </w:r>
        </w:p>
      </w:tc>
      <w:tc>
        <w:tcPr>
          <w:tcW w:w="9792" w:type="dxa"/>
        </w:tcPr>
        <w:p w14:paraId="016549DE" w14:textId="77777777" w:rsidR="00067371" w:rsidRPr="000F3567" w:rsidRDefault="00067371" w:rsidP="002A0316">
          <w:pPr>
            <w:pStyle w:val="Footer"/>
            <w:cnfStyle w:val="100000000000" w:firstRow="1" w:lastRow="0" w:firstColumn="0" w:lastColumn="0" w:oddVBand="0" w:evenVBand="0" w:oddHBand="0" w:evenHBand="0" w:firstRowFirstColumn="0" w:firstRowLastColumn="0" w:lastRowFirstColumn="0" w:lastRowLastColumn="0"/>
          </w:pPr>
        </w:p>
      </w:tc>
      <w:tc>
        <w:tcPr>
          <w:tcW w:w="984" w:type="dxa"/>
        </w:tcPr>
        <w:p w14:paraId="25CF81EC" w14:textId="77777777" w:rsidR="00067371" w:rsidRPr="000F3567" w:rsidRDefault="00067371" w:rsidP="002A0316">
          <w:pPr>
            <w:pStyle w:val="Footer"/>
            <w:cnfStyle w:val="100000000000" w:firstRow="1" w:lastRow="0" w:firstColumn="0" w:lastColumn="0" w:oddVBand="0" w:evenVBand="0" w:oddHBand="0" w:evenHBand="0" w:firstRowFirstColumn="0" w:firstRowLastColumn="0" w:lastRowFirstColumn="0" w:lastRowLastColumn="0"/>
          </w:pPr>
          <w:r w:rsidRPr="000F3567">
            <w:t>1</w:t>
          </w:r>
        </w:p>
      </w:tc>
    </w:tr>
  </w:tbl>
  <w:p w14:paraId="411B2723" w14:textId="7002E37C" w:rsidR="004C4D58" w:rsidRPr="00067371" w:rsidRDefault="00067371" w:rsidP="002A0316">
    <w:pPr>
      <w:pStyle w:val="Footer"/>
    </w:pPr>
    <w:r w:rsidRPr="000F3567">
      <w:rPr>
        <w:rFonts w:cstheme="minorBidi"/>
        <w:bCs/>
        <w:noProof/>
        <w:szCs w:val="20"/>
      </w:rPr>
      <w:drawing>
        <wp:anchor distT="0" distB="0" distL="114300" distR="114300" simplePos="0" relativeHeight="251658242" behindDoc="1" locked="0" layoutInCell="1" allowOverlap="1" wp14:anchorId="3DE7ACD5" wp14:editId="537269EC">
          <wp:simplePos x="0" y="0"/>
          <wp:positionH relativeFrom="page">
            <wp:align>left</wp:align>
          </wp:positionH>
          <wp:positionV relativeFrom="paragraph">
            <wp:posOffset>-357505</wp:posOffset>
          </wp:positionV>
          <wp:extent cx="8372475" cy="1089025"/>
          <wp:effectExtent l="0" t="0" r="9525" b="0"/>
          <wp:wrapNone/>
          <wp:docPr id="681427565" name="Picture 681427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1">
                    <a:extLst>
                      <a:ext uri="{28A0092B-C50C-407E-A947-70E740481C1C}">
                        <a14:useLocalDpi xmlns:a14="http://schemas.microsoft.com/office/drawing/2010/main" val="0"/>
                      </a:ext>
                    </a:extLst>
                  </a:blip>
                  <a:stretch>
                    <a:fillRect/>
                  </a:stretch>
                </pic:blipFill>
                <pic:spPr>
                  <a:xfrm>
                    <a:off x="0" y="0"/>
                    <a:ext cx="8372475" cy="108902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PlainTable4"/>
      <w:tblW w:w="27358" w:type="dxa"/>
      <w:tblInd w:w="-825" w:type="dxa"/>
      <w:tblLayout w:type="fixed"/>
      <w:tblLook w:val="04A0" w:firstRow="1" w:lastRow="0" w:firstColumn="1" w:lastColumn="0" w:noHBand="0" w:noVBand="1"/>
    </w:tblPr>
    <w:tblGrid>
      <w:gridCol w:w="4086"/>
      <w:gridCol w:w="5528"/>
      <w:gridCol w:w="6968"/>
      <w:gridCol w:w="9792"/>
      <w:gridCol w:w="984"/>
    </w:tblGrid>
    <w:tr w:rsidR="009D0BCF" w14:paraId="7DF910C8" w14:textId="77777777" w:rsidTr="009D0BCF">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086" w:type="dxa"/>
          <w:vAlign w:val="bottom"/>
        </w:tcPr>
        <w:p w14:paraId="0732980A" w14:textId="7FB55EDB" w:rsidR="002D4A3C" w:rsidRPr="00727AE0" w:rsidRDefault="002D4A3C" w:rsidP="002A0316">
          <w:pPr>
            <w:pStyle w:val="Footer"/>
            <w:rPr>
              <w:color w:val="FFFFFF" w:themeColor="background1"/>
              <w:szCs w:val="18"/>
            </w:rPr>
          </w:pPr>
          <w:r w:rsidRPr="00727AE0">
            <w:rPr>
              <w:b w:val="0"/>
              <w:color w:val="FFFFFF" w:themeColor="background1"/>
              <w:sz w:val="18"/>
              <w:szCs w:val="18"/>
            </w:rPr>
            <w:t>Radiation Health Committee</w:t>
          </w:r>
          <w:r w:rsidRPr="00727AE0">
            <w:rPr>
              <w:b w:val="0"/>
              <w:color w:val="FFFFFF" w:themeColor="background1"/>
              <w:sz w:val="18"/>
              <w:szCs w:val="18"/>
            </w:rPr>
            <w:br/>
            <w:t>Meeting Minutes</w:t>
          </w:r>
        </w:p>
      </w:tc>
      <w:tc>
        <w:tcPr>
          <w:tcW w:w="5528" w:type="dxa"/>
          <w:vAlign w:val="bottom"/>
        </w:tcPr>
        <w:p w14:paraId="3AFF7274" w14:textId="025BB509" w:rsidR="002D4A3C" w:rsidRPr="00727AE0" w:rsidRDefault="002D4A3C" w:rsidP="002A0316">
          <w:pPr>
            <w:pStyle w:val="Footer"/>
            <w:cnfStyle w:val="100000000000" w:firstRow="1" w:lastRow="0" w:firstColumn="0" w:lastColumn="0" w:oddVBand="0" w:evenVBand="0" w:oddHBand="0" w:evenHBand="0" w:firstRowFirstColumn="0" w:firstRowLastColumn="0" w:lastRowFirstColumn="0" w:lastRowLastColumn="0"/>
            <w:rPr>
              <w:color w:val="FFFFFF" w:themeColor="background1"/>
              <w:szCs w:val="18"/>
            </w:rPr>
          </w:pPr>
          <w:r w:rsidRPr="00727AE0">
            <w:rPr>
              <w:b w:val="0"/>
              <w:color w:val="FFFFFF" w:themeColor="background1"/>
              <w:sz w:val="18"/>
              <w:szCs w:val="18"/>
            </w:rPr>
            <w:t xml:space="preserve">25-26 </w:t>
          </w:r>
          <w:r w:rsidR="00E4069D" w:rsidRPr="00727AE0">
            <w:rPr>
              <w:b w:val="0"/>
              <w:color w:val="FFFFFF" w:themeColor="background1"/>
              <w:sz w:val="18"/>
              <w:szCs w:val="18"/>
            </w:rPr>
            <w:t>November</w:t>
          </w:r>
          <w:r w:rsidRPr="00727AE0">
            <w:rPr>
              <w:b w:val="0"/>
              <w:color w:val="FFFFFF" w:themeColor="background1"/>
              <w:sz w:val="18"/>
              <w:szCs w:val="18"/>
            </w:rPr>
            <w:t xml:space="preserve"> 2025</w:t>
          </w:r>
        </w:p>
      </w:tc>
      <w:tc>
        <w:tcPr>
          <w:tcW w:w="6968" w:type="dxa"/>
          <w:vAlign w:val="bottom"/>
        </w:tcPr>
        <w:p w14:paraId="74D6962B" w14:textId="41CDCB51" w:rsidR="002D4A3C" w:rsidRPr="00727AE0" w:rsidRDefault="002D4A3C" w:rsidP="002A0316">
          <w:pPr>
            <w:pStyle w:val="Footer"/>
            <w:cnfStyle w:val="100000000000" w:firstRow="1" w:lastRow="0" w:firstColumn="0" w:lastColumn="0" w:oddVBand="0" w:evenVBand="0" w:oddHBand="0" w:evenHBand="0" w:firstRowFirstColumn="0" w:firstRowLastColumn="0" w:lastRowFirstColumn="0" w:lastRowLastColumn="0"/>
            <w:rPr>
              <w:color w:val="FFFFFF" w:themeColor="background1"/>
              <w:szCs w:val="18"/>
            </w:rPr>
          </w:pPr>
          <w:r w:rsidRPr="00727AE0">
            <w:rPr>
              <w:color w:val="FFFFFF" w:themeColor="background1"/>
              <w:sz w:val="18"/>
              <w:szCs w:val="18"/>
            </w:rPr>
            <w:fldChar w:fldCharType="begin"/>
          </w:r>
          <w:r w:rsidRPr="00727AE0">
            <w:rPr>
              <w:b w:val="0"/>
              <w:color w:val="FFFFFF" w:themeColor="background1"/>
              <w:sz w:val="18"/>
              <w:szCs w:val="18"/>
            </w:rPr>
            <w:instrText xml:space="preserve"> PAGE   \* MERGEFORMAT </w:instrText>
          </w:r>
          <w:r w:rsidRPr="00727AE0">
            <w:rPr>
              <w:color w:val="FFFFFF" w:themeColor="background1"/>
              <w:sz w:val="18"/>
              <w:szCs w:val="18"/>
            </w:rPr>
            <w:fldChar w:fldCharType="separate"/>
          </w:r>
          <w:r w:rsidRPr="00727AE0">
            <w:rPr>
              <w:b w:val="0"/>
              <w:color w:val="FFFFFF" w:themeColor="background1"/>
              <w:sz w:val="18"/>
              <w:szCs w:val="18"/>
            </w:rPr>
            <w:t>1</w:t>
          </w:r>
          <w:r w:rsidRPr="00727AE0">
            <w:rPr>
              <w:color w:val="FFFFFF" w:themeColor="background1"/>
              <w:sz w:val="18"/>
              <w:szCs w:val="18"/>
            </w:rPr>
            <w:fldChar w:fldCharType="end"/>
          </w:r>
        </w:p>
      </w:tc>
      <w:tc>
        <w:tcPr>
          <w:tcW w:w="9792" w:type="dxa"/>
        </w:tcPr>
        <w:p w14:paraId="3FC017E4" w14:textId="642C0116" w:rsidR="002D4A3C" w:rsidRPr="009D0BCF" w:rsidRDefault="002D4A3C" w:rsidP="002A0316">
          <w:pPr>
            <w:pStyle w:val="Footer"/>
            <w:cnfStyle w:val="100000000000" w:firstRow="1" w:lastRow="0" w:firstColumn="0" w:lastColumn="0" w:oddVBand="0" w:evenVBand="0" w:oddHBand="0" w:evenHBand="0" w:firstRowFirstColumn="0" w:firstRowLastColumn="0" w:lastRowFirstColumn="0" w:lastRowLastColumn="0"/>
            <w:rPr>
              <w:color w:val="FFFFFF" w:themeColor="background1"/>
            </w:rPr>
          </w:pPr>
        </w:p>
      </w:tc>
      <w:tc>
        <w:tcPr>
          <w:tcW w:w="984" w:type="dxa"/>
        </w:tcPr>
        <w:p w14:paraId="476161FD" w14:textId="464DD797" w:rsidR="002D4A3C" w:rsidRPr="009D0BCF" w:rsidRDefault="002D4A3C" w:rsidP="002A0316">
          <w:pPr>
            <w:pStyle w:val="Footer"/>
            <w:cnfStyle w:val="100000000000" w:firstRow="1" w:lastRow="0" w:firstColumn="0" w:lastColumn="0" w:oddVBand="0" w:evenVBand="0" w:oddHBand="0" w:evenHBand="0" w:firstRowFirstColumn="0" w:firstRowLastColumn="0" w:lastRowFirstColumn="0" w:lastRowLastColumn="0"/>
            <w:rPr>
              <w:color w:val="FFFFFF" w:themeColor="background1"/>
            </w:rPr>
          </w:pPr>
          <w:r w:rsidRPr="009D0BCF">
            <w:rPr>
              <w:color w:val="FFFFFF" w:themeColor="background1"/>
            </w:rPr>
            <w:t>1</w:t>
          </w:r>
        </w:p>
      </w:tc>
    </w:tr>
  </w:tbl>
  <w:p w14:paraId="1D44908E" w14:textId="60C1D08E" w:rsidR="00510ADA" w:rsidRPr="009D0BCF" w:rsidRDefault="00C94AE8" w:rsidP="002A0316">
    <w:pPr>
      <w:pStyle w:val="Footer"/>
      <w:rPr>
        <w:color w:val="FFFFFF" w:themeColor="background1"/>
      </w:rPr>
    </w:pPr>
    <w:r w:rsidRPr="009D0BCF">
      <w:rPr>
        <w:rFonts w:cstheme="minorBidi"/>
        <w:noProof/>
        <w:color w:val="FFFFFF" w:themeColor="background1"/>
        <w:szCs w:val="20"/>
      </w:rPr>
      <w:drawing>
        <wp:anchor distT="0" distB="0" distL="114300" distR="114300" simplePos="0" relativeHeight="251658241" behindDoc="1" locked="0" layoutInCell="1" allowOverlap="1" wp14:anchorId="184CB55E" wp14:editId="328D35DE">
          <wp:simplePos x="0" y="0"/>
          <wp:positionH relativeFrom="page">
            <wp:align>left</wp:align>
          </wp:positionH>
          <wp:positionV relativeFrom="paragraph">
            <wp:posOffset>-357505</wp:posOffset>
          </wp:positionV>
          <wp:extent cx="8372475" cy="1089025"/>
          <wp:effectExtent l="0" t="0" r="9525" b="0"/>
          <wp:wrapNone/>
          <wp:docPr id="59825709" name="Picture 59825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1">
                    <a:extLst>
                      <a:ext uri="{28A0092B-C50C-407E-A947-70E740481C1C}">
                        <a14:useLocalDpi xmlns:a14="http://schemas.microsoft.com/office/drawing/2010/main" val="0"/>
                      </a:ext>
                    </a:extLst>
                  </a:blip>
                  <a:stretch>
                    <a:fillRect/>
                  </a:stretch>
                </pic:blipFill>
                <pic:spPr>
                  <a:xfrm>
                    <a:off x="0" y="0"/>
                    <a:ext cx="8372475" cy="10890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E0949" w14:textId="77777777" w:rsidR="00C92215" w:rsidRDefault="00C92215" w:rsidP="002A0316">
      <w:r>
        <w:separator/>
      </w:r>
    </w:p>
  </w:footnote>
  <w:footnote w:type="continuationSeparator" w:id="0">
    <w:p w14:paraId="795958B2" w14:textId="77777777" w:rsidR="00C92215" w:rsidRDefault="00C92215" w:rsidP="002A0316">
      <w:r>
        <w:continuationSeparator/>
      </w:r>
    </w:p>
  </w:footnote>
  <w:footnote w:type="continuationNotice" w:id="1">
    <w:p w14:paraId="4012B7D8" w14:textId="77777777" w:rsidR="00C92215" w:rsidRDefault="00C922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E3A15" w14:textId="03CBEA29" w:rsidR="0034548F" w:rsidRDefault="005526D7">
    <w:pPr>
      <w:pStyle w:val="Header"/>
    </w:pPr>
    <w:r>
      <w:rPr>
        <w:noProof/>
      </w:rPr>
      <mc:AlternateContent>
        <mc:Choice Requires="wps">
          <w:drawing>
            <wp:anchor distT="0" distB="0" distL="0" distR="0" simplePos="0" relativeHeight="251658246" behindDoc="0" locked="0" layoutInCell="1" allowOverlap="1" wp14:anchorId="40E2D0C8" wp14:editId="30810A89">
              <wp:simplePos x="635" y="635"/>
              <wp:positionH relativeFrom="page">
                <wp:align>center</wp:align>
              </wp:positionH>
              <wp:positionV relativeFrom="page">
                <wp:align>top</wp:align>
              </wp:positionV>
              <wp:extent cx="876935" cy="365760"/>
              <wp:effectExtent l="0" t="0" r="18415" b="15240"/>
              <wp:wrapNone/>
              <wp:docPr id="48869637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6935" cy="365760"/>
                      </a:xfrm>
                      <a:prstGeom prst="rect">
                        <a:avLst/>
                      </a:prstGeom>
                      <a:noFill/>
                      <a:ln>
                        <a:noFill/>
                      </a:ln>
                    </wps:spPr>
                    <wps:txbx>
                      <w:txbxContent>
                        <w:p w14:paraId="1F5A9D81" w14:textId="72592006" w:rsidR="005526D7" w:rsidRPr="005526D7" w:rsidRDefault="005526D7" w:rsidP="005526D7">
                          <w:pPr>
                            <w:rPr>
                              <w:rFonts w:ascii="Arial" w:eastAsia="Arial" w:hAnsi="Arial" w:cs="Arial"/>
                              <w:noProof/>
                              <w:color w:val="A80000"/>
                              <w:sz w:val="24"/>
                              <w:szCs w:val="24"/>
                            </w:rPr>
                          </w:pPr>
                          <w:r w:rsidRPr="005526D7">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E2D0C8" id="_x0000_t202" coordsize="21600,21600" o:spt="202" path="m,l,21600r21600,l21600,xe">
              <v:stroke joinstyle="miter"/>
              <v:path gradientshapeok="t" o:connecttype="rect"/>
            </v:shapetype>
            <v:shape id="Text Box 2" o:spid="_x0000_s1026" type="#_x0000_t202" alt="OFFICIAL" style="position:absolute;left:0;text-align:left;margin-left:0;margin-top:0;width:69.05pt;height:28.8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" filled="f" stroked="f">
              <v:textbox style="mso-fit-shape-to-text:t" inset="0,15pt,0,0">
                <w:txbxContent>
                  <w:p w14:paraId="1F5A9D81" w14:textId="72592006" w:rsidR="005526D7" w:rsidRPr="005526D7" w:rsidRDefault="005526D7" w:rsidP="005526D7">
                    <w:pPr>
                      <w:rPr>
                        <w:rFonts w:ascii="Arial" w:eastAsia="Arial" w:hAnsi="Arial" w:cs="Arial"/>
                        <w:noProof/>
                        <w:color w:val="A80000"/>
                        <w:sz w:val="24"/>
                        <w:szCs w:val="24"/>
                      </w:rPr>
                    </w:pPr>
                    <w:r w:rsidRPr="005526D7">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229E1" w14:textId="7065385E" w:rsidR="00597385" w:rsidRDefault="005526D7">
    <w:pPr>
      <w:pStyle w:val="Header"/>
    </w:pPr>
    <w:r>
      <w:rPr>
        <w:noProof/>
      </w:rPr>
      <mc:AlternateContent>
        <mc:Choice Requires="wps">
          <w:drawing>
            <wp:anchor distT="0" distB="0" distL="0" distR="0" simplePos="0" relativeHeight="251658247" behindDoc="0" locked="0" layoutInCell="1" allowOverlap="1" wp14:anchorId="0E5F4AE4" wp14:editId="61E6DC12">
              <wp:simplePos x="915035" y="360680"/>
              <wp:positionH relativeFrom="page">
                <wp:align>center</wp:align>
              </wp:positionH>
              <wp:positionV relativeFrom="page">
                <wp:align>top</wp:align>
              </wp:positionV>
              <wp:extent cx="876935" cy="365760"/>
              <wp:effectExtent l="0" t="0" r="18415" b="15240"/>
              <wp:wrapNone/>
              <wp:docPr id="162430683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6935" cy="365760"/>
                      </a:xfrm>
                      <a:prstGeom prst="rect">
                        <a:avLst/>
                      </a:prstGeom>
                      <a:noFill/>
                      <a:ln>
                        <a:noFill/>
                      </a:ln>
                    </wps:spPr>
                    <wps:txbx>
                      <w:txbxContent>
                        <w:p w14:paraId="2A8B79CD" w14:textId="43CC764E" w:rsidR="005526D7" w:rsidRPr="005526D7" w:rsidRDefault="005526D7" w:rsidP="005526D7">
                          <w:pPr>
                            <w:rPr>
                              <w:rFonts w:ascii="Arial" w:eastAsia="Arial" w:hAnsi="Arial" w:cs="Arial"/>
                              <w:noProof/>
                              <w:color w:val="A80000"/>
                              <w:sz w:val="24"/>
                              <w:szCs w:val="24"/>
                            </w:rPr>
                          </w:pPr>
                          <w:r w:rsidRPr="005526D7">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5F4AE4" id="_x0000_t202" coordsize="21600,21600" o:spt="202" path="m,l,21600r21600,l21600,xe">
              <v:stroke joinstyle="miter"/>
              <v:path gradientshapeok="t" o:connecttype="rect"/>
            </v:shapetype>
            <v:shape id="Text Box 3" o:spid="_x0000_s1027" type="#_x0000_t202" alt="OFFICIAL" style="position:absolute;left:0;text-align:left;margin-left:0;margin-top:0;width:69.05pt;height:28.8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" filled="f" stroked="f">
              <v:textbox style="mso-fit-shape-to-text:t" inset="0,15pt,0,0">
                <w:txbxContent>
                  <w:p w14:paraId="2A8B79CD" w14:textId="43CC764E" w:rsidR="005526D7" w:rsidRPr="005526D7" w:rsidRDefault="005526D7" w:rsidP="005526D7">
                    <w:pPr>
                      <w:rPr>
                        <w:rFonts w:ascii="Arial" w:eastAsia="Arial" w:hAnsi="Arial" w:cs="Arial"/>
                        <w:noProof/>
                        <w:color w:val="A80000"/>
                        <w:sz w:val="24"/>
                        <w:szCs w:val="24"/>
                      </w:rPr>
                    </w:pPr>
                    <w:r w:rsidRPr="005526D7">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6"/>
      <w:gridCol w:w="1475"/>
    </w:tblGrid>
    <w:tr w:rsidR="005E0CF0" w14:paraId="202E54C2" w14:textId="77777777" w:rsidTr="00F377CE">
      <w:tc>
        <w:tcPr>
          <w:tcW w:w="7920" w:type="dxa"/>
          <w:vAlign w:val="center"/>
        </w:tcPr>
        <w:p w14:paraId="7D617530" w14:textId="163C4F9C" w:rsidR="005E0CF0" w:rsidRDefault="00591EB6" w:rsidP="005F1FE8">
          <w:pPr>
            <w:pStyle w:val="Headline3Blue"/>
          </w:pPr>
          <w:r>
            <w:rPr>
              <w:noProof/>
            </w:rPr>
            <w:drawing>
              <wp:anchor distT="0" distB="0" distL="114300" distR="114300" simplePos="0" relativeHeight="251658240" behindDoc="1" locked="0" layoutInCell="1" allowOverlap="1" wp14:anchorId="31874CD3" wp14:editId="1FF63082">
                <wp:simplePos x="0" y="0"/>
                <wp:positionH relativeFrom="page">
                  <wp:posOffset>-855345</wp:posOffset>
                </wp:positionH>
                <wp:positionV relativeFrom="paragraph">
                  <wp:posOffset>-360045</wp:posOffset>
                </wp:positionV>
                <wp:extent cx="10691495" cy="1257935"/>
                <wp:effectExtent l="0" t="0" r="0" b="0"/>
                <wp:wrapNone/>
                <wp:docPr id="502308319" name="Picture 50230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1">
                          <a:extLst>
                            <a:ext uri="{28A0092B-C50C-407E-A947-70E740481C1C}">
                              <a14:useLocalDpi xmlns:a14="http://schemas.microsoft.com/office/drawing/2010/main" val="0"/>
                            </a:ext>
                          </a:extLst>
                        </a:blip>
                        <a:stretch>
                          <a:fillRect/>
                        </a:stretch>
                      </pic:blipFill>
                      <pic:spPr>
                        <a:xfrm>
                          <a:off x="0" y="0"/>
                          <a:ext cx="10691495" cy="1257935"/>
                        </a:xfrm>
                        <a:prstGeom prst="rect">
                          <a:avLst/>
                        </a:prstGeom>
                      </pic:spPr>
                    </pic:pic>
                  </a:graphicData>
                </a:graphic>
                <wp14:sizeRelH relativeFrom="page">
                  <wp14:pctWidth>0</wp14:pctWidth>
                </wp14:sizeRelH>
                <wp14:sizeRelV relativeFrom="page">
                  <wp14:pctHeight>0</wp14:pctHeight>
                </wp14:sizeRelV>
              </wp:anchor>
            </w:drawing>
          </w:r>
        </w:p>
      </w:tc>
      <w:tc>
        <w:tcPr>
          <w:tcW w:w="1525" w:type="dxa"/>
          <w:vAlign w:val="center"/>
        </w:tcPr>
        <w:p w14:paraId="1ED9AF7F" w14:textId="6786D900" w:rsidR="005E0CF0" w:rsidRDefault="005E0CF0" w:rsidP="002A0316">
          <w:pPr>
            <w:pStyle w:val="Header"/>
          </w:pPr>
        </w:p>
      </w:tc>
    </w:tr>
  </w:tbl>
  <w:p w14:paraId="238C7BC4" w14:textId="38B90EF8" w:rsidR="00F232F8" w:rsidRPr="005E0CF0" w:rsidRDefault="00F232F8" w:rsidP="002A03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7B1E"/>
    <w:multiLevelType w:val="multilevel"/>
    <w:tmpl w:val="1D12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A4D03"/>
    <w:multiLevelType w:val="multilevel"/>
    <w:tmpl w:val="5DB2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0141F"/>
    <w:multiLevelType w:val="multilevel"/>
    <w:tmpl w:val="432E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23441"/>
    <w:multiLevelType w:val="multilevel"/>
    <w:tmpl w:val="D7A8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272BF8"/>
    <w:multiLevelType w:val="multilevel"/>
    <w:tmpl w:val="F488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4B7424"/>
    <w:multiLevelType w:val="multilevel"/>
    <w:tmpl w:val="C49C1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B6047"/>
    <w:multiLevelType w:val="multilevel"/>
    <w:tmpl w:val="BD10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D52187"/>
    <w:multiLevelType w:val="multilevel"/>
    <w:tmpl w:val="E572C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2D6D1F"/>
    <w:multiLevelType w:val="multilevel"/>
    <w:tmpl w:val="F814E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270B00"/>
    <w:multiLevelType w:val="multilevel"/>
    <w:tmpl w:val="63FA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FE0527"/>
    <w:multiLevelType w:val="multilevel"/>
    <w:tmpl w:val="D348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4C2E04"/>
    <w:multiLevelType w:val="multilevel"/>
    <w:tmpl w:val="06BEE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7C5B7C"/>
    <w:multiLevelType w:val="multilevel"/>
    <w:tmpl w:val="F8D0F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F87F5A"/>
    <w:multiLevelType w:val="multilevel"/>
    <w:tmpl w:val="C7AC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AB532E"/>
    <w:multiLevelType w:val="multilevel"/>
    <w:tmpl w:val="8906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BE7309"/>
    <w:multiLevelType w:val="multilevel"/>
    <w:tmpl w:val="DDFA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F238F4"/>
    <w:multiLevelType w:val="multilevel"/>
    <w:tmpl w:val="2A544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EA67ED"/>
    <w:multiLevelType w:val="multilevel"/>
    <w:tmpl w:val="7750C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06008E"/>
    <w:multiLevelType w:val="multilevel"/>
    <w:tmpl w:val="CEB24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AB4205"/>
    <w:multiLevelType w:val="multilevel"/>
    <w:tmpl w:val="EBFE0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555835"/>
    <w:multiLevelType w:val="multilevel"/>
    <w:tmpl w:val="7A50C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B52459"/>
    <w:multiLevelType w:val="multilevel"/>
    <w:tmpl w:val="29EA7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2A17E5"/>
    <w:multiLevelType w:val="multilevel"/>
    <w:tmpl w:val="DCF2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ED137E"/>
    <w:multiLevelType w:val="multilevel"/>
    <w:tmpl w:val="17265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7E4DB1"/>
    <w:multiLevelType w:val="multilevel"/>
    <w:tmpl w:val="A25C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2F44EE"/>
    <w:multiLevelType w:val="multilevel"/>
    <w:tmpl w:val="60D6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783A03"/>
    <w:multiLevelType w:val="multilevel"/>
    <w:tmpl w:val="872C2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EE7E7A"/>
    <w:multiLevelType w:val="multilevel"/>
    <w:tmpl w:val="DA46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304AAB"/>
    <w:multiLevelType w:val="multilevel"/>
    <w:tmpl w:val="AADE7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5627AE"/>
    <w:multiLevelType w:val="multilevel"/>
    <w:tmpl w:val="E392D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5E31A8"/>
    <w:multiLevelType w:val="multilevel"/>
    <w:tmpl w:val="64E04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05D671E"/>
    <w:multiLevelType w:val="multilevel"/>
    <w:tmpl w:val="9424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0E0A92"/>
    <w:multiLevelType w:val="multilevel"/>
    <w:tmpl w:val="790C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2DD50D5"/>
    <w:multiLevelType w:val="multilevel"/>
    <w:tmpl w:val="7A50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EB133E"/>
    <w:multiLevelType w:val="multilevel"/>
    <w:tmpl w:val="B8507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79E3672"/>
    <w:multiLevelType w:val="multilevel"/>
    <w:tmpl w:val="D602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ED02ED"/>
    <w:multiLevelType w:val="multilevel"/>
    <w:tmpl w:val="EDB28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1F3A39"/>
    <w:multiLevelType w:val="multilevel"/>
    <w:tmpl w:val="92C4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8B46CA"/>
    <w:multiLevelType w:val="multilevel"/>
    <w:tmpl w:val="DAB4B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8C66B1"/>
    <w:multiLevelType w:val="multilevel"/>
    <w:tmpl w:val="E0AC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BB2FA0"/>
    <w:multiLevelType w:val="multilevel"/>
    <w:tmpl w:val="6D68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DA2043"/>
    <w:multiLevelType w:val="multilevel"/>
    <w:tmpl w:val="B242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742BC5"/>
    <w:multiLevelType w:val="multilevel"/>
    <w:tmpl w:val="DF3A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E9610C"/>
    <w:multiLevelType w:val="multilevel"/>
    <w:tmpl w:val="C9E4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E938D3"/>
    <w:multiLevelType w:val="multilevel"/>
    <w:tmpl w:val="47A85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AD4549"/>
    <w:multiLevelType w:val="multilevel"/>
    <w:tmpl w:val="65C0D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87631C"/>
    <w:multiLevelType w:val="multilevel"/>
    <w:tmpl w:val="E3C23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03606E"/>
    <w:multiLevelType w:val="multilevel"/>
    <w:tmpl w:val="5D10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8235011">
    <w:abstractNumId w:val="45"/>
  </w:num>
  <w:num w:numId="2" w16cid:durableId="1280916162">
    <w:abstractNumId w:val="24"/>
  </w:num>
  <w:num w:numId="3" w16cid:durableId="1586038916">
    <w:abstractNumId w:val="2"/>
  </w:num>
  <w:num w:numId="4" w16cid:durableId="1079641427">
    <w:abstractNumId w:val="13"/>
  </w:num>
  <w:num w:numId="5" w16cid:durableId="1866794626">
    <w:abstractNumId w:val="0"/>
  </w:num>
  <w:num w:numId="6" w16cid:durableId="287974434">
    <w:abstractNumId w:val="31"/>
  </w:num>
  <w:num w:numId="7" w16cid:durableId="1701396507">
    <w:abstractNumId w:val="6"/>
  </w:num>
  <w:num w:numId="8" w16cid:durableId="437256777">
    <w:abstractNumId w:val="42"/>
  </w:num>
  <w:num w:numId="9" w16cid:durableId="796067478">
    <w:abstractNumId w:val="29"/>
  </w:num>
  <w:num w:numId="10" w16cid:durableId="1280257217">
    <w:abstractNumId w:val="10"/>
  </w:num>
  <w:num w:numId="11" w16cid:durableId="1615332970">
    <w:abstractNumId w:val="11"/>
  </w:num>
  <w:num w:numId="12" w16cid:durableId="1249459268">
    <w:abstractNumId w:val="19"/>
  </w:num>
  <w:num w:numId="13" w16cid:durableId="1704401562">
    <w:abstractNumId w:val="22"/>
  </w:num>
  <w:num w:numId="14" w16cid:durableId="1117793298">
    <w:abstractNumId w:val="15"/>
  </w:num>
  <w:num w:numId="15" w16cid:durableId="1228539060">
    <w:abstractNumId w:val="47"/>
  </w:num>
  <w:num w:numId="16" w16cid:durableId="797453943">
    <w:abstractNumId w:val="30"/>
  </w:num>
  <w:num w:numId="17" w16cid:durableId="159388171">
    <w:abstractNumId w:val="17"/>
  </w:num>
  <w:num w:numId="18" w16cid:durableId="652369283">
    <w:abstractNumId w:val="12"/>
  </w:num>
  <w:num w:numId="19" w16cid:durableId="550926322">
    <w:abstractNumId w:val="27"/>
  </w:num>
  <w:num w:numId="20" w16cid:durableId="1820994580">
    <w:abstractNumId w:val="25"/>
  </w:num>
  <w:num w:numId="21" w16cid:durableId="81611942">
    <w:abstractNumId w:val="38"/>
  </w:num>
  <w:num w:numId="22" w16cid:durableId="711228465">
    <w:abstractNumId w:val="20"/>
  </w:num>
  <w:num w:numId="23" w16cid:durableId="121382985">
    <w:abstractNumId w:val="3"/>
  </w:num>
  <w:num w:numId="24" w16cid:durableId="505245729">
    <w:abstractNumId w:val="21"/>
  </w:num>
  <w:num w:numId="25" w16cid:durableId="1678967847">
    <w:abstractNumId w:val="32"/>
  </w:num>
  <w:num w:numId="26" w16cid:durableId="1538080615">
    <w:abstractNumId w:val="35"/>
  </w:num>
  <w:num w:numId="27" w16cid:durableId="177277465">
    <w:abstractNumId w:val="7"/>
  </w:num>
  <w:num w:numId="28" w16cid:durableId="1893998924">
    <w:abstractNumId w:val="5"/>
  </w:num>
  <w:num w:numId="29" w16cid:durableId="630288184">
    <w:abstractNumId w:val="41"/>
  </w:num>
  <w:num w:numId="30" w16cid:durableId="1093283641">
    <w:abstractNumId w:val="37"/>
  </w:num>
  <w:num w:numId="31" w16cid:durableId="1602907267">
    <w:abstractNumId w:val="26"/>
  </w:num>
  <w:num w:numId="32" w16cid:durableId="139273125">
    <w:abstractNumId w:val="18"/>
  </w:num>
  <w:num w:numId="33" w16cid:durableId="1452701324">
    <w:abstractNumId w:val="1"/>
  </w:num>
  <w:num w:numId="34" w16cid:durableId="1939827490">
    <w:abstractNumId w:val="28"/>
  </w:num>
  <w:num w:numId="35" w16cid:durableId="1000818216">
    <w:abstractNumId w:val="23"/>
  </w:num>
  <w:num w:numId="36" w16cid:durableId="240650860">
    <w:abstractNumId w:val="8"/>
  </w:num>
  <w:num w:numId="37" w16cid:durableId="62217881">
    <w:abstractNumId w:val="9"/>
  </w:num>
  <w:num w:numId="38" w16cid:durableId="1873958231">
    <w:abstractNumId w:val="36"/>
  </w:num>
  <w:num w:numId="39" w16cid:durableId="1389453384">
    <w:abstractNumId w:val="39"/>
  </w:num>
  <w:num w:numId="40" w16cid:durableId="197203890">
    <w:abstractNumId w:val="40"/>
  </w:num>
  <w:num w:numId="41" w16cid:durableId="1282111126">
    <w:abstractNumId w:val="16"/>
  </w:num>
  <w:num w:numId="42" w16cid:durableId="746927254">
    <w:abstractNumId w:val="46"/>
  </w:num>
  <w:num w:numId="43" w16cid:durableId="2034263000">
    <w:abstractNumId w:val="43"/>
  </w:num>
  <w:num w:numId="44" w16cid:durableId="1126002613">
    <w:abstractNumId w:val="4"/>
  </w:num>
  <w:num w:numId="45" w16cid:durableId="184826780">
    <w:abstractNumId w:val="34"/>
  </w:num>
  <w:num w:numId="46" w16cid:durableId="1118908872">
    <w:abstractNumId w:val="14"/>
  </w:num>
  <w:num w:numId="47" w16cid:durableId="677737369">
    <w:abstractNumId w:val="44"/>
  </w:num>
  <w:num w:numId="48" w16cid:durableId="1903589786">
    <w:abstractNumId w:val="3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764"/>
    <w:rsid w:val="00001F92"/>
    <w:rsid w:val="00002468"/>
    <w:rsid w:val="00002FE6"/>
    <w:rsid w:val="00004947"/>
    <w:rsid w:val="000049C2"/>
    <w:rsid w:val="00005AD6"/>
    <w:rsid w:val="000064D3"/>
    <w:rsid w:val="00006734"/>
    <w:rsid w:val="00007611"/>
    <w:rsid w:val="000117B1"/>
    <w:rsid w:val="00011918"/>
    <w:rsid w:val="00011D30"/>
    <w:rsid w:val="00015B02"/>
    <w:rsid w:val="00015DAD"/>
    <w:rsid w:val="00016DE1"/>
    <w:rsid w:val="0001717B"/>
    <w:rsid w:val="000201C0"/>
    <w:rsid w:val="0002178E"/>
    <w:rsid w:val="0002201C"/>
    <w:rsid w:val="00022175"/>
    <w:rsid w:val="00022560"/>
    <w:rsid w:val="00022E96"/>
    <w:rsid w:val="0002320B"/>
    <w:rsid w:val="00024801"/>
    <w:rsid w:val="00025B55"/>
    <w:rsid w:val="00026213"/>
    <w:rsid w:val="000269C7"/>
    <w:rsid w:val="000269D4"/>
    <w:rsid w:val="00026D92"/>
    <w:rsid w:val="000304C0"/>
    <w:rsid w:val="00030570"/>
    <w:rsid w:val="00031901"/>
    <w:rsid w:val="00031A63"/>
    <w:rsid w:val="00032773"/>
    <w:rsid w:val="00032F41"/>
    <w:rsid w:val="000331FB"/>
    <w:rsid w:val="0003462E"/>
    <w:rsid w:val="000347F7"/>
    <w:rsid w:val="00034820"/>
    <w:rsid w:val="000352ED"/>
    <w:rsid w:val="00036D29"/>
    <w:rsid w:val="000426CC"/>
    <w:rsid w:val="00042F69"/>
    <w:rsid w:val="000436C5"/>
    <w:rsid w:val="00044600"/>
    <w:rsid w:val="000456B5"/>
    <w:rsid w:val="00045B53"/>
    <w:rsid w:val="00046419"/>
    <w:rsid w:val="00047980"/>
    <w:rsid w:val="00047A98"/>
    <w:rsid w:val="00047AA8"/>
    <w:rsid w:val="00047B2A"/>
    <w:rsid w:val="00050416"/>
    <w:rsid w:val="00051E33"/>
    <w:rsid w:val="00052675"/>
    <w:rsid w:val="00056E21"/>
    <w:rsid w:val="000577BC"/>
    <w:rsid w:val="00060B20"/>
    <w:rsid w:val="00062081"/>
    <w:rsid w:val="00063D5B"/>
    <w:rsid w:val="00065EE5"/>
    <w:rsid w:val="000669A4"/>
    <w:rsid w:val="00066C13"/>
    <w:rsid w:val="00066D80"/>
    <w:rsid w:val="00067371"/>
    <w:rsid w:val="00067B4C"/>
    <w:rsid w:val="000737C0"/>
    <w:rsid w:val="00074169"/>
    <w:rsid w:val="00074F72"/>
    <w:rsid w:val="000751F9"/>
    <w:rsid w:val="00075493"/>
    <w:rsid w:val="00075783"/>
    <w:rsid w:val="00075AF1"/>
    <w:rsid w:val="000764BC"/>
    <w:rsid w:val="00076F82"/>
    <w:rsid w:val="000770C3"/>
    <w:rsid w:val="00081CCA"/>
    <w:rsid w:val="000826D8"/>
    <w:rsid w:val="0008563B"/>
    <w:rsid w:val="000856B2"/>
    <w:rsid w:val="0008698C"/>
    <w:rsid w:val="00086A06"/>
    <w:rsid w:val="00087B7D"/>
    <w:rsid w:val="00090E31"/>
    <w:rsid w:val="0009158F"/>
    <w:rsid w:val="0009282A"/>
    <w:rsid w:val="00093239"/>
    <w:rsid w:val="00094BBF"/>
    <w:rsid w:val="00094CF1"/>
    <w:rsid w:val="00094F3B"/>
    <w:rsid w:val="0009594C"/>
    <w:rsid w:val="000959DF"/>
    <w:rsid w:val="00095E6E"/>
    <w:rsid w:val="00097485"/>
    <w:rsid w:val="000A126D"/>
    <w:rsid w:val="000A29B6"/>
    <w:rsid w:val="000A32D0"/>
    <w:rsid w:val="000A385C"/>
    <w:rsid w:val="000A399D"/>
    <w:rsid w:val="000A4006"/>
    <w:rsid w:val="000A4032"/>
    <w:rsid w:val="000A453E"/>
    <w:rsid w:val="000A4C8B"/>
    <w:rsid w:val="000A54DB"/>
    <w:rsid w:val="000A596F"/>
    <w:rsid w:val="000A5BA7"/>
    <w:rsid w:val="000A68EF"/>
    <w:rsid w:val="000A7F17"/>
    <w:rsid w:val="000B1976"/>
    <w:rsid w:val="000B3C7D"/>
    <w:rsid w:val="000B5E23"/>
    <w:rsid w:val="000B6129"/>
    <w:rsid w:val="000C0369"/>
    <w:rsid w:val="000C297D"/>
    <w:rsid w:val="000C2D7B"/>
    <w:rsid w:val="000C5F23"/>
    <w:rsid w:val="000D60B2"/>
    <w:rsid w:val="000D614E"/>
    <w:rsid w:val="000D621F"/>
    <w:rsid w:val="000D7774"/>
    <w:rsid w:val="000E26AE"/>
    <w:rsid w:val="000E2DE0"/>
    <w:rsid w:val="000E3AE6"/>
    <w:rsid w:val="000E658B"/>
    <w:rsid w:val="000E688A"/>
    <w:rsid w:val="000E73AB"/>
    <w:rsid w:val="000F07CD"/>
    <w:rsid w:val="000F0FBC"/>
    <w:rsid w:val="000F1DC1"/>
    <w:rsid w:val="000F238D"/>
    <w:rsid w:val="000F2CF2"/>
    <w:rsid w:val="000F33DD"/>
    <w:rsid w:val="000F3567"/>
    <w:rsid w:val="000F3825"/>
    <w:rsid w:val="000F3F9F"/>
    <w:rsid w:val="000F55C7"/>
    <w:rsid w:val="000F581A"/>
    <w:rsid w:val="000F6468"/>
    <w:rsid w:val="000F66D7"/>
    <w:rsid w:val="0010188D"/>
    <w:rsid w:val="0010313C"/>
    <w:rsid w:val="00103507"/>
    <w:rsid w:val="00103769"/>
    <w:rsid w:val="00104155"/>
    <w:rsid w:val="001059BB"/>
    <w:rsid w:val="0010603A"/>
    <w:rsid w:val="001061B7"/>
    <w:rsid w:val="0010793A"/>
    <w:rsid w:val="00110019"/>
    <w:rsid w:val="0011037E"/>
    <w:rsid w:val="00110929"/>
    <w:rsid w:val="0011107A"/>
    <w:rsid w:val="001121A6"/>
    <w:rsid w:val="00115F49"/>
    <w:rsid w:val="00116B69"/>
    <w:rsid w:val="00116D5D"/>
    <w:rsid w:val="00120255"/>
    <w:rsid w:val="001202C4"/>
    <w:rsid w:val="00121929"/>
    <w:rsid w:val="0012295B"/>
    <w:rsid w:val="001233EA"/>
    <w:rsid w:val="00123AB4"/>
    <w:rsid w:val="0012470F"/>
    <w:rsid w:val="0012614C"/>
    <w:rsid w:val="0012676B"/>
    <w:rsid w:val="001269D7"/>
    <w:rsid w:val="0013013E"/>
    <w:rsid w:val="00130470"/>
    <w:rsid w:val="00132B17"/>
    <w:rsid w:val="00133511"/>
    <w:rsid w:val="00134508"/>
    <w:rsid w:val="00134941"/>
    <w:rsid w:val="00135A17"/>
    <w:rsid w:val="00137342"/>
    <w:rsid w:val="00137913"/>
    <w:rsid w:val="0014117B"/>
    <w:rsid w:val="00141C9F"/>
    <w:rsid w:val="00143364"/>
    <w:rsid w:val="00146DE2"/>
    <w:rsid w:val="00152E76"/>
    <w:rsid w:val="001532BA"/>
    <w:rsid w:val="001535E4"/>
    <w:rsid w:val="00153646"/>
    <w:rsid w:val="001558A7"/>
    <w:rsid w:val="00156832"/>
    <w:rsid w:val="00156C3C"/>
    <w:rsid w:val="001572EB"/>
    <w:rsid w:val="00157A32"/>
    <w:rsid w:val="00160134"/>
    <w:rsid w:val="00160E77"/>
    <w:rsid w:val="0016261F"/>
    <w:rsid w:val="00163AF9"/>
    <w:rsid w:val="00163B09"/>
    <w:rsid w:val="00164014"/>
    <w:rsid w:val="00164430"/>
    <w:rsid w:val="0016527C"/>
    <w:rsid w:val="0016560E"/>
    <w:rsid w:val="00171E57"/>
    <w:rsid w:val="00172C98"/>
    <w:rsid w:val="001755A9"/>
    <w:rsid w:val="001772F6"/>
    <w:rsid w:val="001773C6"/>
    <w:rsid w:val="001774B4"/>
    <w:rsid w:val="001807B8"/>
    <w:rsid w:val="00183214"/>
    <w:rsid w:val="0018533D"/>
    <w:rsid w:val="00187938"/>
    <w:rsid w:val="001918C8"/>
    <w:rsid w:val="001931EB"/>
    <w:rsid w:val="001947C8"/>
    <w:rsid w:val="00194C0A"/>
    <w:rsid w:val="00195B15"/>
    <w:rsid w:val="00196789"/>
    <w:rsid w:val="001A1325"/>
    <w:rsid w:val="001A2F75"/>
    <w:rsid w:val="001A560E"/>
    <w:rsid w:val="001B2D32"/>
    <w:rsid w:val="001B3B90"/>
    <w:rsid w:val="001B3E94"/>
    <w:rsid w:val="001B73D6"/>
    <w:rsid w:val="001B7EB1"/>
    <w:rsid w:val="001C0CD1"/>
    <w:rsid w:val="001C1E7C"/>
    <w:rsid w:val="001C38B9"/>
    <w:rsid w:val="001C7068"/>
    <w:rsid w:val="001D20FE"/>
    <w:rsid w:val="001D27B0"/>
    <w:rsid w:val="001D317F"/>
    <w:rsid w:val="001D3ED4"/>
    <w:rsid w:val="001E0D42"/>
    <w:rsid w:val="001E108A"/>
    <w:rsid w:val="001E1163"/>
    <w:rsid w:val="001E1761"/>
    <w:rsid w:val="001E32CF"/>
    <w:rsid w:val="001E3399"/>
    <w:rsid w:val="001E364C"/>
    <w:rsid w:val="001E42D7"/>
    <w:rsid w:val="001E46C1"/>
    <w:rsid w:val="001E5A86"/>
    <w:rsid w:val="001E6707"/>
    <w:rsid w:val="001E74E7"/>
    <w:rsid w:val="001F0EFC"/>
    <w:rsid w:val="001F1AEE"/>
    <w:rsid w:val="001F2935"/>
    <w:rsid w:val="001F2D31"/>
    <w:rsid w:val="001F38F2"/>
    <w:rsid w:val="001F5356"/>
    <w:rsid w:val="001F6A23"/>
    <w:rsid w:val="001F6D78"/>
    <w:rsid w:val="001F7A8D"/>
    <w:rsid w:val="0020182C"/>
    <w:rsid w:val="00202742"/>
    <w:rsid w:val="00202D4E"/>
    <w:rsid w:val="002036A8"/>
    <w:rsid w:val="00203E9A"/>
    <w:rsid w:val="002048B8"/>
    <w:rsid w:val="00206BDD"/>
    <w:rsid w:val="00211134"/>
    <w:rsid w:val="00211306"/>
    <w:rsid w:val="00212BEB"/>
    <w:rsid w:val="00215BC5"/>
    <w:rsid w:val="00217225"/>
    <w:rsid w:val="00221187"/>
    <w:rsid w:val="002227DB"/>
    <w:rsid w:val="00224C58"/>
    <w:rsid w:val="002251EC"/>
    <w:rsid w:val="0022665E"/>
    <w:rsid w:val="00226C27"/>
    <w:rsid w:val="002277B3"/>
    <w:rsid w:val="002309E7"/>
    <w:rsid w:val="0023157D"/>
    <w:rsid w:val="00233D63"/>
    <w:rsid w:val="00234764"/>
    <w:rsid w:val="00234831"/>
    <w:rsid w:val="002352FC"/>
    <w:rsid w:val="002373BB"/>
    <w:rsid w:val="00237631"/>
    <w:rsid w:val="002376F6"/>
    <w:rsid w:val="002414EA"/>
    <w:rsid w:val="00244876"/>
    <w:rsid w:val="00245A14"/>
    <w:rsid w:val="00247CA9"/>
    <w:rsid w:val="00251012"/>
    <w:rsid w:val="002517D9"/>
    <w:rsid w:val="00251DA1"/>
    <w:rsid w:val="00251E91"/>
    <w:rsid w:val="0025286B"/>
    <w:rsid w:val="002538E8"/>
    <w:rsid w:val="002569AF"/>
    <w:rsid w:val="00257039"/>
    <w:rsid w:val="0025712A"/>
    <w:rsid w:val="00260A48"/>
    <w:rsid w:val="002637FB"/>
    <w:rsid w:val="00266A9E"/>
    <w:rsid w:val="00271503"/>
    <w:rsid w:val="00271C5C"/>
    <w:rsid w:val="00271D0A"/>
    <w:rsid w:val="00273357"/>
    <w:rsid w:val="0027344F"/>
    <w:rsid w:val="002740A6"/>
    <w:rsid w:val="002745B7"/>
    <w:rsid w:val="00274D08"/>
    <w:rsid w:val="00275812"/>
    <w:rsid w:val="00275D73"/>
    <w:rsid w:val="00276EC1"/>
    <w:rsid w:val="00277ED8"/>
    <w:rsid w:val="00280A42"/>
    <w:rsid w:val="00280A85"/>
    <w:rsid w:val="002813EB"/>
    <w:rsid w:val="0028186A"/>
    <w:rsid w:val="00281AEB"/>
    <w:rsid w:val="002821C3"/>
    <w:rsid w:val="00282D20"/>
    <w:rsid w:val="00283BC7"/>
    <w:rsid w:val="0028461E"/>
    <w:rsid w:val="00284FD9"/>
    <w:rsid w:val="00285E3A"/>
    <w:rsid w:val="002868A2"/>
    <w:rsid w:val="00287C6B"/>
    <w:rsid w:val="00291030"/>
    <w:rsid w:val="002913A1"/>
    <w:rsid w:val="00291BFE"/>
    <w:rsid w:val="002921F6"/>
    <w:rsid w:val="00293A47"/>
    <w:rsid w:val="00294D74"/>
    <w:rsid w:val="00294FE1"/>
    <w:rsid w:val="002951C6"/>
    <w:rsid w:val="002951F2"/>
    <w:rsid w:val="00295F33"/>
    <w:rsid w:val="00295FAD"/>
    <w:rsid w:val="002A0316"/>
    <w:rsid w:val="002A0985"/>
    <w:rsid w:val="002A0BE2"/>
    <w:rsid w:val="002A2C25"/>
    <w:rsid w:val="002A3511"/>
    <w:rsid w:val="002A4DEB"/>
    <w:rsid w:val="002A6C92"/>
    <w:rsid w:val="002A7EFE"/>
    <w:rsid w:val="002B0EE1"/>
    <w:rsid w:val="002B1653"/>
    <w:rsid w:val="002B1EE6"/>
    <w:rsid w:val="002B2684"/>
    <w:rsid w:val="002B2B77"/>
    <w:rsid w:val="002B3FE4"/>
    <w:rsid w:val="002B5A54"/>
    <w:rsid w:val="002B5D0D"/>
    <w:rsid w:val="002B63B5"/>
    <w:rsid w:val="002B6849"/>
    <w:rsid w:val="002B6E09"/>
    <w:rsid w:val="002C04EF"/>
    <w:rsid w:val="002C05F5"/>
    <w:rsid w:val="002C0862"/>
    <w:rsid w:val="002C2599"/>
    <w:rsid w:val="002C2EA0"/>
    <w:rsid w:val="002C3919"/>
    <w:rsid w:val="002C3DC9"/>
    <w:rsid w:val="002C4104"/>
    <w:rsid w:val="002C4D5E"/>
    <w:rsid w:val="002C5E02"/>
    <w:rsid w:val="002C7EE3"/>
    <w:rsid w:val="002D0507"/>
    <w:rsid w:val="002D3B2C"/>
    <w:rsid w:val="002D4A3C"/>
    <w:rsid w:val="002D4EF9"/>
    <w:rsid w:val="002D6B41"/>
    <w:rsid w:val="002D7AD8"/>
    <w:rsid w:val="002E0473"/>
    <w:rsid w:val="002E07CD"/>
    <w:rsid w:val="002E08DD"/>
    <w:rsid w:val="002E16E1"/>
    <w:rsid w:val="002E2825"/>
    <w:rsid w:val="002E2897"/>
    <w:rsid w:val="002E5501"/>
    <w:rsid w:val="002E67D8"/>
    <w:rsid w:val="002E6932"/>
    <w:rsid w:val="002E79CB"/>
    <w:rsid w:val="002F043C"/>
    <w:rsid w:val="002F0913"/>
    <w:rsid w:val="002F0E54"/>
    <w:rsid w:val="002F1ADD"/>
    <w:rsid w:val="002F2A26"/>
    <w:rsid w:val="002F42BD"/>
    <w:rsid w:val="002F47CE"/>
    <w:rsid w:val="002F5D4B"/>
    <w:rsid w:val="002F5E64"/>
    <w:rsid w:val="002F609A"/>
    <w:rsid w:val="002F6124"/>
    <w:rsid w:val="002F62A3"/>
    <w:rsid w:val="002F6569"/>
    <w:rsid w:val="002F6817"/>
    <w:rsid w:val="002F747D"/>
    <w:rsid w:val="00301107"/>
    <w:rsid w:val="0030121E"/>
    <w:rsid w:val="00301EB4"/>
    <w:rsid w:val="00304113"/>
    <w:rsid w:val="00307B44"/>
    <w:rsid w:val="00307F2F"/>
    <w:rsid w:val="00310B35"/>
    <w:rsid w:val="00312E17"/>
    <w:rsid w:val="00312F34"/>
    <w:rsid w:val="003150A9"/>
    <w:rsid w:val="00316F37"/>
    <w:rsid w:val="0032058B"/>
    <w:rsid w:val="00321568"/>
    <w:rsid w:val="00324B94"/>
    <w:rsid w:val="00325D44"/>
    <w:rsid w:val="00326209"/>
    <w:rsid w:val="003278AA"/>
    <w:rsid w:val="00331329"/>
    <w:rsid w:val="003361B2"/>
    <w:rsid w:val="00336BC5"/>
    <w:rsid w:val="00337D08"/>
    <w:rsid w:val="00340E0D"/>
    <w:rsid w:val="00342C94"/>
    <w:rsid w:val="003441A7"/>
    <w:rsid w:val="00344A5E"/>
    <w:rsid w:val="0034520B"/>
    <w:rsid w:val="0034548F"/>
    <w:rsid w:val="00346824"/>
    <w:rsid w:val="00346B5F"/>
    <w:rsid w:val="00347024"/>
    <w:rsid w:val="00350763"/>
    <w:rsid w:val="00350CD4"/>
    <w:rsid w:val="00351F72"/>
    <w:rsid w:val="00352E30"/>
    <w:rsid w:val="00354ABB"/>
    <w:rsid w:val="00356A09"/>
    <w:rsid w:val="00361845"/>
    <w:rsid w:val="00361CC3"/>
    <w:rsid w:val="00364218"/>
    <w:rsid w:val="003720F5"/>
    <w:rsid w:val="00373686"/>
    <w:rsid w:val="003736ED"/>
    <w:rsid w:val="00375429"/>
    <w:rsid w:val="00380F95"/>
    <w:rsid w:val="00383152"/>
    <w:rsid w:val="0038417B"/>
    <w:rsid w:val="0038521D"/>
    <w:rsid w:val="00387F7A"/>
    <w:rsid w:val="00387F8E"/>
    <w:rsid w:val="00390EF5"/>
    <w:rsid w:val="00391961"/>
    <w:rsid w:val="00391B78"/>
    <w:rsid w:val="0039240B"/>
    <w:rsid w:val="00393D75"/>
    <w:rsid w:val="0039449B"/>
    <w:rsid w:val="00394C8E"/>
    <w:rsid w:val="0039752E"/>
    <w:rsid w:val="003A181E"/>
    <w:rsid w:val="003A30CE"/>
    <w:rsid w:val="003A3EFF"/>
    <w:rsid w:val="003A4264"/>
    <w:rsid w:val="003A52B2"/>
    <w:rsid w:val="003A5CDB"/>
    <w:rsid w:val="003A5D71"/>
    <w:rsid w:val="003A73D8"/>
    <w:rsid w:val="003A74FF"/>
    <w:rsid w:val="003A7E91"/>
    <w:rsid w:val="003B0852"/>
    <w:rsid w:val="003B20CA"/>
    <w:rsid w:val="003B23B1"/>
    <w:rsid w:val="003B271C"/>
    <w:rsid w:val="003B40F4"/>
    <w:rsid w:val="003B6034"/>
    <w:rsid w:val="003B61C6"/>
    <w:rsid w:val="003B673B"/>
    <w:rsid w:val="003B7EF3"/>
    <w:rsid w:val="003C0FF2"/>
    <w:rsid w:val="003C28EE"/>
    <w:rsid w:val="003C4045"/>
    <w:rsid w:val="003C5E5F"/>
    <w:rsid w:val="003C78C1"/>
    <w:rsid w:val="003D003D"/>
    <w:rsid w:val="003D12DD"/>
    <w:rsid w:val="003D3A8D"/>
    <w:rsid w:val="003D4FA8"/>
    <w:rsid w:val="003D5A52"/>
    <w:rsid w:val="003D74EE"/>
    <w:rsid w:val="003E1F42"/>
    <w:rsid w:val="003E2F71"/>
    <w:rsid w:val="003E3B32"/>
    <w:rsid w:val="003E54AB"/>
    <w:rsid w:val="003E5AE6"/>
    <w:rsid w:val="003E7899"/>
    <w:rsid w:val="003F02B3"/>
    <w:rsid w:val="003F0A25"/>
    <w:rsid w:val="003F0ED0"/>
    <w:rsid w:val="003F1156"/>
    <w:rsid w:val="003F1614"/>
    <w:rsid w:val="003F1A5D"/>
    <w:rsid w:val="003F4416"/>
    <w:rsid w:val="003F6649"/>
    <w:rsid w:val="003F69B2"/>
    <w:rsid w:val="003F7AA4"/>
    <w:rsid w:val="003F7FB0"/>
    <w:rsid w:val="00400B4F"/>
    <w:rsid w:val="00403BA1"/>
    <w:rsid w:val="00404F05"/>
    <w:rsid w:val="00405439"/>
    <w:rsid w:val="00405656"/>
    <w:rsid w:val="00406360"/>
    <w:rsid w:val="0040647E"/>
    <w:rsid w:val="00407EED"/>
    <w:rsid w:val="0041023B"/>
    <w:rsid w:val="004109D3"/>
    <w:rsid w:val="00412D8E"/>
    <w:rsid w:val="00412EF6"/>
    <w:rsid w:val="004131E5"/>
    <w:rsid w:val="00413DB9"/>
    <w:rsid w:val="00414AFB"/>
    <w:rsid w:val="00416137"/>
    <w:rsid w:val="00416311"/>
    <w:rsid w:val="004165B4"/>
    <w:rsid w:val="004203D0"/>
    <w:rsid w:val="004204D9"/>
    <w:rsid w:val="00421129"/>
    <w:rsid w:val="00421242"/>
    <w:rsid w:val="00426DF9"/>
    <w:rsid w:val="00427816"/>
    <w:rsid w:val="004279B1"/>
    <w:rsid w:val="0043089A"/>
    <w:rsid w:val="004322C6"/>
    <w:rsid w:val="00432CD6"/>
    <w:rsid w:val="0043326B"/>
    <w:rsid w:val="00433A36"/>
    <w:rsid w:val="00434D2C"/>
    <w:rsid w:val="00434DF5"/>
    <w:rsid w:val="00437303"/>
    <w:rsid w:val="004375AA"/>
    <w:rsid w:val="004376F9"/>
    <w:rsid w:val="00442D8B"/>
    <w:rsid w:val="004430F9"/>
    <w:rsid w:val="0044322A"/>
    <w:rsid w:val="00443B8D"/>
    <w:rsid w:val="004440D6"/>
    <w:rsid w:val="0044575C"/>
    <w:rsid w:val="00445E8E"/>
    <w:rsid w:val="00450A84"/>
    <w:rsid w:val="00452B7B"/>
    <w:rsid w:val="00454BB3"/>
    <w:rsid w:val="00454FEE"/>
    <w:rsid w:val="00455073"/>
    <w:rsid w:val="00455763"/>
    <w:rsid w:val="00455EA1"/>
    <w:rsid w:val="00457E07"/>
    <w:rsid w:val="00461E51"/>
    <w:rsid w:val="00461EBA"/>
    <w:rsid w:val="004620A9"/>
    <w:rsid w:val="00462554"/>
    <w:rsid w:val="00462B58"/>
    <w:rsid w:val="00464E31"/>
    <w:rsid w:val="00465542"/>
    <w:rsid w:val="00466F13"/>
    <w:rsid w:val="004673B8"/>
    <w:rsid w:val="0046792E"/>
    <w:rsid w:val="00467CD0"/>
    <w:rsid w:val="00470891"/>
    <w:rsid w:val="004715CB"/>
    <w:rsid w:val="00471792"/>
    <w:rsid w:val="00471B89"/>
    <w:rsid w:val="00471CA1"/>
    <w:rsid w:val="00473A99"/>
    <w:rsid w:val="00473E2C"/>
    <w:rsid w:val="00474B0D"/>
    <w:rsid w:val="004756D4"/>
    <w:rsid w:val="00476B3E"/>
    <w:rsid w:val="0048013D"/>
    <w:rsid w:val="00480579"/>
    <w:rsid w:val="00480B40"/>
    <w:rsid w:val="00481481"/>
    <w:rsid w:val="00481670"/>
    <w:rsid w:val="00481D04"/>
    <w:rsid w:val="004821A5"/>
    <w:rsid w:val="004825F5"/>
    <w:rsid w:val="00482CE0"/>
    <w:rsid w:val="0048302B"/>
    <w:rsid w:val="00483291"/>
    <w:rsid w:val="00484309"/>
    <w:rsid w:val="004843F1"/>
    <w:rsid w:val="004858F1"/>
    <w:rsid w:val="004861B6"/>
    <w:rsid w:val="00486B00"/>
    <w:rsid w:val="00487DB7"/>
    <w:rsid w:val="004902A5"/>
    <w:rsid w:val="00490BAA"/>
    <w:rsid w:val="004918A0"/>
    <w:rsid w:val="004924ED"/>
    <w:rsid w:val="00493870"/>
    <w:rsid w:val="00495DF2"/>
    <w:rsid w:val="004A01B1"/>
    <w:rsid w:val="004A11E5"/>
    <w:rsid w:val="004A2575"/>
    <w:rsid w:val="004A5473"/>
    <w:rsid w:val="004A5498"/>
    <w:rsid w:val="004B0A73"/>
    <w:rsid w:val="004B3F52"/>
    <w:rsid w:val="004B4085"/>
    <w:rsid w:val="004B632B"/>
    <w:rsid w:val="004B6D14"/>
    <w:rsid w:val="004C1125"/>
    <w:rsid w:val="004C1B95"/>
    <w:rsid w:val="004C2731"/>
    <w:rsid w:val="004C4D58"/>
    <w:rsid w:val="004C5AB6"/>
    <w:rsid w:val="004C73F7"/>
    <w:rsid w:val="004C7CBF"/>
    <w:rsid w:val="004D3DC6"/>
    <w:rsid w:val="004D6F9C"/>
    <w:rsid w:val="004D70F0"/>
    <w:rsid w:val="004D79C9"/>
    <w:rsid w:val="004E1ABD"/>
    <w:rsid w:val="004E2C4B"/>
    <w:rsid w:val="004E2D65"/>
    <w:rsid w:val="004E2F1A"/>
    <w:rsid w:val="004E6894"/>
    <w:rsid w:val="004E755C"/>
    <w:rsid w:val="004F076E"/>
    <w:rsid w:val="004F1F49"/>
    <w:rsid w:val="004F2BF0"/>
    <w:rsid w:val="004F35A7"/>
    <w:rsid w:val="004F4897"/>
    <w:rsid w:val="004F7093"/>
    <w:rsid w:val="00500870"/>
    <w:rsid w:val="00503325"/>
    <w:rsid w:val="005045F4"/>
    <w:rsid w:val="00504609"/>
    <w:rsid w:val="005067E5"/>
    <w:rsid w:val="00507089"/>
    <w:rsid w:val="00510389"/>
    <w:rsid w:val="005108C4"/>
    <w:rsid w:val="00510901"/>
    <w:rsid w:val="00510ADA"/>
    <w:rsid w:val="005118AD"/>
    <w:rsid w:val="00512482"/>
    <w:rsid w:val="00513807"/>
    <w:rsid w:val="00514154"/>
    <w:rsid w:val="00514DEF"/>
    <w:rsid w:val="0052137D"/>
    <w:rsid w:val="00521B99"/>
    <w:rsid w:val="005234FD"/>
    <w:rsid w:val="005235EC"/>
    <w:rsid w:val="00526C73"/>
    <w:rsid w:val="00532F32"/>
    <w:rsid w:val="00532FBA"/>
    <w:rsid w:val="00533421"/>
    <w:rsid w:val="00533919"/>
    <w:rsid w:val="00535050"/>
    <w:rsid w:val="0053506D"/>
    <w:rsid w:val="005353C3"/>
    <w:rsid w:val="00535500"/>
    <w:rsid w:val="00536CCE"/>
    <w:rsid w:val="00536DB1"/>
    <w:rsid w:val="005372C5"/>
    <w:rsid w:val="005408C4"/>
    <w:rsid w:val="00540E99"/>
    <w:rsid w:val="00541344"/>
    <w:rsid w:val="0054294C"/>
    <w:rsid w:val="00543FA1"/>
    <w:rsid w:val="00544284"/>
    <w:rsid w:val="00544AA8"/>
    <w:rsid w:val="00545E96"/>
    <w:rsid w:val="00546759"/>
    <w:rsid w:val="005472B5"/>
    <w:rsid w:val="0054748A"/>
    <w:rsid w:val="00547588"/>
    <w:rsid w:val="0054B67A"/>
    <w:rsid w:val="0055126D"/>
    <w:rsid w:val="0055192F"/>
    <w:rsid w:val="0055211F"/>
    <w:rsid w:val="0055240F"/>
    <w:rsid w:val="005526D7"/>
    <w:rsid w:val="005530F7"/>
    <w:rsid w:val="0055424F"/>
    <w:rsid w:val="0055656B"/>
    <w:rsid w:val="0055659A"/>
    <w:rsid w:val="0055717A"/>
    <w:rsid w:val="00557E08"/>
    <w:rsid w:val="005608BD"/>
    <w:rsid w:val="00560FEF"/>
    <w:rsid w:val="005619DD"/>
    <w:rsid w:val="00561EE4"/>
    <w:rsid w:val="005645A3"/>
    <w:rsid w:val="0056553D"/>
    <w:rsid w:val="00565968"/>
    <w:rsid w:val="00566DF4"/>
    <w:rsid w:val="00570CC5"/>
    <w:rsid w:val="00572B69"/>
    <w:rsid w:val="00572EF6"/>
    <w:rsid w:val="00577CF0"/>
    <w:rsid w:val="00582081"/>
    <w:rsid w:val="00582225"/>
    <w:rsid w:val="0058340C"/>
    <w:rsid w:val="00583609"/>
    <w:rsid w:val="0058445B"/>
    <w:rsid w:val="00584DAD"/>
    <w:rsid w:val="005862BF"/>
    <w:rsid w:val="005863F5"/>
    <w:rsid w:val="00586852"/>
    <w:rsid w:val="00587139"/>
    <w:rsid w:val="00591C78"/>
    <w:rsid w:val="00591EB6"/>
    <w:rsid w:val="00593C9F"/>
    <w:rsid w:val="0059475D"/>
    <w:rsid w:val="005951FE"/>
    <w:rsid w:val="005955AF"/>
    <w:rsid w:val="00596550"/>
    <w:rsid w:val="00597385"/>
    <w:rsid w:val="00597566"/>
    <w:rsid w:val="005A1EA2"/>
    <w:rsid w:val="005A2546"/>
    <w:rsid w:val="005A2BB3"/>
    <w:rsid w:val="005A3145"/>
    <w:rsid w:val="005A460F"/>
    <w:rsid w:val="005A59ED"/>
    <w:rsid w:val="005A6820"/>
    <w:rsid w:val="005A7437"/>
    <w:rsid w:val="005A76D9"/>
    <w:rsid w:val="005A79BE"/>
    <w:rsid w:val="005B079F"/>
    <w:rsid w:val="005B0F1E"/>
    <w:rsid w:val="005B1DCB"/>
    <w:rsid w:val="005B43F3"/>
    <w:rsid w:val="005B6974"/>
    <w:rsid w:val="005B6BA8"/>
    <w:rsid w:val="005B75B4"/>
    <w:rsid w:val="005B76F8"/>
    <w:rsid w:val="005C058D"/>
    <w:rsid w:val="005C2E62"/>
    <w:rsid w:val="005C62C4"/>
    <w:rsid w:val="005C7485"/>
    <w:rsid w:val="005D04D5"/>
    <w:rsid w:val="005D2E6C"/>
    <w:rsid w:val="005D3E36"/>
    <w:rsid w:val="005D5E4A"/>
    <w:rsid w:val="005D6843"/>
    <w:rsid w:val="005D6E28"/>
    <w:rsid w:val="005E0CF0"/>
    <w:rsid w:val="005E40CA"/>
    <w:rsid w:val="005E44C6"/>
    <w:rsid w:val="005E4D98"/>
    <w:rsid w:val="005E50DA"/>
    <w:rsid w:val="005E6215"/>
    <w:rsid w:val="005E66DC"/>
    <w:rsid w:val="005E6AAC"/>
    <w:rsid w:val="005E7018"/>
    <w:rsid w:val="005F1FE8"/>
    <w:rsid w:val="005F2C67"/>
    <w:rsid w:val="005F3232"/>
    <w:rsid w:val="005F365E"/>
    <w:rsid w:val="005F5639"/>
    <w:rsid w:val="005F68CE"/>
    <w:rsid w:val="005F7961"/>
    <w:rsid w:val="00600998"/>
    <w:rsid w:val="00600F18"/>
    <w:rsid w:val="0060217A"/>
    <w:rsid w:val="00602E77"/>
    <w:rsid w:val="00603038"/>
    <w:rsid w:val="006030AF"/>
    <w:rsid w:val="006033A8"/>
    <w:rsid w:val="00603D16"/>
    <w:rsid w:val="006045FE"/>
    <w:rsid w:val="00604650"/>
    <w:rsid w:val="00604CC0"/>
    <w:rsid w:val="00605C70"/>
    <w:rsid w:val="00605DF1"/>
    <w:rsid w:val="00606818"/>
    <w:rsid w:val="006111BC"/>
    <w:rsid w:val="00611491"/>
    <w:rsid w:val="00611CED"/>
    <w:rsid w:val="00612660"/>
    <w:rsid w:val="00614066"/>
    <w:rsid w:val="0061758A"/>
    <w:rsid w:val="0062239C"/>
    <w:rsid w:val="00622D95"/>
    <w:rsid w:val="0062366F"/>
    <w:rsid w:val="00624941"/>
    <w:rsid w:val="00625409"/>
    <w:rsid w:val="00626673"/>
    <w:rsid w:val="0062722A"/>
    <w:rsid w:val="00627959"/>
    <w:rsid w:val="0063160E"/>
    <w:rsid w:val="00632617"/>
    <w:rsid w:val="00632F72"/>
    <w:rsid w:val="00633E76"/>
    <w:rsid w:val="006344C0"/>
    <w:rsid w:val="006348A7"/>
    <w:rsid w:val="0063587A"/>
    <w:rsid w:val="00636C9D"/>
    <w:rsid w:val="0064197F"/>
    <w:rsid w:val="00642163"/>
    <w:rsid w:val="006421CC"/>
    <w:rsid w:val="006427BF"/>
    <w:rsid w:val="00644522"/>
    <w:rsid w:val="006454E4"/>
    <w:rsid w:val="00645FEF"/>
    <w:rsid w:val="00646B0C"/>
    <w:rsid w:val="00647483"/>
    <w:rsid w:val="00647582"/>
    <w:rsid w:val="00650C02"/>
    <w:rsid w:val="00652953"/>
    <w:rsid w:val="00654449"/>
    <w:rsid w:val="00654B43"/>
    <w:rsid w:val="00655A17"/>
    <w:rsid w:val="00655ED0"/>
    <w:rsid w:val="00660FE4"/>
    <w:rsid w:val="00661B3F"/>
    <w:rsid w:val="00661BAC"/>
    <w:rsid w:val="00661BE0"/>
    <w:rsid w:val="006620BB"/>
    <w:rsid w:val="00663563"/>
    <w:rsid w:val="00666648"/>
    <w:rsid w:val="00670A4C"/>
    <w:rsid w:val="00671186"/>
    <w:rsid w:val="006718B5"/>
    <w:rsid w:val="006719BB"/>
    <w:rsid w:val="00672884"/>
    <w:rsid w:val="00672B4D"/>
    <w:rsid w:val="00674917"/>
    <w:rsid w:val="006758DE"/>
    <w:rsid w:val="00676283"/>
    <w:rsid w:val="006769D3"/>
    <w:rsid w:val="006772B9"/>
    <w:rsid w:val="0067775E"/>
    <w:rsid w:val="00681598"/>
    <w:rsid w:val="006832C1"/>
    <w:rsid w:val="00685CF0"/>
    <w:rsid w:val="00685D45"/>
    <w:rsid w:val="00685FFA"/>
    <w:rsid w:val="00686715"/>
    <w:rsid w:val="00686AB2"/>
    <w:rsid w:val="00686B86"/>
    <w:rsid w:val="00686DE4"/>
    <w:rsid w:val="006870A2"/>
    <w:rsid w:val="006921D2"/>
    <w:rsid w:val="00692909"/>
    <w:rsid w:val="00693333"/>
    <w:rsid w:val="006962D0"/>
    <w:rsid w:val="006963B7"/>
    <w:rsid w:val="006A0202"/>
    <w:rsid w:val="006A043F"/>
    <w:rsid w:val="006A10BC"/>
    <w:rsid w:val="006A1C0C"/>
    <w:rsid w:val="006A24C1"/>
    <w:rsid w:val="006A3F43"/>
    <w:rsid w:val="006A4117"/>
    <w:rsid w:val="006A430D"/>
    <w:rsid w:val="006A4FDE"/>
    <w:rsid w:val="006A57D9"/>
    <w:rsid w:val="006A7B80"/>
    <w:rsid w:val="006B0724"/>
    <w:rsid w:val="006B0DDF"/>
    <w:rsid w:val="006B155B"/>
    <w:rsid w:val="006B171E"/>
    <w:rsid w:val="006B2064"/>
    <w:rsid w:val="006B40ED"/>
    <w:rsid w:val="006B4A4D"/>
    <w:rsid w:val="006B5033"/>
    <w:rsid w:val="006B626B"/>
    <w:rsid w:val="006B6A7B"/>
    <w:rsid w:val="006B728F"/>
    <w:rsid w:val="006C09CF"/>
    <w:rsid w:val="006C0F23"/>
    <w:rsid w:val="006C2EBC"/>
    <w:rsid w:val="006C308C"/>
    <w:rsid w:val="006C39C3"/>
    <w:rsid w:val="006C5EFC"/>
    <w:rsid w:val="006C706F"/>
    <w:rsid w:val="006C785B"/>
    <w:rsid w:val="006C7955"/>
    <w:rsid w:val="006D007F"/>
    <w:rsid w:val="006D0DE0"/>
    <w:rsid w:val="006D1268"/>
    <w:rsid w:val="006D3615"/>
    <w:rsid w:val="006D3B53"/>
    <w:rsid w:val="006D4126"/>
    <w:rsid w:val="006D629F"/>
    <w:rsid w:val="006D7A68"/>
    <w:rsid w:val="006E10D1"/>
    <w:rsid w:val="006E2359"/>
    <w:rsid w:val="006E77C3"/>
    <w:rsid w:val="006E7E15"/>
    <w:rsid w:val="006F0235"/>
    <w:rsid w:val="006F0422"/>
    <w:rsid w:val="006F05C5"/>
    <w:rsid w:val="006F0A7D"/>
    <w:rsid w:val="006F0C2A"/>
    <w:rsid w:val="006F1D65"/>
    <w:rsid w:val="006F347D"/>
    <w:rsid w:val="006F3653"/>
    <w:rsid w:val="006F5367"/>
    <w:rsid w:val="006F709B"/>
    <w:rsid w:val="006F79B2"/>
    <w:rsid w:val="00700543"/>
    <w:rsid w:val="00701442"/>
    <w:rsid w:val="00701484"/>
    <w:rsid w:val="007015CF"/>
    <w:rsid w:val="00702013"/>
    <w:rsid w:val="007051A8"/>
    <w:rsid w:val="007055C8"/>
    <w:rsid w:val="00705AA3"/>
    <w:rsid w:val="00707B23"/>
    <w:rsid w:val="007109A6"/>
    <w:rsid w:val="007124F2"/>
    <w:rsid w:val="00712E4E"/>
    <w:rsid w:val="00720226"/>
    <w:rsid w:val="00721AB3"/>
    <w:rsid w:val="00723EE8"/>
    <w:rsid w:val="007248C3"/>
    <w:rsid w:val="0072524C"/>
    <w:rsid w:val="007265FD"/>
    <w:rsid w:val="00726909"/>
    <w:rsid w:val="00727AE0"/>
    <w:rsid w:val="00731AD8"/>
    <w:rsid w:val="0073272A"/>
    <w:rsid w:val="00732F6F"/>
    <w:rsid w:val="00734E50"/>
    <w:rsid w:val="0073511D"/>
    <w:rsid w:val="007413C7"/>
    <w:rsid w:val="007416AA"/>
    <w:rsid w:val="0074263C"/>
    <w:rsid w:val="00742D59"/>
    <w:rsid w:val="00744927"/>
    <w:rsid w:val="007502E9"/>
    <w:rsid w:val="00755822"/>
    <w:rsid w:val="00755F9C"/>
    <w:rsid w:val="00757042"/>
    <w:rsid w:val="00757371"/>
    <w:rsid w:val="00757EE9"/>
    <w:rsid w:val="007616BA"/>
    <w:rsid w:val="00761A41"/>
    <w:rsid w:val="00763586"/>
    <w:rsid w:val="00764245"/>
    <w:rsid w:val="00765064"/>
    <w:rsid w:val="007663D4"/>
    <w:rsid w:val="00766EA9"/>
    <w:rsid w:val="00772643"/>
    <w:rsid w:val="00773BBD"/>
    <w:rsid w:val="00775C96"/>
    <w:rsid w:val="00780103"/>
    <w:rsid w:val="00780170"/>
    <w:rsid w:val="00781F71"/>
    <w:rsid w:val="00782738"/>
    <w:rsid w:val="00783C9F"/>
    <w:rsid w:val="00783E81"/>
    <w:rsid w:val="0078454F"/>
    <w:rsid w:val="00786843"/>
    <w:rsid w:val="00786BCD"/>
    <w:rsid w:val="00786CED"/>
    <w:rsid w:val="00786E7D"/>
    <w:rsid w:val="00787216"/>
    <w:rsid w:val="00792A59"/>
    <w:rsid w:val="00792E18"/>
    <w:rsid w:val="007933DA"/>
    <w:rsid w:val="007934D8"/>
    <w:rsid w:val="0079615A"/>
    <w:rsid w:val="007A0329"/>
    <w:rsid w:val="007A0F6B"/>
    <w:rsid w:val="007A1787"/>
    <w:rsid w:val="007A36B6"/>
    <w:rsid w:val="007A42E9"/>
    <w:rsid w:val="007A4DF5"/>
    <w:rsid w:val="007A51BA"/>
    <w:rsid w:val="007A5798"/>
    <w:rsid w:val="007A5A42"/>
    <w:rsid w:val="007A6B8C"/>
    <w:rsid w:val="007A74D5"/>
    <w:rsid w:val="007B01C9"/>
    <w:rsid w:val="007B05CD"/>
    <w:rsid w:val="007B0AE5"/>
    <w:rsid w:val="007B517A"/>
    <w:rsid w:val="007B6D73"/>
    <w:rsid w:val="007B711F"/>
    <w:rsid w:val="007B725A"/>
    <w:rsid w:val="007C0C3F"/>
    <w:rsid w:val="007C263D"/>
    <w:rsid w:val="007C2BB5"/>
    <w:rsid w:val="007C34CF"/>
    <w:rsid w:val="007C4B20"/>
    <w:rsid w:val="007C557C"/>
    <w:rsid w:val="007C589F"/>
    <w:rsid w:val="007C5E3C"/>
    <w:rsid w:val="007C657B"/>
    <w:rsid w:val="007D2D7C"/>
    <w:rsid w:val="007D4465"/>
    <w:rsid w:val="007E0170"/>
    <w:rsid w:val="007E035A"/>
    <w:rsid w:val="007E17F3"/>
    <w:rsid w:val="007E194E"/>
    <w:rsid w:val="007E2544"/>
    <w:rsid w:val="007E26D3"/>
    <w:rsid w:val="007E34B0"/>
    <w:rsid w:val="007F263F"/>
    <w:rsid w:val="007F347D"/>
    <w:rsid w:val="007F40AE"/>
    <w:rsid w:val="00804093"/>
    <w:rsid w:val="00804BC5"/>
    <w:rsid w:val="0080673C"/>
    <w:rsid w:val="0080747D"/>
    <w:rsid w:val="00811C83"/>
    <w:rsid w:val="00814884"/>
    <w:rsid w:val="00815349"/>
    <w:rsid w:val="0081562D"/>
    <w:rsid w:val="00816170"/>
    <w:rsid w:val="008177ED"/>
    <w:rsid w:val="00817D41"/>
    <w:rsid w:val="00824BE3"/>
    <w:rsid w:val="0082614E"/>
    <w:rsid w:val="0083071D"/>
    <w:rsid w:val="00830D33"/>
    <w:rsid w:val="0083218E"/>
    <w:rsid w:val="008329E5"/>
    <w:rsid w:val="00832F6E"/>
    <w:rsid w:val="008333C3"/>
    <w:rsid w:val="008334FA"/>
    <w:rsid w:val="00834946"/>
    <w:rsid w:val="00834E8A"/>
    <w:rsid w:val="00835081"/>
    <w:rsid w:val="00836E58"/>
    <w:rsid w:val="0083767B"/>
    <w:rsid w:val="00837F7A"/>
    <w:rsid w:val="00840100"/>
    <w:rsid w:val="008419AB"/>
    <w:rsid w:val="00842C47"/>
    <w:rsid w:val="0084332E"/>
    <w:rsid w:val="0084363D"/>
    <w:rsid w:val="008444CE"/>
    <w:rsid w:val="0084504C"/>
    <w:rsid w:val="00846220"/>
    <w:rsid w:val="00850766"/>
    <w:rsid w:val="00850EF7"/>
    <w:rsid w:val="0085135E"/>
    <w:rsid w:val="00851C08"/>
    <w:rsid w:val="00861EFC"/>
    <w:rsid w:val="008624B4"/>
    <w:rsid w:val="00862F7F"/>
    <w:rsid w:val="00863125"/>
    <w:rsid w:val="00864375"/>
    <w:rsid w:val="00866F41"/>
    <w:rsid w:val="00867712"/>
    <w:rsid w:val="00870F10"/>
    <w:rsid w:val="00871669"/>
    <w:rsid w:val="00871D13"/>
    <w:rsid w:val="008728E3"/>
    <w:rsid w:val="00872AED"/>
    <w:rsid w:val="0087622F"/>
    <w:rsid w:val="00876F31"/>
    <w:rsid w:val="00881155"/>
    <w:rsid w:val="008828B3"/>
    <w:rsid w:val="008833D0"/>
    <w:rsid w:val="00883C38"/>
    <w:rsid w:val="00884624"/>
    <w:rsid w:val="00884F68"/>
    <w:rsid w:val="00885DAE"/>
    <w:rsid w:val="00886395"/>
    <w:rsid w:val="008863A4"/>
    <w:rsid w:val="00886F44"/>
    <w:rsid w:val="00890F86"/>
    <w:rsid w:val="008925A0"/>
    <w:rsid w:val="00892EB4"/>
    <w:rsid w:val="008948F2"/>
    <w:rsid w:val="00895644"/>
    <w:rsid w:val="0089654B"/>
    <w:rsid w:val="00897C1F"/>
    <w:rsid w:val="008A014C"/>
    <w:rsid w:val="008A0647"/>
    <w:rsid w:val="008A0BFA"/>
    <w:rsid w:val="008A189D"/>
    <w:rsid w:val="008A2C33"/>
    <w:rsid w:val="008A371F"/>
    <w:rsid w:val="008A5331"/>
    <w:rsid w:val="008A53C3"/>
    <w:rsid w:val="008A609B"/>
    <w:rsid w:val="008B0873"/>
    <w:rsid w:val="008B16D1"/>
    <w:rsid w:val="008B2FAF"/>
    <w:rsid w:val="008B30D9"/>
    <w:rsid w:val="008B5B3B"/>
    <w:rsid w:val="008B785A"/>
    <w:rsid w:val="008C039B"/>
    <w:rsid w:val="008C4516"/>
    <w:rsid w:val="008C4949"/>
    <w:rsid w:val="008C54A9"/>
    <w:rsid w:val="008C6A8F"/>
    <w:rsid w:val="008C7337"/>
    <w:rsid w:val="008D150C"/>
    <w:rsid w:val="008D2FB4"/>
    <w:rsid w:val="008D4AAF"/>
    <w:rsid w:val="008D52A2"/>
    <w:rsid w:val="008D5EC7"/>
    <w:rsid w:val="008D7846"/>
    <w:rsid w:val="008E03F7"/>
    <w:rsid w:val="008E0736"/>
    <w:rsid w:val="008E0F14"/>
    <w:rsid w:val="008E11BB"/>
    <w:rsid w:val="008E1278"/>
    <w:rsid w:val="008E18EF"/>
    <w:rsid w:val="008E199F"/>
    <w:rsid w:val="008E3557"/>
    <w:rsid w:val="008E3A3D"/>
    <w:rsid w:val="008E3F81"/>
    <w:rsid w:val="008E4CA9"/>
    <w:rsid w:val="008E52FF"/>
    <w:rsid w:val="008F0322"/>
    <w:rsid w:val="008F06AB"/>
    <w:rsid w:val="008F0A00"/>
    <w:rsid w:val="008F12C6"/>
    <w:rsid w:val="008F234A"/>
    <w:rsid w:val="008F5976"/>
    <w:rsid w:val="008F6E3F"/>
    <w:rsid w:val="008F727B"/>
    <w:rsid w:val="00900A4F"/>
    <w:rsid w:val="00900C1D"/>
    <w:rsid w:val="00901F6A"/>
    <w:rsid w:val="009024DD"/>
    <w:rsid w:val="00904A6E"/>
    <w:rsid w:val="00905235"/>
    <w:rsid w:val="00906503"/>
    <w:rsid w:val="00910D6F"/>
    <w:rsid w:val="00911CBB"/>
    <w:rsid w:val="00913108"/>
    <w:rsid w:val="009137FB"/>
    <w:rsid w:val="00913A09"/>
    <w:rsid w:val="00915B03"/>
    <w:rsid w:val="00916752"/>
    <w:rsid w:val="009172A7"/>
    <w:rsid w:val="00917F1E"/>
    <w:rsid w:val="00920EDF"/>
    <w:rsid w:val="00921474"/>
    <w:rsid w:val="0092180D"/>
    <w:rsid w:val="00923BB1"/>
    <w:rsid w:val="00923FCE"/>
    <w:rsid w:val="00925F73"/>
    <w:rsid w:val="00930841"/>
    <w:rsid w:val="009308C5"/>
    <w:rsid w:val="00931086"/>
    <w:rsid w:val="0093143C"/>
    <w:rsid w:val="00932E71"/>
    <w:rsid w:val="009330D1"/>
    <w:rsid w:val="0093324A"/>
    <w:rsid w:val="0093578E"/>
    <w:rsid w:val="009409C5"/>
    <w:rsid w:val="00941A38"/>
    <w:rsid w:val="0094215B"/>
    <w:rsid w:val="00943C4F"/>
    <w:rsid w:val="00947172"/>
    <w:rsid w:val="009500C5"/>
    <w:rsid w:val="009542C5"/>
    <w:rsid w:val="009542DE"/>
    <w:rsid w:val="0095430C"/>
    <w:rsid w:val="00954858"/>
    <w:rsid w:val="009564AA"/>
    <w:rsid w:val="00957908"/>
    <w:rsid w:val="0096275E"/>
    <w:rsid w:val="00964770"/>
    <w:rsid w:val="00965A59"/>
    <w:rsid w:val="0096656D"/>
    <w:rsid w:val="00967F87"/>
    <w:rsid w:val="0097360D"/>
    <w:rsid w:val="00975543"/>
    <w:rsid w:val="009761C6"/>
    <w:rsid w:val="009775CA"/>
    <w:rsid w:val="009824C0"/>
    <w:rsid w:val="009834E9"/>
    <w:rsid w:val="00987325"/>
    <w:rsid w:val="009876AC"/>
    <w:rsid w:val="00991694"/>
    <w:rsid w:val="00991F35"/>
    <w:rsid w:val="009927E8"/>
    <w:rsid w:val="00995F97"/>
    <w:rsid w:val="00997447"/>
    <w:rsid w:val="009A05CE"/>
    <w:rsid w:val="009A1117"/>
    <w:rsid w:val="009A13C6"/>
    <w:rsid w:val="009A1A1B"/>
    <w:rsid w:val="009A32F6"/>
    <w:rsid w:val="009A333D"/>
    <w:rsid w:val="009A669A"/>
    <w:rsid w:val="009A6C54"/>
    <w:rsid w:val="009B00F1"/>
    <w:rsid w:val="009B19CD"/>
    <w:rsid w:val="009B2019"/>
    <w:rsid w:val="009B31A8"/>
    <w:rsid w:val="009B3779"/>
    <w:rsid w:val="009B51AD"/>
    <w:rsid w:val="009B5A5F"/>
    <w:rsid w:val="009B6D07"/>
    <w:rsid w:val="009C03A8"/>
    <w:rsid w:val="009C0671"/>
    <w:rsid w:val="009C242A"/>
    <w:rsid w:val="009C401E"/>
    <w:rsid w:val="009C40BC"/>
    <w:rsid w:val="009C7985"/>
    <w:rsid w:val="009C799A"/>
    <w:rsid w:val="009C7A1A"/>
    <w:rsid w:val="009D06C0"/>
    <w:rsid w:val="009D0BCF"/>
    <w:rsid w:val="009D1C56"/>
    <w:rsid w:val="009D5B5E"/>
    <w:rsid w:val="009D7707"/>
    <w:rsid w:val="009E06CB"/>
    <w:rsid w:val="009E082C"/>
    <w:rsid w:val="009E0B72"/>
    <w:rsid w:val="009E1FE5"/>
    <w:rsid w:val="009E2842"/>
    <w:rsid w:val="009E3768"/>
    <w:rsid w:val="009E4594"/>
    <w:rsid w:val="009E608F"/>
    <w:rsid w:val="009E6E3F"/>
    <w:rsid w:val="009E7DC9"/>
    <w:rsid w:val="009F0B2C"/>
    <w:rsid w:val="009F1326"/>
    <w:rsid w:val="009F1F34"/>
    <w:rsid w:val="009F2422"/>
    <w:rsid w:val="009F4262"/>
    <w:rsid w:val="009F588E"/>
    <w:rsid w:val="009F6250"/>
    <w:rsid w:val="00A00057"/>
    <w:rsid w:val="00A0072D"/>
    <w:rsid w:val="00A00AFA"/>
    <w:rsid w:val="00A016A8"/>
    <w:rsid w:val="00A02FBC"/>
    <w:rsid w:val="00A03178"/>
    <w:rsid w:val="00A05370"/>
    <w:rsid w:val="00A053DD"/>
    <w:rsid w:val="00A06A0A"/>
    <w:rsid w:val="00A10768"/>
    <w:rsid w:val="00A117E1"/>
    <w:rsid w:val="00A122EC"/>
    <w:rsid w:val="00A130EF"/>
    <w:rsid w:val="00A138B2"/>
    <w:rsid w:val="00A13D2A"/>
    <w:rsid w:val="00A14670"/>
    <w:rsid w:val="00A14F17"/>
    <w:rsid w:val="00A15A75"/>
    <w:rsid w:val="00A17719"/>
    <w:rsid w:val="00A17AFA"/>
    <w:rsid w:val="00A22F0E"/>
    <w:rsid w:val="00A232B9"/>
    <w:rsid w:val="00A23D64"/>
    <w:rsid w:val="00A245D3"/>
    <w:rsid w:val="00A262DA"/>
    <w:rsid w:val="00A26ABC"/>
    <w:rsid w:val="00A27366"/>
    <w:rsid w:val="00A30D3A"/>
    <w:rsid w:val="00A32549"/>
    <w:rsid w:val="00A3333C"/>
    <w:rsid w:val="00A340EF"/>
    <w:rsid w:val="00A35C27"/>
    <w:rsid w:val="00A3663B"/>
    <w:rsid w:val="00A36946"/>
    <w:rsid w:val="00A36B64"/>
    <w:rsid w:val="00A37203"/>
    <w:rsid w:val="00A376B1"/>
    <w:rsid w:val="00A41658"/>
    <w:rsid w:val="00A41CAE"/>
    <w:rsid w:val="00A458F1"/>
    <w:rsid w:val="00A52810"/>
    <w:rsid w:val="00A5391C"/>
    <w:rsid w:val="00A56DB0"/>
    <w:rsid w:val="00A56DEE"/>
    <w:rsid w:val="00A60642"/>
    <w:rsid w:val="00A64FDB"/>
    <w:rsid w:val="00A660CE"/>
    <w:rsid w:val="00A677BA"/>
    <w:rsid w:val="00A7049C"/>
    <w:rsid w:val="00A70615"/>
    <w:rsid w:val="00A70B8A"/>
    <w:rsid w:val="00A71249"/>
    <w:rsid w:val="00A71F4D"/>
    <w:rsid w:val="00A72DD4"/>
    <w:rsid w:val="00A73698"/>
    <w:rsid w:val="00A75198"/>
    <w:rsid w:val="00A762D1"/>
    <w:rsid w:val="00A76F35"/>
    <w:rsid w:val="00A80ADE"/>
    <w:rsid w:val="00A82312"/>
    <w:rsid w:val="00A82806"/>
    <w:rsid w:val="00A85273"/>
    <w:rsid w:val="00A92452"/>
    <w:rsid w:val="00A9245F"/>
    <w:rsid w:val="00A92850"/>
    <w:rsid w:val="00A943FC"/>
    <w:rsid w:val="00A94E5B"/>
    <w:rsid w:val="00A95D38"/>
    <w:rsid w:val="00AA0606"/>
    <w:rsid w:val="00AA31A5"/>
    <w:rsid w:val="00AA3811"/>
    <w:rsid w:val="00AA3D24"/>
    <w:rsid w:val="00AA443E"/>
    <w:rsid w:val="00AA465B"/>
    <w:rsid w:val="00AA49D5"/>
    <w:rsid w:val="00AA4E62"/>
    <w:rsid w:val="00AA4FF0"/>
    <w:rsid w:val="00AA5ABF"/>
    <w:rsid w:val="00AA6226"/>
    <w:rsid w:val="00AA6C9D"/>
    <w:rsid w:val="00AA6FD0"/>
    <w:rsid w:val="00AB0556"/>
    <w:rsid w:val="00AB0BD1"/>
    <w:rsid w:val="00AB2195"/>
    <w:rsid w:val="00AB38CB"/>
    <w:rsid w:val="00AB5078"/>
    <w:rsid w:val="00AB5D0E"/>
    <w:rsid w:val="00AB6648"/>
    <w:rsid w:val="00AC0258"/>
    <w:rsid w:val="00AC04B0"/>
    <w:rsid w:val="00AC069E"/>
    <w:rsid w:val="00AC0852"/>
    <w:rsid w:val="00AC332B"/>
    <w:rsid w:val="00AC3627"/>
    <w:rsid w:val="00AC3AA3"/>
    <w:rsid w:val="00AC532D"/>
    <w:rsid w:val="00AC6347"/>
    <w:rsid w:val="00AC66D6"/>
    <w:rsid w:val="00AD01B9"/>
    <w:rsid w:val="00AD0B97"/>
    <w:rsid w:val="00AD0CB6"/>
    <w:rsid w:val="00AD20B9"/>
    <w:rsid w:val="00AD224C"/>
    <w:rsid w:val="00AD2AB2"/>
    <w:rsid w:val="00AD56FF"/>
    <w:rsid w:val="00AD6726"/>
    <w:rsid w:val="00AD7A7D"/>
    <w:rsid w:val="00AE096E"/>
    <w:rsid w:val="00AE09AD"/>
    <w:rsid w:val="00AE0E53"/>
    <w:rsid w:val="00AE1C23"/>
    <w:rsid w:val="00AE2AAC"/>
    <w:rsid w:val="00AE339F"/>
    <w:rsid w:val="00AE4437"/>
    <w:rsid w:val="00AE46DB"/>
    <w:rsid w:val="00AE4F0B"/>
    <w:rsid w:val="00AE526B"/>
    <w:rsid w:val="00AE6B78"/>
    <w:rsid w:val="00AE6D9D"/>
    <w:rsid w:val="00AF054F"/>
    <w:rsid w:val="00AF094E"/>
    <w:rsid w:val="00AF1A11"/>
    <w:rsid w:val="00AF20E7"/>
    <w:rsid w:val="00AF2245"/>
    <w:rsid w:val="00AF2319"/>
    <w:rsid w:val="00AF5CC4"/>
    <w:rsid w:val="00AF65BF"/>
    <w:rsid w:val="00AF69CE"/>
    <w:rsid w:val="00B00AC6"/>
    <w:rsid w:val="00B00F13"/>
    <w:rsid w:val="00B01AD6"/>
    <w:rsid w:val="00B026AF"/>
    <w:rsid w:val="00B02738"/>
    <w:rsid w:val="00B03283"/>
    <w:rsid w:val="00B03ED2"/>
    <w:rsid w:val="00B062C6"/>
    <w:rsid w:val="00B073DC"/>
    <w:rsid w:val="00B07F89"/>
    <w:rsid w:val="00B07FA7"/>
    <w:rsid w:val="00B10ADB"/>
    <w:rsid w:val="00B1188D"/>
    <w:rsid w:val="00B11E94"/>
    <w:rsid w:val="00B12B2F"/>
    <w:rsid w:val="00B13543"/>
    <w:rsid w:val="00B14A73"/>
    <w:rsid w:val="00B14ED4"/>
    <w:rsid w:val="00B15B1C"/>
    <w:rsid w:val="00B164D5"/>
    <w:rsid w:val="00B16A22"/>
    <w:rsid w:val="00B16E31"/>
    <w:rsid w:val="00B17591"/>
    <w:rsid w:val="00B20117"/>
    <w:rsid w:val="00B22529"/>
    <w:rsid w:val="00B24C5F"/>
    <w:rsid w:val="00B25347"/>
    <w:rsid w:val="00B31226"/>
    <w:rsid w:val="00B33A49"/>
    <w:rsid w:val="00B344B9"/>
    <w:rsid w:val="00B3556D"/>
    <w:rsid w:val="00B355AC"/>
    <w:rsid w:val="00B37A42"/>
    <w:rsid w:val="00B37D87"/>
    <w:rsid w:val="00B407C8"/>
    <w:rsid w:val="00B42A16"/>
    <w:rsid w:val="00B444DA"/>
    <w:rsid w:val="00B44A74"/>
    <w:rsid w:val="00B452AE"/>
    <w:rsid w:val="00B453AA"/>
    <w:rsid w:val="00B46E91"/>
    <w:rsid w:val="00B47813"/>
    <w:rsid w:val="00B47D90"/>
    <w:rsid w:val="00B53119"/>
    <w:rsid w:val="00B55C34"/>
    <w:rsid w:val="00B56517"/>
    <w:rsid w:val="00B570CE"/>
    <w:rsid w:val="00B57715"/>
    <w:rsid w:val="00B57AB3"/>
    <w:rsid w:val="00B57B6B"/>
    <w:rsid w:val="00B610B8"/>
    <w:rsid w:val="00B61211"/>
    <w:rsid w:val="00B61E05"/>
    <w:rsid w:val="00B65E0C"/>
    <w:rsid w:val="00B66378"/>
    <w:rsid w:val="00B678E7"/>
    <w:rsid w:val="00B7080B"/>
    <w:rsid w:val="00B70A79"/>
    <w:rsid w:val="00B716A2"/>
    <w:rsid w:val="00B72138"/>
    <w:rsid w:val="00B72E52"/>
    <w:rsid w:val="00B7317D"/>
    <w:rsid w:val="00B7368C"/>
    <w:rsid w:val="00B74267"/>
    <w:rsid w:val="00B75036"/>
    <w:rsid w:val="00B801A4"/>
    <w:rsid w:val="00B80E51"/>
    <w:rsid w:val="00B81D57"/>
    <w:rsid w:val="00B82CEA"/>
    <w:rsid w:val="00B82D39"/>
    <w:rsid w:val="00B833A6"/>
    <w:rsid w:val="00B84319"/>
    <w:rsid w:val="00B84AFA"/>
    <w:rsid w:val="00B84E3B"/>
    <w:rsid w:val="00B85110"/>
    <w:rsid w:val="00B862FE"/>
    <w:rsid w:val="00B90F3C"/>
    <w:rsid w:val="00B92784"/>
    <w:rsid w:val="00B9300F"/>
    <w:rsid w:val="00B94F27"/>
    <w:rsid w:val="00B95B34"/>
    <w:rsid w:val="00B95F13"/>
    <w:rsid w:val="00B97502"/>
    <w:rsid w:val="00B97C72"/>
    <w:rsid w:val="00BA1E5F"/>
    <w:rsid w:val="00BA31E1"/>
    <w:rsid w:val="00BA3D76"/>
    <w:rsid w:val="00BA452B"/>
    <w:rsid w:val="00BA6D65"/>
    <w:rsid w:val="00BA7313"/>
    <w:rsid w:val="00BA7363"/>
    <w:rsid w:val="00BB00D8"/>
    <w:rsid w:val="00BB1493"/>
    <w:rsid w:val="00BB1E6D"/>
    <w:rsid w:val="00BB2B82"/>
    <w:rsid w:val="00BB3F25"/>
    <w:rsid w:val="00BB6964"/>
    <w:rsid w:val="00BB750F"/>
    <w:rsid w:val="00BC01B7"/>
    <w:rsid w:val="00BC0AD8"/>
    <w:rsid w:val="00BC12CC"/>
    <w:rsid w:val="00BC1372"/>
    <w:rsid w:val="00BC2313"/>
    <w:rsid w:val="00BC54D9"/>
    <w:rsid w:val="00BC6027"/>
    <w:rsid w:val="00BC6546"/>
    <w:rsid w:val="00BC71AB"/>
    <w:rsid w:val="00BD02B4"/>
    <w:rsid w:val="00BD0873"/>
    <w:rsid w:val="00BD2C7D"/>
    <w:rsid w:val="00BD30C7"/>
    <w:rsid w:val="00BD3BD5"/>
    <w:rsid w:val="00BD70AC"/>
    <w:rsid w:val="00BE03D3"/>
    <w:rsid w:val="00BE060A"/>
    <w:rsid w:val="00BE0C90"/>
    <w:rsid w:val="00BE3B64"/>
    <w:rsid w:val="00BE5A44"/>
    <w:rsid w:val="00BE629F"/>
    <w:rsid w:val="00BF037F"/>
    <w:rsid w:val="00BF1170"/>
    <w:rsid w:val="00BF2453"/>
    <w:rsid w:val="00BF3CBD"/>
    <w:rsid w:val="00BF5682"/>
    <w:rsid w:val="00BF583E"/>
    <w:rsid w:val="00BF5866"/>
    <w:rsid w:val="00C00005"/>
    <w:rsid w:val="00C00665"/>
    <w:rsid w:val="00C00899"/>
    <w:rsid w:val="00C013FF"/>
    <w:rsid w:val="00C016B3"/>
    <w:rsid w:val="00C0236D"/>
    <w:rsid w:val="00C02A0D"/>
    <w:rsid w:val="00C03272"/>
    <w:rsid w:val="00C06B7B"/>
    <w:rsid w:val="00C06F7A"/>
    <w:rsid w:val="00C06F87"/>
    <w:rsid w:val="00C111D4"/>
    <w:rsid w:val="00C11AD5"/>
    <w:rsid w:val="00C13B3A"/>
    <w:rsid w:val="00C1407F"/>
    <w:rsid w:val="00C148A4"/>
    <w:rsid w:val="00C14A08"/>
    <w:rsid w:val="00C166E4"/>
    <w:rsid w:val="00C2033F"/>
    <w:rsid w:val="00C212B4"/>
    <w:rsid w:val="00C21BD6"/>
    <w:rsid w:val="00C2260F"/>
    <w:rsid w:val="00C23252"/>
    <w:rsid w:val="00C232EA"/>
    <w:rsid w:val="00C24F06"/>
    <w:rsid w:val="00C25504"/>
    <w:rsid w:val="00C25ABE"/>
    <w:rsid w:val="00C263CB"/>
    <w:rsid w:val="00C26E55"/>
    <w:rsid w:val="00C274B8"/>
    <w:rsid w:val="00C27CEB"/>
    <w:rsid w:val="00C3258F"/>
    <w:rsid w:val="00C33A12"/>
    <w:rsid w:val="00C345B1"/>
    <w:rsid w:val="00C35126"/>
    <w:rsid w:val="00C405A3"/>
    <w:rsid w:val="00C416AE"/>
    <w:rsid w:val="00C41D32"/>
    <w:rsid w:val="00C42AE3"/>
    <w:rsid w:val="00C4368A"/>
    <w:rsid w:val="00C44410"/>
    <w:rsid w:val="00C44D1C"/>
    <w:rsid w:val="00C47660"/>
    <w:rsid w:val="00C47AA4"/>
    <w:rsid w:val="00C52B9D"/>
    <w:rsid w:val="00C538DC"/>
    <w:rsid w:val="00C56915"/>
    <w:rsid w:val="00C56A57"/>
    <w:rsid w:val="00C61DF9"/>
    <w:rsid w:val="00C64B54"/>
    <w:rsid w:val="00C652B1"/>
    <w:rsid w:val="00C66B99"/>
    <w:rsid w:val="00C66FDE"/>
    <w:rsid w:val="00C7299A"/>
    <w:rsid w:val="00C75CC6"/>
    <w:rsid w:val="00C76F8E"/>
    <w:rsid w:val="00C773C6"/>
    <w:rsid w:val="00C8011B"/>
    <w:rsid w:val="00C827B6"/>
    <w:rsid w:val="00C82A82"/>
    <w:rsid w:val="00C82BF3"/>
    <w:rsid w:val="00C84307"/>
    <w:rsid w:val="00C84664"/>
    <w:rsid w:val="00C84FC9"/>
    <w:rsid w:val="00C853BF"/>
    <w:rsid w:val="00C86605"/>
    <w:rsid w:val="00C90BCE"/>
    <w:rsid w:val="00C91123"/>
    <w:rsid w:val="00C91D15"/>
    <w:rsid w:val="00C92215"/>
    <w:rsid w:val="00C924E4"/>
    <w:rsid w:val="00C925C1"/>
    <w:rsid w:val="00C92933"/>
    <w:rsid w:val="00C93722"/>
    <w:rsid w:val="00C94AE8"/>
    <w:rsid w:val="00C9517E"/>
    <w:rsid w:val="00C95603"/>
    <w:rsid w:val="00C96186"/>
    <w:rsid w:val="00C96D57"/>
    <w:rsid w:val="00CA1254"/>
    <w:rsid w:val="00CA155A"/>
    <w:rsid w:val="00CA17BD"/>
    <w:rsid w:val="00CA287F"/>
    <w:rsid w:val="00CA2F8C"/>
    <w:rsid w:val="00CA301B"/>
    <w:rsid w:val="00CA311B"/>
    <w:rsid w:val="00CA3EA0"/>
    <w:rsid w:val="00CA5179"/>
    <w:rsid w:val="00CA56B4"/>
    <w:rsid w:val="00CA56CE"/>
    <w:rsid w:val="00CA588D"/>
    <w:rsid w:val="00CA5EBF"/>
    <w:rsid w:val="00CB3AF5"/>
    <w:rsid w:val="00CB4FA8"/>
    <w:rsid w:val="00CB53A1"/>
    <w:rsid w:val="00CB5812"/>
    <w:rsid w:val="00CB58BE"/>
    <w:rsid w:val="00CB64FE"/>
    <w:rsid w:val="00CB6682"/>
    <w:rsid w:val="00CC0E6B"/>
    <w:rsid w:val="00CC1DD8"/>
    <w:rsid w:val="00CC35CC"/>
    <w:rsid w:val="00CC3731"/>
    <w:rsid w:val="00CC38BB"/>
    <w:rsid w:val="00CC3DF1"/>
    <w:rsid w:val="00CC3E34"/>
    <w:rsid w:val="00CC401C"/>
    <w:rsid w:val="00CC74A8"/>
    <w:rsid w:val="00CD0585"/>
    <w:rsid w:val="00CD1C9B"/>
    <w:rsid w:val="00CD1D74"/>
    <w:rsid w:val="00CD2454"/>
    <w:rsid w:val="00CD3570"/>
    <w:rsid w:val="00CD44AA"/>
    <w:rsid w:val="00CD5054"/>
    <w:rsid w:val="00CD7B75"/>
    <w:rsid w:val="00CE02CA"/>
    <w:rsid w:val="00CE041D"/>
    <w:rsid w:val="00CE0913"/>
    <w:rsid w:val="00CE2116"/>
    <w:rsid w:val="00CE22EE"/>
    <w:rsid w:val="00CE3626"/>
    <w:rsid w:val="00CE3C19"/>
    <w:rsid w:val="00CE5977"/>
    <w:rsid w:val="00CE6019"/>
    <w:rsid w:val="00CE6063"/>
    <w:rsid w:val="00CF0133"/>
    <w:rsid w:val="00CF0D16"/>
    <w:rsid w:val="00CF3B31"/>
    <w:rsid w:val="00CF46EE"/>
    <w:rsid w:val="00CF4D7F"/>
    <w:rsid w:val="00CF7875"/>
    <w:rsid w:val="00D00E14"/>
    <w:rsid w:val="00D03750"/>
    <w:rsid w:val="00D03F83"/>
    <w:rsid w:val="00D049A9"/>
    <w:rsid w:val="00D061C2"/>
    <w:rsid w:val="00D07868"/>
    <w:rsid w:val="00D07FA6"/>
    <w:rsid w:val="00D10706"/>
    <w:rsid w:val="00D1094A"/>
    <w:rsid w:val="00D12343"/>
    <w:rsid w:val="00D132F2"/>
    <w:rsid w:val="00D13AB2"/>
    <w:rsid w:val="00D14874"/>
    <w:rsid w:val="00D14D74"/>
    <w:rsid w:val="00D15278"/>
    <w:rsid w:val="00D1680F"/>
    <w:rsid w:val="00D173AE"/>
    <w:rsid w:val="00D20048"/>
    <w:rsid w:val="00D21587"/>
    <w:rsid w:val="00D21880"/>
    <w:rsid w:val="00D231D4"/>
    <w:rsid w:val="00D24C2B"/>
    <w:rsid w:val="00D251DC"/>
    <w:rsid w:val="00D272CA"/>
    <w:rsid w:val="00D275F9"/>
    <w:rsid w:val="00D27E69"/>
    <w:rsid w:val="00D27EA0"/>
    <w:rsid w:val="00D31EF0"/>
    <w:rsid w:val="00D32782"/>
    <w:rsid w:val="00D356F4"/>
    <w:rsid w:val="00D36CC3"/>
    <w:rsid w:val="00D370E4"/>
    <w:rsid w:val="00D40358"/>
    <w:rsid w:val="00D42057"/>
    <w:rsid w:val="00D426C9"/>
    <w:rsid w:val="00D4359F"/>
    <w:rsid w:val="00D44079"/>
    <w:rsid w:val="00D44B5C"/>
    <w:rsid w:val="00D45183"/>
    <w:rsid w:val="00D50885"/>
    <w:rsid w:val="00D5128A"/>
    <w:rsid w:val="00D519B6"/>
    <w:rsid w:val="00D51BF7"/>
    <w:rsid w:val="00D51D0B"/>
    <w:rsid w:val="00D51F51"/>
    <w:rsid w:val="00D53BD6"/>
    <w:rsid w:val="00D55A9F"/>
    <w:rsid w:val="00D568AD"/>
    <w:rsid w:val="00D60E30"/>
    <w:rsid w:val="00D648D7"/>
    <w:rsid w:val="00D65340"/>
    <w:rsid w:val="00D65865"/>
    <w:rsid w:val="00D65B06"/>
    <w:rsid w:val="00D65F5C"/>
    <w:rsid w:val="00D71973"/>
    <w:rsid w:val="00D71A4C"/>
    <w:rsid w:val="00D7307A"/>
    <w:rsid w:val="00D7339F"/>
    <w:rsid w:val="00D73827"/>
    <w:rsid w:val="00D740F7"/>
    <w:rsid w:val="00D83D0B"/>
    <w:rsid w:val="00D84FFB"/>
    <w:rsid w:val="00D86322"/>
    <w:rsid w:val="00D872A7"/>
    <w:rsid w:val="00D873DE"/>
    <w:rsid w:val="00D878A9"/>
    <w:rsid w:val="00D90469"/>
    <w:rsid w:val="00D9047F"/>
    <w:rsid w:val="00D92C62"/>
    <w:rsid w:val="00D94557"/>
    <w:rsid w:val="00D97B6E"/>
    <w:rsid w:val="00DA1AD3"/>
    <w:rsid w:val="00DA1E80"/>
    <w:rsid w:val="00DA1EBD"/>
    <w:rsid w:val="00DA24D0"/>
    <w:rsid w:val="00DA26B7"/>
    <w:rsid w:val="00DA2C34"/>
    <w:rsid w:val="00DA3B4D"/>
    <w:rsid w:val="00DA471B"/>
    <w:rsid w:val="00DA4A53"/>
    <w:rsid w:val="00DA6858"/>
    <w:rsid w:val="00DA6AA3"/>
    <w:rsid w:val="00DA6AD0"/>
    <w:rsid w:val="00DB0CDB"/>
    <w:rsid w:val="00DB0E22"/>
    <w:rsid w:val="00DB62E9"/>
    <w:rsid w:val="00DB65A0"/>
    <w:rsid w:val="00DB7699"/>
    <w:rsid w:val="00DC1DFB"/>
    <w:rsid w:val="00DC1E29"/>
    <w:rsid w:val="00DC305D"/>
    <w:rsid w:val="00DC325C"/>
    <w:rsid w:val="00DC3F30"/>
    <w:rsid w:val="00DC50B1"/>
    <w:rsid w:val="00DC7D26"/>
    <w:rsid w:val="00DD089F"/>
    <w:rsid w:val="00DD2631"/>
    <w:rsid w:val="00DD2A69"/>
    <w:rsid w:val="00DD2E7F"/>
    <w:rsid w:val="00DD36B8"/>
    <w:rsid w:val="00DD3987"/>
    <w:rsid w:val="00DD4B20"/>
    <w:rsid w:val="00DD79B6"/>
    <w:rsid w:val="00DE027B"/>
    <w:rsid w:val="00DE080C"/>
    <w:rsid w:val="00DE1DF4"/>
    <w:rsid w:val="00DE240B"/>
    <w:rsid w:val="00DE39BB"/>
    <w:rsid w:val="00DE441E"/>
    <w:rsid w:val="00DE5F25"/>
    <w:rsid w:val="00DE6C1F"/>
    <w:rsid w:val="00DE74DD"/>
    <w:rsid w:val="00DE7B45"/>
    <w:rsid w:val="00DF15DF"/>
    <w:rsid w:val="00DF18B3"/>
    <w:rsid w:val="00DF3CF2"/>
    <w:rsid w:val="00DF430D"/>
    <w:rsid w:val="00DF4487"/>
    <w:rsid w:val="00DF4581"/>
    <w:rsid w:val="00DF4D79"/>
    <w:rsid w:val="00DF5DE2"/>
    <w:rsid w:val="00DF6128"/>
    <w:rsid w:val="00E00713"/>
    <w:rsid w:val="00E014A1"/>
    <w:rsid w:val="00E01E8F"/>
    <w:rsid w:val="00E024DE"/>
    <w:rsid w:val="00E054B0"/>
    <w:rsid w:val="00E06234"/>
    <w:rsid w:val="00E0707E"/>
    <w:rsid w:val="00E10D4F"/>
    <w:rsid w:val="00E1413F"/>
    <w:rsid w:val="00E14308"/>
    <w:rsid w:val="00E1528F"/>
    <w:rsid w:val="00E1563E"/>
    <w:rsid w:val="00E17D88"/>
    <w:rsid w:val="00E17EFC"/>
    <w:rsid w:val="00E2071A"/>
    <w:rsid w:val="00E20E9F"/>
    <w:rsid w:val="00E216A2"/>
    <w:rsid w:val="00E22DF5"/>
    <w:rsid w:val="00E23F22"/>
    <w:rsid w:val="00E2646C"/>
    <w:rsid w:val="00E26E76"/>
    <w:rsid w:val="00E34DEC"/>
    <w:rsid w:val="00E355F5"/>
    <w:rsid w:val="00E379C6"/>
    <w:rsid w:val="00E40568"/>
    <w:rsid w:val="00E4069D"/>
    <w:rsid w:val="00E41AFC"/>
    <w:rsid w:val="00E41E3B"/>
    <w:rsid w:val="00E4231F"/>
    <w:rsid w:val="00E423FF"/>
    <w:rsid w:val="00E479C0"/>
    <w:rsid w:val="00E507CD"/>
    <w:rsid w:val="00E560A2"/>
    <w:rsid w:val="00E56FAB"/>
    <w:rsid w:val="00E60016"/>
    <w:rsid w:val="00E6002B"/>
    <w:rsid w:val="00E63367"/>
    <w:rsid w:val="00E63D2E"/>
    <w:rsid w:val="00E63D53"/>
    <w:rsid w:val="00E63FC8"/>
    <w:rsid w:val="00E677D2"/>
    <w:rsid w:val="00E67CC6"/>
    <w:rsid w:val="00E71D57"/>
    <w:rsid w:val="00E7295D"/>
    <w:rsid w:val="00E73076"/>
    <w:rsid w:val="00E73C3C"/>
    <w:rsid w:val="00E74689"/>
    <w:rsid w:val="00E7717F"/>
    <w:rsid w:val="00E77427"/>
    <w:rsid w:val="00E778A3"/>
    <w:rsid w:val="00E77FDF"/>
    <w:rsid w:val="00E81B42"/>
    <w:rsid w:val="00E8213C"/>
    <w:rsid w:val="00E90F1F"/>
    <w:rsid w:val="00E91E22"/>
    <w:rsid w:val="00E92358"/>
    <w:rsid w:val="00E9259A"/>
    <w:rsid w:val="00E94025"/>
    <w:rsid w:val="00E9482F"/>
    <w:rsid w:val="00E95054"/>
    <w:rsid w:val="00E95C2F"/>
    <w:rsid w:val="00E9636F"/>
    <w:rsid w:val="00E96EF8"/>
    <w:rsid w:val="00E9764D"/>
    <w:rsid w:val="00EA074E"/>
    <w:rsid w:val="00EA3399"/>
    <w:rsid w:val="00EA3B8F"/>
    <w:rsid w:val="00EA6EC9"/>
    <w:rsid w:val="00EB113D"/>
    <w:rsid w:val="00EB2998"/>
    <w:rsid w:val="00EB31D5"/>
    <w:rsid w:val="00EB48BE"/>
    <w:rsid w:val="00EC0845"/>
    <w:rsid w:val="00EC0AC2"/>
    <w:rsid w:val="00EC3687"/>
    <w:rsid w:val="00EC3CD5"/>
    <w:rsid w:val="00EC49B0"/>
    <w:rsid w:val="00EC60C0"/>
    <w:rsid w:val="00ED07D5"/>
    <w:rsid w:val="00ED3C9D"/>
    <w:rsid w:val="00ED52C9"/>
    <w:rsid w:val="00ED7FC2"/>
    <w:rsid w:val="00EE0198"/>
    <w:rsid w:val="00EE0A27"/>
    <w:rsid w:val="00EE1772"/>
    <w:rsid w:val="00EE2002"/>
    <w:rsid w:val="00EE40C4"/>
    <w:rsid w:val="00EE52A0"/>
    <w:rsid w:val="00EE6559"/>
    <w:rsid w:val="00EE7467"/>
    <w:rsid w:val="00EE7561"/>
    <w:rsid w:val="00EE7DBD"/>
    <w:rsid w:val="00EF1171"/>
    <w:rsid w:val="00EF142C"/>
    <w:rsid w:val="00EF2836"/>
    <w:rsid w:val="00EF2C00"/>
    <w:rsid w:val="00EF2D04"/>
    <w:rsid w:val="00EF6661"/>
    <w:rsid w:val="00EF6D0A"/>
    <w:rsid w:val="00EF76BE"/>
    <w:rsid w:val="00EF7E8A"/>
    <w:rsid w:val="00F00DBF"/>
    <w:rsid w:val="00F00F87"/>
    <w:rsid w:val="00F01D47"/>
    <w:rsid w:val="00F02228"/>
    <w:rsid w:val="00F024B4"/>
    <w:rsid w:val="00F02935"/>
    <w:rsid w:val="00F0326E"/>
    <w:rsid w:val="00F03805"/>
    <w:rsid w:val="00F058A0"/>
    <w:rsid w:val="00F06573"/>
    <w:rsid w:val="00F06C7F"/>
    <w:rsid w:val="00F103E6"/>
    <w:rsid w:val="00F11EE0"/>
    <w:rsid w:val="00F123DF"/>
    <w:rsid w:val="00F145AB"/>
    <w:rsid w:val="00F1537E"/>
    <w:rsid w:val="00F17099"/>
    <w:rsid w:val="00F22336"/>
    <w:rsid w:val="00F228A9"/>
    <w:rsid w:val="00F232F8"/>
    <w:rsid w:val="00F23C4F"/>
    <w:rsid w:val="00F24148"/>
    <w:rsid w:val="00F248F6"/>
    <w:rsid w:val="00F337FD"/>
    <w:rsid w:val="00F33E92"/>
    <w:rsid w:val="00F3694F"/>
    <w:rsid w:val="00F370A0"/>
    <w:rsid w:val="00F37584"/>
    <w:rsid w:val="00F37634"/>
    <w:rsid w:val="00F377CE"/>
    <w:rsid w:val="00F41417"/>
    <w:rsid w:val="00F43E14"/>
    <w:rsid w:val="00F506F8"/>
    <w:rsid w:val="00F5082A"/>
    <w:rsid w:val="00F512A6"/>
    <w:rsid w:val="00F51ACE"/>
    <w:rsid w:val="00F52158"/>
    <w:rsid w:val="00F52162"/>
    <w:rsid w:val="00F54E49"/>
    <w:rsid w:val="00F55B29"/>
    <w:rsid w:val="00F5702F"/>
    <w:rsid w:val="00F5746B"/>
    <w:rsid w:val="00F603B1"/>
    <w:rsid w:val="00F60477"/>
    <w:rsid w:val="00F605C4"/>
    <w:rsid w:val="00F6086F"/>
    <w:rsid w:val="00F60AB7"/>
    <w:rsid w:val="00F622AF"/>
    <w:rsid w:val="00F62710"/>
    <w:rsid w:val="00F63F10"/>
    <w:rsid w:val="00F6745E"/>
    <w:rsid w:val="00F67910"/>
    <w:rsid w:val="00F67A99"/>
    <w:rsid w:val="00F707A0"/>
    <w:rsid w:val="00F71BB5"/>
    <w:rsid w:val="00F731B4"/>
    <w:rsid w:val="00F74759"/>
    <w:rsid w:val="00F757D5"/>
    <w:rsid w:val="00F81511"/>
    <w:rsid w:val="00F81A51"/>
    <w:rsid w:val="00F81CBF"/>
    <w:rsid w:val="00F844CB"/>
    <w:rsid w:val="00F8605F"/>
    <w:rsid w:val="00F869AC"/>
    <w:rsid w:val="00F900A3"/>
    <w:rsid w:val="00F904A0"/>
    <w:rsid w:val="00F9174B"/>
    <w:rsid w:val="00F917B1"/>
    <w:rsid w:val="00F9254C"/>
    <w:rsid w:val="00F9474C"/>
    <w:rsid w:val="00F953B7"/>
    <w:rsid w:val="00F967C4"/>
    <w:rsid w:val="00F96D07"/>
    <w:rsid w:val="00F96D4B"/>
    <w:rsid w:val="00FA027A"/>
    <w:rsid w:val="00FA226B"/>
    <w:rsid w:val="00FA242F"/>
    <w:rsid w:val="00FA4019"/>
    <w:rsid w:val="00FA45F3"/>
    <w:rsid w:val="00FB0CB1"/>
    <w:rsid w:val="00FB179E"/>
    <w:rsid w:val="00FB28FB"/>
    <w:rsid w:val="00FB54C7"/>
    <w:rsid w:val="00FB7E77"/>
    <w:rsid w:val="00FC0BB6"/>
    <w:rsid w:val="00FC1C0B"/>
    <w:rsid w:val="00FC4719"/>
    <w:rsid w:val="00FC4D51"/>
    <w:rsid w:val="00FC78CB"/>
    <w:rsid w:val="00FD1792"/>
    <w:rsid w:val="00FD1E54"/>
    <w:rsid w:val="00FD4353"/>
    <w:rsid w:val="00FD4B6F"/>
    <w:rsid w:val="00FD5D95"/>
    <w:rsid w:val="00FD74BF"/>
    <w:rsid w:val="00FE0065"/>
    <w:rsid w:val="00FE0A80"/>
    <w:rsid w:val="00FE4668"/>
    <w:rsid w:val="00FE4C8F"/>
    <w:rsid w:val="00FE4DFE"/>
    <w:rsid w:val="00FE4F0E"/>
    <w:rsid w:val="00FE7AA2"/>
    <w:rsid w:val="00FF0F0D"/>
    <w:rsid w:val="00FF0F96"/>
    <w:rsid w:val="00FF1F5D"/>
    <w:rsid w:val="00FF1F60"/>
    <w:rsid w:val="00FF3A12"/>
    <w:rsid w:val="00FF4459"/>
    <w:rsid w:val="00FF4A36"/>
    <w:rsid w:val="00FF5629"/>
    <w:rsid w:val="00FF6B84"/>
    <w:rsid w:val="00FF7BD7"/>
    <w:rsid w:val="01837662"/>
    <w:rsid w:val="02BED7FA"/>
    <w:rsid w:val="04E5416C"/>
    <w:rsid w:val="0C118861"/>
    <w:rsid w:val="137DC270"/>
    <w:rsid w:val="1D16DBE4"/>
    <w:rsid w:val="21037622"/>
    <w:rsid w:val="2513C082"/>
    <w:rsid w:val="25400F8D"/>
    <w:rsid w:val="2D69DE35"/>
    <w:rsid w:val="2EA734F8"/>
    <w:rsid w:val="35F92BBA"/>
    <w:rsid w:val="3E4AD395"/>
    <w:rsid w:val="3ED06BC4"/>
    <w:rsid w:val="3EF28A71"/>
    <w:rsid w:val="40497EF9"/>
    <w:rsid w:val="4091E93D"/>
    <w:rsid w:val="44F4E1D3"/>
    <w:rsid w:val="46226BDD"/>
    <w:rsid w:val="4910575B"/>
    <w:rsid w:val="498CDB82"/>
    <w:rsid w:val="4A9B6A70"/>
    <w:rsid w:val="4E63BFB4"/>
    <w:rsid w:val="5379D2EA"/>
    <w:rsid w:val="59741ACD"/>
    <w:rsid w:val="5C35E64D"/>
    <w:rsid w:val="61B259AA"/>
    <w:rsid w:val="61C535BF"/>
    <w:rsid w:val="61F7316B"/>
    <w:rsid w:val="6472F3F7"/>
    <w:rsid w:val="68A3B1CF"/>
    <w:rsid w:val="69E7312A"/>
    <w:rsid w:val="6C07D996"/>
    <w:rsid w:val="72C9AB94"/>
    <w:rsid w:val="765F481F"/>
    <w:rsid w:val="7AA54F9E"/>
    <w:rsid w:val="7D457C1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B62F2"/>
  <w15:chartTrackingRefBased/>
  <w15:docId w15:val="{96DE534E-C69F-4518-8772-20983DA48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423FF"/>
    <w:pPr>
      <w:spacing w:after="0" w:line="240" w:lineRule="auto"/>
      <w:ind w:left="300"/>
    </w:pPr>
    <w:rPr>
      <w:rFonts w:ascii="Calibri" w:hAnsi="Calibri" w:cs="Calibri"/>
      <w:szCs w:val="22"/>
    </w:rPr>
  </w:style>
  <w:style w:type="paragraph" w:styleId="Heading1">
    <w:name w:val="heading 1"/>
    <w:basedOn w:val="Normal"/>
    <w:next w:val="Normal"/>
    <w:link w:val="Heading1Char"/>
    <w:autoRedefine/>
    <w:uiPriority w:val="9"/>
    <w:qFormat/>
    <w:rsid w:val="000A5BA7"/>
    <w:pPr>
      <w:keepNext/>
      <w:keepLines/>
      <w:spacing w:before="240"/>
      <w:outlineLvl w:val="0"/>
    </w:pPr>
    <w:rPr>
      <w:rFonts w:eastAsiaTheme="majorEastAsia" w:cstheme="majorBidi"/>
      <w:color w:val="262626" w:themeColor="text1" w:themeTint="D9"/>
      <w:sz w:val="44"/>
      <w:szCs w:val="32"/>
    </w:rPr>
  </w:style>
  <w:style w:type="paragraph" w:styleId="Heading2">
    <w:name w:val="heading 2"/>
    <w:basedOn w:val="Normal"/>
    <w:next w:val="Normal"/>
    <w:link w:val="Heading2Char"/>
    <w:autoRedefine/>
    <w:uiPriority w:val="9"/>
    <w:unhideWhenUsed/>
    <w:qFormat/>
    <w:rsid w:val="00503325"/>
    <w:pPr>
      <w:keepNext/>
      <w:keepLines/>
      <w:spacing w:before="120" w:after="60"/>
      <w:outlineLvl w:val="1"/>
    </w:pPr>
    <w:rPr>
      <w:rFonts w:asciiTheme="majorHAnsi" w:eastAsia="Times New Roman" w:hAnsiTheme="majorHAnsi" w:cstheme="majorBidi"/>
      <w:b/>
      <w:color w:val="262626" w:themeColor="text1" w:themeTint="D9"/>
      <w:sz w:val="20"/>
      <w:szCs w:val="28"/>
    </w:rPr>
  </w:style>
  <w:style w:type="paragraph" w:styleId="Heading3">
    <w:name w:val="heading 3"/>
    <w:basedOn w:val="Heading2"/>
    <w:next w:val="Normal"/>
    <w:link w:val="Heading3Char"/>
    <w:uiPriority w:val="9"/>
    <w:unhideWhenUsed/>
    <w:qFormat/>
    <w:rsid w:val="005F1FE8"/>
    <w:pPr>
      <w:ind w:left="567"/>
      <w:outlineLvl w:val="2"/>
    </w:pPr>
    <w:rPr>
      <w:rFonts w:ascii="Calibri" w:hAnsi="Calibri" w:cs="Calibri"/>
      <w:sz w:val="22"/>
      <w:szCs w:val="32"/>
    </w:rPr>
  </w:style>
  <w:style w:type="paragraph" w:styleId="Heading4">
    <w:name w:val="heading 4"/>
    <w:basedOn w:val="Normal"/>
    <w:next w:val="Normal"/>
    <w:link w:val="Heading4Char"/>
    <w:uiPriority w:val="9"/>
    <w:semiHidden/>
    <w:unhideWhenUsed/>
    <w:qFormat/>
    <w:rsid w:val="00234764"/>
    <w:pPr>
      <w:keepNext/>
      <w:keepLines/>
      <w:spacing w:before="4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234764"/>
    <w:pPr>
      <w:keepNext/>
      <w:keepLines/>
      <w:spacing w:before="4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234764"/>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234764"/>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34764"/>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234764"/>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BA7"/>
    <w:rPr>
      <w:rFonts w:eastAsiaTheme="majorEastAsia" w:cstheme="majorBidi"/>
      <w:color w:val="262626" w:themeColor="text1" w:themeTint="D9"/>
      <w:sz w:val="44"/>
      <w:szCs w:val="32"/>
    </w:rPr>
  </w:style>
  <w:style w:type="paragraph" w:styleId="Title">
    <w:name w:val="Title"/>
    <w:basedOn w:val="Normal"/>
    <w:next w:val="Normal"/>
    <w:link w:val="TitleChar"/>
    <w:uiPriority w:val="10"/>
    <w:qFormat/>
    <w:rsid w:val="00701484"/>
    <w:rPr>
      <w:rFonts w:asciiTheme="majorHAnsi" w:eastAsiaTheme="majorEastAsia" w:hAnsiTheme="majorHAnsi" w:cstheme="majorBidi"/>
      <w:b/>
      <w:spacing w:val="-10"/>
      <w:sz w:val="36"/>
      <w:szCs w:val="56"/>
    </w:rPr>
  </w:style>
  <w:style w:type="character" w:customStyle="1" w:styleId="TitleChar">
    <w:name w:val="Title Char"/>
    <w:basedOn w:val="DefaultParagraphFont"/>
    <w:link w:val="Title"/>
    <w:uiPriority w:val="10"/>
    <w:rsid w:val="00701484"/>
    <w:rPr>
      <w:rFonts w:asciiTheme="majorHAnsi" w:eastAsiaTheme="majorEastAsia" w:hAnsiTheme="majorHAnsi" w:cstheme="majorBidi"/>
      <w:b/>
      <w:spacing w:val="-10"/>
      <w:sz w:val="36"/>
      <w:szCs w:val="56"/>
    </w:rPr>
  </w:style>
  <w:style w:type="character" w:customStyle="1" w:styleId="Heading2Char">
    <w:name w:val="Heading 2 Char"/>
    <w:basedOn w:val="DefaultParagraphFont"/>
    <w:link w:val="Heading2"/>
    <w:uiPriority w:val="9"/>
    <w:rsid w:val="00503325"/>
    <w:rPr>
      <w:rFonts w:asciiTheme="majorHAnsi" w:eastAsia="Times New Roman" w:hAnsiTheme="majorHAnsi" w:cstheme="majorBidi"/>
      <w:b/>
      <w:color w:val="262626" w:themeColor="text1" w:themeTint="D9"/>
      <w:sz w:val="20"/>
      <w:szCs w:val="28"/>
    </w:rPr>
  </w:style>
  <w:style w:type="character" w:customStyle="1" w:styleId="Heading3Char">
    <w:name w:val="Heading 3 Char"/>
    <w:basedOn w:val="DefaultParagraphFont"/>
    <w:link w:val="Heading3"/>
    <w:uiPriority w:val="9"/>
    <w:rsid w:val="005F1FE8"/>
    <w:rPr>
      <w:rFonts w:ascii="Calibri" w:eastAsia="Times New Roman" w:hAnsi="Calibri" w:cs="Calibri"/>
      <w:b/>
      <w:color w:val="262626" w:themeColor="text1" w:themeTint="D9"/>
      <w:szCs w:val="32"/>
    </w:rPr>
  </w:style>
  <w:style w:type="character" w:customStyle="1" w:styleId="Heading4Char">
    <w:name w:val="Heading 4 Char"/>
    <w:basedOn w:val="DefaultParagraphFont"/>
    <w:link w:val="Heading4"/>
    <w:uiPriority w:val="9"/>
    <w:semiHidden/>
    <w:rsid w:val="00234764"/>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234764"/>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234764"/>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23476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34764"/>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234764"/>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234764"/>
    <w:pPr>
      <w:spacing w:after="200"/>
    </w:pPr>
    <w:rPr>
      <w:i/>
      <w:iCs/>
      <w:color w:val="44546A" w:themeColor="text2"/>
      <w:szCs w:val="18"/>
    </w:rPr>
  </w:style>
  <w:style w:type="paragraph" w:styleId="Subtitle">
    <w:name w:val="Subtitle"/>
    <w:basedOn w:val="Normal"/>
    <w:next w:val="Normal"/>
    <w:link w:val="SubtitleChar"/>
    <w:uiPriority w:val="11"/>
    <w:qFormat/>
    <w:rsid w:val="00234764"/>
    <w:pPr>
      <w:numPr>
        <w:ilvl w:val="1"/>
      </w:numPr>
      <w:ind w:left="300"/>
    </w:pPr>
    <w:rPr>
      <w:color w:val="5A5A5A" w:themeColor="text1" w:themeTint="A5"/>
      <w:spacing w:val="15"/>
    </w:rPr>
  </w:style>
  <w:style w:type="character" w:customStyle="1" w:styleId="SubtitleChar">
    <w:name w:val="Subtitle Char"/>
    <w:basedOn w:val="DefaultParagraphFont"/>
    <w:link w:val="Subtitle"/>
    <w:uiPriority w:val="11"/>
    <w:rsid w:val="00234764"/>
    <w:rPr>
      <w:rFonts w:ascii="Calibri" w:hAnsi="Calibri" w:cs="Calibri"/>
      <w:color w:val="5A5A5A" w:themeColor="text1" w:themeTint="A5"/>
      <w:spacing w:val="15"/>
      <w:szCs w:val="22"/>
    </w:rPr>
  </w:style>
  <w:style w:type="character" w:styleId="Strong">
    <w:name w:val="Strong"/>
    <w:basedOn w:val="DefaultParagraphFont"/>
    <w:uiPriority w:val="22"/>
    <w:qFormat/>
    <w:rsid w:val="00234764"/>
    <w:rPr>
      <w:b/>
      <w:bCs/>
      <w:color w:val="auto"/>
    </w:rPr>
  </w:style>
  <w:style w:type="character" w:styleId="Emphasis">
    <w:name w:val="Emphasis"/>
    <w:basedOn w:val="DefaultParagraphFont"/>
    <w:uiPriority w:val="20"/>
    <w:qFormat/>
    <w:rsid w:val="00234764"/>
    <w:rPr>
      <w:i/>
      <w:iCs/>
      <w:color w:val="auto"/>
    </w:rPr>
  </w:style>
  <w:style w:type="paragraph" w:styleId="NoSpacing">
    <w:name w:val="No Spacing"/>
    <w:uiPriority w:val="1"/>
    <w:qFormat/>
    <w:rsid w:val="00234764"/>
    <w:pPr>
      <w:spacing w:after="0" w:line="240" w:lineRule="auto"/>
    </w:pPr>
  </w:style>
  <w:style w:type="paragraph" w:styleId="Quote">
    <w:name w:val="Quote"/>
    <w:basedOn w:val="Normal"/>
    <w:next w:val="Normal"/>
    <w:link w:val="QuoteChar"/>
    <w:uiPriority w:val="29"/>
    <w:qFormat/>
    <w:rsid w:val="00234764"/>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234764"/>
    <w:rPr>
      <w:i/>
      <w:iCs/>
      <w:color w:val="404040" w:themeColor="text1" w:themeTint="BF"/>
    </w:rPr>
  </w:style>
  <w:style w:type="paragraph" w:styleId="IntenseQuote">
    <w:name w:val="Intense Quote"/>
    <w:basedOn w:val="Normal"/>
    <w:next w:val="Normal"/>
    <w:link w:val="IntenseQuoteChar"/>
    <w:uiPriority w:val="30"/>
    <w:qFormat/>
    <w:rsid w:val="00234764"/>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234764"/>
    <w:rPr>
      <w:i/>
      <w:iCs/>
      <w:color w:val="404040" w:themeColor="text1" w:themeTint="BF"/>
    </w:rPr>
  </w:style>
  <w:style w:type="character" w:styleId="SubtleEmphasis">
    <w:name w:val="Subtle Emphasis"/>
    <w:basedOn w:val="DefaultParagraphFont"/>
    <w:uiPriority w:val="19"/>
    <w:qFormat/>
    <w:rsid w:val="00234764"/>
    <w:rPr>
      <w:i/>
      <w:iCs/>
      <w:color w:val="404040" w:themeColor="text1" w:themeTint="BF"/>
    </w:rPr>
  </w:style>
  <w:style w:type="character" w:styleId="IntenseEmphasis">
    <w:name w:val="Intense Emphasis"/>
    <w:basedOn w:val="DefaultParagraphFont"/>
    <w:uiPriority w:val="21"/>
    <w:qFormat/>
    <w:rsid w:val="00234764"/>
    <w:rPr>
      <w:b/>
      <w:bCs/>
      <w:i/>
      <w:iCs/>
      <w:color w:val="auto"/>
    </w:rPr>
  </w:style>
  <w:style w:type="character" w:styleId="SubtleReference">
    <w:name w:val="Subtle Reference"/>
    <w:basedOn w:val="DefaultParagraphFont"/>
    <w:uiPriority w:val="31"/>
    <w:qFormat/>
    <w:rsid w:val="00234764"/>
    <w:rPr>
      <w:smallCaps/>
      <w:color w:val="404040" w:themeColor="text1" w:themeTint="BF"/>
    </w:rPr>
  </w:style>
  <w:style w:type="character" w:styleId="IntenseReference">
    <w:name w:val="Intense Reference"/>
    <w:basedOn w:val="DefaultParagraphFont"/>
    <w:uiPriority w:val="32"/>
    <w:qFormat/>
    <w:rsid w:val="00234764"/>
    <w:rPr>
      <w:b/>
      <w:bCs/>
      <w:smallCaps/>
      <w:color w:val="404040" w:themeColor="text1" w:themeTint="BF"/>
      <w:spacing w:val="5"/>
    </w:rPr>
  </w:style>
  <w:style w:type="character" w:styleId="BookTitle">
    <w:name w:val="Book Title"/>
    <w:basedOn w:val="DefaultParagraphFont"/>
    <w:uiPriority w:val="33"/>
    <w:qFormat/>
    <w:rsid w:val="00234764"/>
    <w:rPr>
      <w:b/>
      <w:bCs/>
      <w:i/>
      <w:iCs/>
      <w:spacing w:val="5"/>
    </w:rPr>
  </w:style>
  <w:style w:type="paragraph" w:styleId="TOCHeading">
    <w:name w:val="TOC Heading"/>
    <w:basedOn w:val="Heading1"/>
    <w:next w:val="Normal"/>
    <w:uiPriority w:val="39"/>
    <w:semiHidden/>
    <w:unhideWhenUsed/>
    <w:qFormat/>
    <w:rsid w:val="00234764"/>
    <w:pPr>
      <w:outlineLvl w:val="9"/>
    </w:pPr>
  </w:style>
  <w:style w:type="table" w:styleId="TableGrid">
    <w:name w:val="Table Grid"/>
    <w:basedOn w:val="TableNormal"/>
    <w:uiPriority w:val="39"/>
    <w:rsid w:val="00301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60016"/>
    <w:rPr>
      <w:color w:val="808080"/>
    </w:rPr>
  </w:style>
  <w:style w:type="paragraph" w:styleId="Header">
    <w:name w:val="header"/>
    <w:basedOn w:val="Normal"/>
    <w:link w:val="HeaderChar"/>
    <w:uiPriority w:val="99"/>
    <w:unhideWhenUsed/>
    <w:rsid w:val="00941A38"/>
    <w:pPr>
      <w:tabs>
        <w:tab w:val="center" w:pos="4680"/>
        <w:tab w:val="right" w:pos="9360"/>
      </w:tabs>
    </w:pPr>
    <w:rPr>
      <w:rFonts w:asciiTheme="majorHAnsi" w:hAnsiTheme="majorHAnsi"/>
      <w:sz w:val="32"/>
    </w:rPr>
  </w:style>
  <w:style w:type="character" w:customStyle="1" w:styleId="HeaderChar">
    <w:name w:val="Header Char"/>
    <w:basedOn w:val="DefaultParagraphFont"/>
    <w:link w:val="Header"/>
    <w:uiPriority w:val="99"/>
    <w:rsid w:val="00941A38"/>
    <w:rPr>
      <w:rFonts w:asciiTheme="majorHAnsi" w:hAnsiTheme="majorHAnsi"/>
      <w:sz w:val="32"/>
    </w:rPr>
  </w:style>
  <w:style w:type="paragraph" w:styleId="Footer">
    <w:name w:val="footer"/>
    <w:basedOn w:val="Normal"/>
    <w:link w:val="FooterChar"/>
    <w:uiPriority w:val="99"/>
    <w:unhideWhenUsed/>
    <w:rsid w:val="00E60016"/>
    <w:pPr>
      <w:tabs>
        <w:tab w:val="center" w:pos="4680"/>
        <w:tab w:val="right" w:pos="9360"/>
      </w:tabs>
    </w:pPr>
  </w:style>
  <w:style w:type="character" w:customStyle="1" w:styleId="FooterChar">
    <w:name w:val="Footer Char"/>
    <w:basedOn w:val="DefaultParagraphFont"/>
    <w:link w:val="Footer"/>
    <w:uiPriority w:val="99"/>
    <w:rsid w:val="00E60016"/>
  </w:style>
  <w:style w:type="table" w:styleId="PlainTable4">
    <w:name w:val="Plain Table 4"/>
    <w:basedOn w:val="TableNormal"/>
    <w:uiPriority w:val="44"/>
    <w:rsid w:val="00015B0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CE21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1">
    <w:name w:val="Style1"/>
    <w:basedOn w:val="Heading1"/>
    <w:qFormat/>
    <w:rsid w:val="0040647E"/>
    <w:pPr>
      <w:jc w:val="center"/>
    </w:pPr>
    <w:rPr>
      <w:b/>
      <w:bCs/>
      <w:color w:val="00244C"/>
      <w:sz w:val="52"/>
      <w:szCs w:val="36"/>
      <w:lang w:eastAsia="en-US"/>
    </w:rPr>
  </w:style>
  <w:style w:type="paragraph" w:customStyle="1" w:styleId="Headline3Blue">
    <w:name w:val="Headline 3 Blue"/>
    <w:basedOn w:val="Heading3"/>
    <w:qFormat/>
    <w:rsid w:val="00941A38"/>
    <w:rPr>
      <w:color w:val="00ABF9"/>
    </w:rPr>
  </w:style>
  <w:style w:type="paragraph" w:customStyle="1" w:styleId="ds-task-decision">
    <w:name w:val="ds-task-decision"/>
    <w:basedOn w:val="Normal"/>
    <w:link w:val="ds-task-decisionChar"/>
    <w:rsid w:val="0096275E"/>
  </w:style>
  <w:style w:type="character" w:customStyle="1" w:styleId="ds-task-decisionChar">
    <w:name w:val="ds-task-decision Char"/>
    <w:basedOn w:val="DefaultParagraphFont"/>
    <w:link w:val="ds-task-decision"/>
    <w:rsid w:val="0096275E"/>
  </w:style>
  <w:style w:type="character" w:styleId="Hyperlink">
    <w:name w:val="Hyperlink"/>
    <w:basedOn w:val="DefaultParagraphFont"/>
    <w:uiPriority w:val="99"/>
    <w:unhideWhenUsed/>
    <w:rsid w:val="00830D33"/>
    <w:rPr>
      <w:color w:val="0000FF"/>
      <w:u w:val="single"/>
    </w:rPr>
  </w:style>
  <w:style w:type="character" w:styleId="UnresolvedMention">
    <w:name w:val="Unresolved Mention"/>
    <w:basedOn w:val="DefaultParagraphFont"/>
    <w:uiPriority w:val="99"/>
    <w:rsid w:val="008828B3"/>
    <w:rPr>
      <w:color w:val="808080"/>
      <w:shd w:val="clear" w:color="auto" w:fill="E6E6E6"/>
    </w:rPr>
  </w:style>
  <w:style w:type="character" w:customStyle="1" w:styleId="msonormal1">
    <w:name w:val="msonormal1"/>
    <w:basedOn w:val="DefaultParagraphFont"/>
    <w:rsid w:val="003D5A52"/>
  </w:style>
  <w:style w:type="paragraph" w:styleId="ListParagraph">
    <w:name w:val="List Paragraph"/>
    <w:basedOn w:val="Normal"/>
    <w:uiPriority w:val="34"/>
    <w:qFormat/>
    <w:rsid w:val="002A0316"/>
    <w:pPr>
      <w:ind w:left="720"/>
      <w:contextualSpacing/>
    </w:pPr>
  </w:style>
  <w:style w:type="character" w:styleId="CommentReference">
    <w:name w:val="annotation reference"/>
    <w:basedOn w:val="DefaultParagraphFont"/>
    <w:uiPriority w:val="99"/>
    <w:semiHidden/>
    <w:unhideWhenUsed/>
    <w:rsid w:val="001F0EFC"/>
    <w:rPr>
      <w:sz w:val="16"/>
      <w:szCs w:val="16"/>
    </w:rPr>
  </w:style>
  <w:style w:type="paragraph" w:styleId="CommentText">
    <w:name w:val="annotation text"/>
    <w:basedOn w:val="Normal"/>
    <w:link w:val="CommentTextChar"/>
    <w:uiPriority w:val="99"/>
    <w:unhideWhenUsed/>
    <w:rsid w:val="001F0EFC"/>
    <w:rPr>
      <w:sz w:val="20"/>
      <w:szCs w:val="20"/>
    </w:rPr>
  </w:style>
  <w:style w:type="character" w:customStyle="1" w:styleId="CommentTextChar">
    <w:name w:val="Comment Text Char"/>
    <w:basedOn w:val="DefaultParagraphFont"/>
    <w:link w:val="CommentText"/>
    <w:uiPriority w:val="99"/>
    <w:rsid w:val="001F0EFC"/>
    <w:rPr>
      <w:rFonts w:ascii="Calibri" w:hAnsi="Calibri" w:cs="Calibri"/>
      <w:sz w:val="20"/>
    </w:rPr>
  </w:style>
  <w:style w:type="paragraph" w:styleId="CommentSubject">
    <w:name w:val="annotation subject"/>
    <w:basedOn w:val="CommentText"/>
    <w:next w:val="CommentText"/>
    <w:link w:val="CommentSubjectChar"/>
    <w:uiPriority w:val="99"/>
    <w:semiHidden/>
    <w:unhideWhenUsed/>
    <w:rsid w:val="001F0EFC"/>
    <w:rPr>
      <w:b/>
      <w:bCs/>
    </w:rPr>
  </w:style>
  <w:style w:type="character" w:customStyle="1" w:styleId="CommentSubjectChar">
    <w:name w:val="Comment Subject Char"/>
    <w:basedOn w:val="CommentTextChar"/>
    <w:link w:val="CommentSubject"/>
    <w:uiPriority w:val="99"/>
    <w:semiHidden/>
    <w:rsid w:val="001F0EFC"/>
    <w:rPr>
      <w:rFonts w:ascii="Calibri" w:hAnsi="Calibri" w:cs="Calibri"/>
      <w:b/>
      <w:bCs/>
      <w:sz w:val="20"/>
    </w:rPr>
  </w:style>
  <w:style w:type="paragraph" w:styleId="Revision">
    <w:name w:val="Revision"/>
    <w:hidden/>
    <w:uiPriority w:val="99"/>
    <w:semiHidden/>
    <w:rsid w:val="0034548F"/>
    <w:pPr>
      <w:spacing w:after="0" w:line="240" w:lineRule="auto"/>
    </w:pPr>
    <w:rPr>
      <w:rFonts w:ascii="Calibr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2672">
      <w:bodyDiv w:val="1"/>
      <w:marLeft w:val="0"/>
      <w:marRight w:val="0"/>
      <w:marTop w:val="0"/>
      <w:marBottom w:val="0"/>
      <w:divBdr>
        <w:top w:val="none" w:sz="0" w:space="0" w:color="auto"/>
        <w:left w:val="none" w:sz="0" w:space="0" w:color="auto"/>
        <w:bottom w:val="none" w:sz="0" w:space="0" w:color="auto"/>
        <w:right w:val="none" w:sz="0" w:space="0" w:color="auto"/>
      </w:divBdr>
      <w:divsChild>
        <w:div w:id="1817605408">
          <w:marLeft w:val="0"/>
          <w:marRight w:val="0"/>
          <w:marTop w:val="0"/>
          <w:marBottom w:val="0"/>
          <w:divBdr>
            <w:top w:val="none" w:sz="0" w:space="0" w:color="auto"/>
            <w:left w:val="none" w:sz="0" w:space="0" w:color="auto"/>
            <w:bottom w:val="none" w:sz="0" w:space="0" w:color="auto"/>
            <w:right w:val="none" w:sz="0" w:space="0" w:color="auto"/>
          </w:divBdr>
          <w:divsChild>
            <w:div w:id="206471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83205">
      <w:marLeft w:val="0"/>
      <w:marRight w:val="0"/>
      <w:marTop w:val="0"/>
      <w:marBottom w:val="0"/>
      <w:divBdr>
        <w:top w:val="none" w:sz="0" w:space="0" w:color="auto"/>
        <w:left w:val="none" w:sz="0" w:space="0" w:color="auto"/>
        <w:bottom w:val="none" w:sz="0" w:space="0" w:color="auto"/>
        <w:right w:val="none" w:sz="0" w:space="0" w:color="auto"/>
      </w:divBdr>
    </w:div>
    <w:div w:id="131870302">
      <w:marLeft w:val="300"/>
      <w:marRight w:val="0"/>
      <w:marTop w:val="0"/>
      <w:marBottom w:val="0"/>
      <w:divBdr>
        <w:top w:val="none" w:sz="0" w:space="0" w:color="auto"/>
        <w:left w:val="none" w:sz="0" w:space="0" w:color="auto"/>
        <w:bottom w:val="none" w:sz="0" w:space="0" w:color="auto"/>
        <w:right w:val="none" w:sz="0" w:space="0" w:color="auto"/>
      </w:divBdr>
      <w:divsChild>
        <w:div w:id="372271187">
          <w:marLeft w:val="0"/>
          <w:marRight w:val="0"/>
          <w:marTop w:val="0"/>
          <w:marBottom w:val="0"/>
          <w:divBdr>
            <w:top w:val="none" w:sz="0" w:space="0" w:color="auto"/>
            <w:left w:val="none" w:sz="0" w:space="0" w:color="auto"/>
            <w:bottom w:val="none" w:sz="0" w:space="0" w:color="auto"/>
            <w:right w:val="none" w:sz="0" w:space="0" w:color="auto"/>
          </w:divBdr>
        </w:div>
        <w:div w:id="1072198234">
          <w:marLeft w:val="0"/>
          <w:marRight w:val="0"/>
          <w:marTop w:val="0"/>
          <w:marBottom w:val="0"/>
          <w:divBdr>
            <w:top w:val="none" w:sz="0" w:space="0" w:color="auto"/>
            <w:left w:val="none" w:sz="0" w:space="0" w:color="auto"/>
            <w:bottom w:val="none" w:sz="0" w:space="0" w:color="auto"/>
            <w:right w:val="none" w:sz="0" w:space="0" w:color="auto"/>
          </w:divBdr>
        </w:div>
        <w:div w:id="1203975663">
          <w:marLeft w:val="0"/>
          <w:marRight w:val="0"/>
          <w:marTop w:val="0"/>
          <w:marBottom w:val="0"/>
          <w:divBdr>
            <w:top w:val="none" w:sz="0" w:space="0" w:color="auto"/>
            <w:left w:val="none" w:sz="0" w:space="0" w:color="auto"/>
            <w:bottom w:val="none" w:sz="0" w:space="0" w:color="auto"/>
            <w:right w:val="none" w:sz="0" w:space="0" w:color="auto"/>
          </w:divBdr>
        </w:div>
        <w:div w:id="1374042599">
          <w:marLeft w:val="0"/>
          <w:marRight w:val="0"/>
          <w:marTop w:val="0"/>
          <w:marBottom w:val="0"/>
          <w:divBdr>
            <w:top w:val="none" w:sz="0" w:space="0" w:color="auto"/>
            <w:left w:val="none" w:sz="0" w:space="0" w:color="auto"/>
            <w:bottom w:val="none" w:sz="0" w:space="0" w:color="auto"/>
            <w:right w:val="none" w:sz="0" w:space="0" w:color="auto"/>
          </w:divBdr>
          <w:divsChild>
            <w:div w:id="429083888">
              <w:marLeft w:val="0"/>
              <w:marRight w:val="0"/>
              <w:marTop w:val="0"/>
              <w:marBottom w:val="0"/>
              <w:divBdr>
                <w:top w:val="none" w:sz="0" w:space="0" w:color="auto"/>
                <w:left w:val="none" w:sz="0" w:space="0" w:color="auto"/>
                <w:bottom w:val="none" w:sz="0" w:space="0" w:color="auto"/>
                <w:right w:val="none" w:sz="0" w:space="0" w:color="auto"/>
              </w:divBdr>
            </w:div>
            <w:div w:id="796996762">
              <w:marLeft w:val="0"/>
              <w:marRight w:val="0"/>
              <w:marTop w:val="0"/>
              <w:marBottom w:val="0"/>
              <w:divBdr>
                <w:top w:val="none" w:sz="0" w:space="0" w:color="auto"/>
                <w:left w:val="none" w:sz="0" w:space="0" w:color="auto"/>
                <w:bottom w:val="none" w:sz="0" w:space="0" w:color="auto"/>
                <w:right w:val="none" w:sz="0" w:space="0" w:color="auto"/>
              </w:divBdr>
            </w:div>
            <w:div w:id="180493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12825">
      <w:marLeft w:val="300"/>
      <w:marRight w:val="0"/>
      <w:marTop w:val="0"/>
      <w:marBottom w:val="0"/>
      <w:divBdr>
        <w:top w:val="none" w:sz="0" w:space="0" w:color="auto"/>
        <w:left w:val="none" w:sz="0" w:space="0" w:color="auto"/>
        <w:bottom w:val="none" w:sz="0" w:space="0" w:color="auto"/>
        <w:right w:val="none" w:sz="0" w:space="0" w:color="auto"/>
      </w:divBdr>
      <w:divsChild>
        <w:div w:id="108668384">
          <w:marLeft w:val="0"/>
          <w:marRight w:val="0"/>
          <w:marTop w:val="0"/>
          <w:marBottom w:val="0"/>
          <w:divBdr>
            <w:top w:val="none" w:sz="0" w:space="0" w:color="auto"/>
            <w:left w:val="none" w:sz="0" w:space="0" w:color="auto"/>
            <w:bottom w:val="none" w:sz="0" w:space="0" w:color="auto"/>
            <w:right w:val="none" w:sz="0" w:space="0" w:color="auto"/>
          </w:divBdr>
        </w:div>
        <w:div w:id="1113940348">
          <w:marLeft w:val="0"/>
          <w:marRight w:val="0"/>
          <w:marTop w:val="0"/>
          <w:marBottom w:val="0"/>
          <w:divBdr>
            <w:top w:val="none" w:sz="0" w:space="0" w:color="auto"/>
            <w:left w:val="none" w:sz="0" w:space="0" w:color="auto"/>
            <w:bottom w:val="none" w:sz="0" w:space="0" w:color="auto"/>
            <w:right w:val="none" w:sz="0" w:space="0" w:color="auto"/>
          </w:divBdr>
        </w:div>
      </w:divsChild>
    </w:div>
    <w:div w:id="154615458">
      <w:marLeft w:val="0"/>
      <w:marRight w:val="0"/>
      <w:marTop w:val="0"/>
      <w:marBottom w:val="0"/>
      <w:divBdr>
        <w:top w:val="none" w:sz="0" w:space="0" w:color="auto"/>
        <w:left w:val="none" w:sz="0" w:space="0" w:color="auto"/>
        <w:bottom w:val="none" w:sz="0" w:space="0" w:color="auto"/>
        <w:right w:val="none" w:sz="0" w:space="0" w:color="auto"/>
      </w:divBdr>
    </w:div>
    <w:div w:id="171573636">
      <w:marLeft w:val="300"/>
      <w:marRight w:val="0"/>
      <w:marTop w:val="0"/>
      <w:marBottom w:val="0"/>
      <w:divBdr>
        <w:top w:val="none" w:sz="0" w:space="0" w:color="auto"/>
        <w:left w:val="none" w:sz="0" w:space="0" w:color="auto"/>
        <w:bottom w:val="none" w:sz="0" w:space="0" w:color="auto"/>
        <w:right w:val="none" w:sz="0" w:space="0" w:color="auto"/>
      </w:divBdr>
      <w:divsChild>
        <w:div w:id="97331517">
          <w:marLeft w:val="0"/>
          <w:marRight w:val="0"/>
          <w:marTop w:val="0"/>
          <w:marBottom w:val="0"/>
          <w:divBdr>
            <w:top w:val="none" w:sz="0" w:space="0" w:color="auto"/>
            <w:left w:val="none" w:sz="0" w:space="0" w:color="auto"/>
            <w:bottom w:val="none" w:sz="0" w:space="0" w:color="auto"/>
            <w:right w:val="none" w:sz="0" w:space="0" w:color="auto"/>
          </w:divBdr>
        </w:div>
        <w:div w:id="1250696795">
          <w:marLeft w:val="0"/>
          <w:marRight w:val="0"/>
          <w:marTop w:val="0"/>
          <w:marBottom w:val="0"/>
          <w:divBdr>
            <w:top w:val="none" w:sz="0" w:space="0" w:color="auto"/>
            <w:left w:val="none" w:sz="0" w:space="0" w:color="auto"/>
            <w:bottom w:val="none" w:sz="0" w:space="0" w:color="auto"/>
            <w:right w:val="none" w:sz="0" w:space="0" w:color="auto"/>
          </w:divBdr>
        </w:div>
        <w:div w:id="1799254021">
          <w:marLeft w:val="0"/>
          <w:marRight w:val="0"/>
          <w:marTop w:val="0"/>
          <w:marBottom w:val="0"/>
          <w:divBdr>
            <w:top w:val="none" w:sz="0" w:space="0" w:color="auto"/>
            <w:left w:val="none" w:sz="0" w:space="0" w:color="auto"/>
            <w:bottom w:val="none" w:sz="0" w:space="0" w:color="auto"/>
            <w:right w:val="none" w:sz="0" w:space="0" w:color="auto"/>
          </w:divBdr>
          <w:divsChild>
            <w:div w:id="237054747">
              <w:marLeft w:val="0"/>
              <w:marRight w:val="0"/>
              <w:marTop w:val="0"/>
              <w:marBottom w:val="0"/>
              <w:divBdr>
                <w:top w:val="none" w:sz="0" w:space="0" w:color="auto"/>
                <w:left w:val="none" w:sz="0" w:space="0" w:color="auto"/>
                <w:bottom w:val="none" w:sz="0" w:space="0" w:color="auto"/>
                <w:right w:val="none" w:sz="0" w:space="0" w:color="auto"/>
              </w:divBdr>
            </w:div>
            <w:div w:id="392705259">
              <w:marLeft w:val="0"/>
              <w:marRight w:val="0"/>
              <w:marTop w:val="0"/>
              <w:marBottom w:val="0"/>
              <w:divBdr>
                <w:top w:val="none" w:sz="0" w:space="0" w:color="auto"/>
                <w:left w:val="none" w:sz="0" w:space="0" w:color="auto"/>
                <w:bottom w:val="none" w:sz="0" w:space="0" w:color="auto"/>
                <w:right w:val="none" w:sz="0" w:space="0" w:color="auto"/>
              </w:divBdr>
            </w:div>
            <w:div w:id="394158031">
              <w:marLeft w:val="0"/>
              <w:marRight w:val="0"/>
              <w:marTop w:val="0"/>
              <w:marBottom w:val="0"/>
              <w:divBdr>
                <w:top w:val="none" w:sz="0" w:space="0" w:color="auto"/>
                <w:left w:val="none" w:sz="0" w:space="0" w:color="auto"/>
                <w:bottom w:val="none" w:sz="0" w:space="0" w:color="auto"/>
                <w:right w:val="none" w:sz="0" w:space="0" w:color="auto"/>
              </w:divBdr>
            </w:div>
            <w:div w:id="658775734">
              <w:marLeft w:val="0"/>
              <w:marRight w:val="0"/>
              <w:marTop w:val="0"/>
              <w:marBottom w:val="0"/>
              <w:divBdr>
                <w:top w:val="none" w:sz="0" w:space="0" w:color="auto"/>
                <w:left w:val="none" w:sz="0" w:space="0" w:color="auto"/>
                <w:bottom w:val="none" w:sz="0" w:space="0" w:color="auto"/>
                <w:right w:val="none" w:sz="0" w:space="0" w:color="auto"/>
              </w:divBdr>
            </w:div>
            <w:div w:id="2073383421">
              <w:marLeft w:val="0"/>
              <w:marRight w:val="0"/>
              <w:marTop w:val="0"/>
              <w:marBottom w:val="0"/>
              <w:divBdr>
                <w:top w:val="none" w:sz="0" w:space="0" w:color="auto"/>
                <w:left w:val="none" w:sz="0" w:space="0" w:color="auto"/>
                <w:bottom w:val="none" w:sz="0" w:space="0" w:color="auto"/>
                <w:right w:val="none" w:sz="0" w:space="0" w:color="auto"/>
              </w:divBdr>
            </w:div>
          </w:divsChild>
        </w:div>
        <w:div w:id="2133547298">
          <w:marLeft w:val="0"/>
          <w:marRight w:val="0"/>
          <w:marTop w:val="0"/>
          <w:marBottom w:val="0"/>
          <w:divBdr>
            <w:top w:val="none" w:sz="0" w:space="0" w:color="auto"/>
            <w:left w:val="none" w:sz="0" w:space="0" w:color="auto"/>
            <w:bottom w:val="none" w:sz="0" w:space="0" w:color="auto"/>
            <w:right w:val="none" w:sz="0" w:space="0" w:color="auto"/>
          </w:divBdr>
        </w:div>
      </w:divsChild>
    </w:div>
    <w:div w:id="232399289">
      <w:marLeft w:val="300"/>
      <w:marRight w:val="0"/>
      <w:marTop w:val="0"/>
      <w:marBottom w:val="0"/>
      <w:divBdr>
        <w:top w:val="none" w:sz="0" w:space="0" w:color="auto"/>
        <w:left w:val="none" w:sz="0" w:space="0" w:color="auto"/>
        <w:bottom w:val="none" w:sz="0" w:space="0" w:color="auto"/>
        <w:right w:val="none" w:sz="0" w:space="0" w:color="auto"/>
      </w:divBdr>
      <w:divsChild>
        <w:div w:id="75907502">
          <w:marLeft w:val="0"/>
          <w:marRight w:val="0"/>
          <w:marTop w:val="0"/>
          <w:marBottom w:val="0"/>
          <w:divBdr>
            <w:top w:val="none" w:sz="0" w:space="0" w:color="auto"/>
            <w:left w:val="none" w:sz="0" w:space="0" w:color="auto"/>
            <w:bottom w:val="none" w:sz="0" w:space="0" w:color="auto"/>
            <w:right w:val="none" w:sz="0" w:space="0" w:color="auto"/>
          </w:divBdr>
          <w:divsChild>
            <w:div w:id="85686867">
              <w:marLeft w:val="0"/>
              <w:marRight w:val="0"/>
              <w:marTop w:val="0"/>
              <w:marBottom w:val="0"/>
              <w:divBdr>
                <w:top w:val="none" w:sz="0" w:space="0" w:color="auto"/>
                <w:left w:val="none" w:sz="0" w:space="0" w:color="auto"/>
                <w:bottom w:val="none" w:sz="0" w:space="0" w:color="auto"/>
                <w:right w:val="none" w:sz="0" w:space="0" w:color="auto"/>
              </w:divBdr>
            </w:div>
            <w:div w:id="1035161331">
              <w:marLeft w:val="0"/>
              <w:marRight w:val="0"/>
              <w:marTop w:val="0"/>
              <w:marBottom w:val="0"/>
              <w:divBdr>
                <w:top w:val="none" w:sz="0" w:space="0" w:color="auto"/>
                <w:left w:val="none" w:sz="0" w:space="0" w:color="auto"/>
                <w:bottom w:val="none" w:sz="0" w:space="0" w:color="auto"/>
                <w:right w:val="none" w:sz="0" w:space="0" w:color="auto"/>
              </w:divBdr>
            </w:div>
            <w:div w:id="1154493542">
              <w:marLeft w:val="0"/>
              <w:marRight w:val="0"/>
              <w:marTop w:val="0"/>
              <w:marBottom w:val="0"/>
              <w:divBdr>
                <w:top w:val="none" w:sz="0" w:space="0" w:color="auto"/>
                <w:left w:val="none" w:sz="0" w:space="0" w:color="auto"/>
                <w:bottom w:val="none" w:sz="0" w:space="0" w:color="auto"/>
                <w:right w:val="none" w:sz="0" w:space="0" w:color="auto"/>
              </w:divBdr>
            </w:div>
            <w:div w:id="1474374673">
              <w:marLeft w:val="0"/>
              <w:marRight w:val="0"/>
              <w:marTop w:val="0"/>
              <w:marBottom w:val="0"/>
              <w:divBdr>
                <w:top w:val="none" w:sz="0" w:space="0" w:color="auto"/>
                <w:left w:val="none" w:sz="0" w:space="0" w:color="auto"/>
                <w:bottom w:val="none" w:sz="0" w:space="0" w:color="auto"/>
                <w:right w:val="none" w:sz="0" w:space="0" w:color="auto"/>
              </w:divBdr>
            </w:div>
            <w:div w:id="1585602416">
              <w:marLeft w:val="0"/>
              <w:marRight w:val="0"/>
              <w:marTop w:val="0"/>
              <w:marBottom w:val="0"/>
              <w:divBdr>
                <w:top w:val="none" w:sz="0" w:space="0" w:color="auto"/>
                <w:left w:val="none" w:sz="0" w:space="0" w:color="auto"/>
                <w:bottom w:val="none" w:sz="0" w:space="0" w:color="auto"/>
                <w:right w:val="none" w:sz="0" w:space="0" w:color="auto"/>
              </w:divBdr>
            </w:div>
          </w:divsChild>
        </w:div>
        <w:div w:id="423720737">
          <w:marLeft w:val="0"/>
          <w:marRight w:val="0"/>
          <w:marTop w:val="0"/>
          <w:marBottom w:val="0"/>
          <w:divBdr>
            <w:top w:val="none" w:sz="0" w:space="0" w:color="auto"/>
            <w:left w:val="none" w:sz="0" w:space="0" w:color="auto"/>
            <w:bottom w:val="none" w:sz="0" w:space="0" w:color="auto"/>
            <w:right w:val="none" w:sz="0" w:space="0" w:color="auto"/>
          </w:divBdr>
        </w:div>
        <w:div w:id="1097822483">
          <w:marLeft w:val="0"/>
          <w:marRight w:val="0"/>
          <w:marTop w:val="0"/>
          <w:marBottom w:val="0"/>
          <w:divBdr>
            <w:top w:val="none" w:sz="0" w:space="0" w:color="auto"/>
            <w:left w:val="none" w:sz="0" w:space="0" w:color="auto"/>
            <w:bottom w:val="none" w:sz="0" w:space="0" w:color="auto"/>
            <w:right w:val="none" w:sz="0" w:space="0" w:color="auto"/>
          </w:divBdr>
        </w:div>
        <w:div w:id="1879537979">
          <w:marLeft w:val="0"/>
          <w:marRight w:val="0"/>
          <w:marTop w:val="0"/>
          <w:marBottom w:val="0"/>
          <w:divBdr>
            <w:top w:val="none" w:sz="0" w:space="0" w:color="auto"/>
            <w:left w:val="none" w:sz="0" w:space="0" w:color="auto"/>
            <w:bottom w:val="none" w:sz="0" w:space="0" w:color="auto"/>
            <w:right w:val="none" w:sz="0" w:space="0" w:color="auto"/>
          </w:divBdr>
        </w:div>
      </w:divsChild>
    </w:div>
    <w:div w:id="249118677">
      <w:marLeft w:val="0"/>
      <w:marRight w:val="0"/>
      <w:marTop w:val="0"/>
      <w:marBottom w:val="0"/>
      <w:divBdr>
        <w:top w:val="none" w:sz="0" w:space="0" w:color="auto"/>
        <w:left w:val="none" w:sz="0" w:space="0" w:color="auto"/>
        <w:bottom w:val="none" w:sz="0" w:space="0" w:color="auto"/>
        <w:right w:val="none" w:sz="0" w:space="0" w:color="auto"/>
      </w:divBdr>
    </w:div>
    <w:div w:id="249899079">
      <w:marLeft w:val="0"/>
      <w:marRight w:val="0"/>
      <w:marTop w:val="0"/>
      <w:marBottom w:val="0"/>
      <w:divBdr>
        <w:top w:val="none" w:sz="0" w:space="0" w:color="auto"/>
        <w:left w:val="none" w:sz="0" w:space="0" w:color="auto"/>
        <w:bottom w:val="none" w:sz="0" w:space="0" w:color="auto"/>
        <w:right w:val="none" w:sz="0" w:space="0" w:color="auto"/>
      </w:divBdr>
    </w:div>
    <w:div w:id="328406593">
      <w:marLeft w:val="0"/>
      <w:marRight w:val="0"/>
      <w:marTop w:val="0"/>
      <w:marBottom w:val="0"/>
      <w:divBdr>
        <w:top w:val="none" w:sz="0" w:space="0" w:color="auto"/>
        <w:left w:val="none" w:sz="0" w:space="0" w:color="auto"/>
        <w:bottom w:val="none" w:sz="0" w:space="0" w:color="auto"/>
        <w:right w:val="none" w:sz="0" w:space="0" w:color="auto"/>
      </w:divBdr>
    </w:div>
    <w:div w:id="341392605">
      <w:marLeft w:val="0"/>
      <w:marRight w:val="0"/>
      <w:marTop w:val="0"/>
      <w:marBottom w:val="0"/>
      <w:divBdr>
        <w:top w:val="none" w:sz="0" w:space="0" w:color="auto"/>
        <w:left w:val="none" w:sz="0" w:space="0" w:color="auto"/>
        <w:bottom w:val="none" w:sz="0" w:space="0" w:color="auto"/>
        <w:right w:val="none" w:sz="0" w:space="0" w:color="auto"/>
      </w:divBdr>
    </w:div>
    <w:div w:id="361439128">
      <w:marLeft w:val="0"/>
      <w:marRight w:val="0"/>
      <w:marTop w:val="0"/>
      <w:marBottom w:val="0"/>
      <w:divBdr>
        <w:top w:val="none" w:sz="0" w:space="0" w:color="auto"/>
        <w:left w:val="none" w:sz="0" w:space="0" w:color="auto"/>
        <w:bottom w:val="none" w:sz="0" w:space="0" w:color="auto"/>
        <w:right w:val="none" w:sz="0" w:space="0" w:color="auto"/>
      </w:divBdr>
    </w:div>
    <w:div w:id="379129274">
      <w:marLeft w:val="300"/>
      <w:marRight w:val="0"/>
      <w:marTop w:val="0"/>
      <w:marBottom w:val="0"/>
      <w:divBdr>
        <w:top w:val="none" w:sz="0" w:space="0" w:color="auto"/>
        <w:left w:val="none" w:sz="0" w:space="0" w:color="auto"/>
        <w:bottom w:val="none" w:sz="0" w:space="0" w:color="auto"/>
        <w:right w:val="none" w:sz="0" w:space="0" w:color="auto"/>
      </w:divBdr>
      <w:divsChild>
        <w:div w:id="257372135">
          <w:marLeft w:val="0"/>
          <w:marRight w:val="0"/>
          <w:marTop w:val="0"/>
          <w:marBottom w:val="0"/>
          <w:divBdr>
            <w:top w:val="none" w:sz="0" w:space="0" w:color="auto"/>
            <w:left w:val="none" w:sz="0" w:space="0" w:color="auto"/>
            <w:bottom w:val="none" w:sz="0" w:space="0" w:color="auto"/>
            <w:right w:val="none" w:sz="0" w:space="0" w:color="auto"/>
          </w:divBdr>
        </w:div>
        <w:div w:id="1632399992">
          <w:marLeft w:val="0"/>
          <w:marRight w:val="0"/>
          <w:marTop w:val="0"/>
          <w:marBottom w:val="0"/>
          <w:divBdr>
            <w:top w:val="none" w:sz="0" w:space="0" w:color="auto"/>
            <w:left w:val="none" w:sz="0" w:space="0" w:color="auto"/>
            <w:bottom w:val="none" w:sz="0" w:space="0" w:color="auto"/>
            <w:right w:val="none" w:sz="0" w:space="0" w:color="auto"/>
          </w:divBdr>
        </w:div>
      </w:divsChild>
    </w:div>
    <w:div w:id="387344666">
      <w:marLeft w:val="0"/>
      <w:marRight w:val="0"/>
      <w:marTop w:val="0"/>
      <w:marBottom w:val="0"/>
      <w:divBdr>
        <w:top w:val="none" w:sz="0" w:space="0" w:color="auto"/>
        <w:left w:val="none" w:sz="0" w:space="0" w:color="auto"/>
        <w:bottom w:val="none" w:sz="0" w:space="0" w:color="auto"/>
        <w:right w:val="none" w:sz="0" w:space="0" w:color="auto"/>
      </w:divBdr>
    </w:div>
    <w:div w:id="587931791">
      <w:marLeft w:val="0"/>
      <w:marRight w:val="0"/>
      <w:marTop w:val="0"/>
      <w:marBottom w:val="0"/>
      <w:divBdr>
        <w:top w:val="none" w:sz="0" w:space="0" w:color="auto"/>
        <w:left w:val="none" w:sz="0" w:space="0" w:color="auto"/>
        <w:bottom w:val="none" w:sz="0" w:space="0" w:color="auto"/>
        <w:right w:val="none" w:sz="0" w:space="0" w:color="auto"/>
      </w:divBdr>
    </w:div>
    <w:div w:id="618877506">
      <w:marLeft w:val="300"/>
      <w:marRight w:val="0"/>
      <w:marTop w:val="0"/>
      <w:marBottom w:val="0"/>
      <w:divBdr>
        <w:top w:val="none" w:sz="0" w:space="0" w:color="auto"/>
        <w:left w:val="none" w:sz="0" w:space="0" w:color="auto"/>
        <w:bottom w:val="none" w:sz="0" w:space="0" w:color="auto"/>
        <w:right w:val="none" w:sz="0" w:space="0" w:color="auto"/>
      </w:divBdr>
      <w:divsChild>
        <w:div w:id="262342259">
          <w:marLeft w:val="0"/>
          <w:marRight w:val="0"/>
          <w:marTop w:val="0"/>
          <w:marBottom w:val="0"/>
          <w:divBdr>
            <w:top w:val="none" w:sz="0" w:space="0" w:color="auto"/>
            <w:left w:val="none" w:sz="0" w:space="0" w:color="auto"/>
            <w:bottom w:val="none" w:sz="0" w:space="0" w:color="auto"/>
            <w:right w:val="none" w:sz="0" w:space="0" w:color="auto"/>
          </w:divBdr>
        </w:div>
        <w:div w:id="1163273493">
          <w:marLeft w:val="0"/>
          <w:marRight w:val="0"/>
          <w:marTop w:val="0"/>
          <w:marBottom w:val="0"/>
          <w:divBdr>
            <w:top w:val="none" w:sz="0" w:space="0" w:color="auto"/>
            <w:left w:val="none" w:sz="0" w:space="0" w:color="auto"/>
            <w:bottom w:val="none" w:sz="0" w:space="0" w:color="auto"/>
            <w:right w:val="none" w:sz="0" w:space="0" w:color="auto"/>
          </w:divBdr>
        </w:div>
      </w:divsChild>
    </w:div>
    <w:div w:id="631864719">
      <w:marLeft w:val="0"/>
      <w:marRight w:val="0"/>
      <w:marTop w:val="0"/>
      <w:marBottom w:val="0"/>
      <w:divBdr>
        <w:top w:val="none" w:sz="0" w:space="0" w:color="auto"/>
        <w:left w:val="none" w:sz="0" w:space="0" w:color="auto"/>
        <w:bottom w:val="none" w:sz="0" w:space="0" w:color="auto"/>
        <w:right w:val="none" w:sz="0" w:space="0" w:color="auto"/>
      </w:divBdr>
    </w:div>
    <w:div w:id="640772191">
      <w:marLeft w:val="300"/>
      <w:marRight w:val="0"/>
      <w:marTop w:val="0"/>
      <w:marBottom w:val="0"/>
      <w:divBdr>
        <w:top w:val="none" w:sz="0" w:space="0" w:color="auto"/>
        <w:left w:val="none" w:sz="0" w:space="0" w:color="auto"/>
        <w:bottom w:val="none" w:sz="0" w:space="0" w:color="auto"/>
        <w:right w:val="none" w:sz="0" w:space="0" w:color="auto"/>
      </w:divBdr>
      <w:divsChild>
        <w:div w:id="77097734">
          <w:marLeft w:val="0"/>
          <w:marRight w:val="0"/>
          <w:marTop w:val="0"/>
          <w:marBottom w:val="0"/>
          <w:divBdr>
            <w:top w:val="none" w:sz="0" w:space="0" w:color="auto"/>
            <w:left w:val="none" w:sz="0" w:space="0" w:color="auto"/>
            <w:bottom w:val="none" w:sz="0" w:space="0" w:color="auto"/>
            <w:right w:val="none" w:sz="0" w:space="0" w:color="auto"/>
          </w:divBdr>
        </w:div>
        <w:div w:id="915361368">
          <w:marLeft w:val="0"/>
          <w:marRight w:val="0"/>
          <w:marTop w:val="0"/>
          <w:marBottom w:val="0"/>
          <w:divBdr>
            <w:top w:val="none" w:sz="0" w:space="0" w:color="auto"/>
            <w:left w:val="none" w:sz="0" w:space="0" w:color="auto"/>
            <w:bottom w:val="none" w:sz="0" w:space="0" w:color="auto"/>
            <w:right w:val="none" w:sz="0" w:space="0" w:color="auto"/>
          </w:divBdr>
        </w:div>
      </w:divsChild>
    </w:div>
    <w:div w:id="678191693">
      <w:marLeft w:val="300"/>
      <w:marRight w:val="0"/>
      <w:marTop w:val="0"/>
      <w:marBottom w:val="0"/>
      <w:divBdr>
        <w:top w:val="none" w:sz="0" w:space="0" w:color="auto"/>
        <w:left w:val="none" w:sz="0" w:space="0" w:color="auto"/>
        <w:bottom w:val="none" w:sz="0" w:space="0" w:color="auto"/>
        <w:right w:val="none" w:sz="0" w:space="0" w:color="auto"/>
      </w:divBdr>
      <w:divsChild>
        <w:div w:id="816918232">
          <w:marLeft w:val="0"/>
          <w:marRight w:val="0"/>
          <w:marTop w:val="0"/>
          <w:marBottom w:val="0"/>
          <w:divBdr>
            <w:top w:val="none" w:sz="0" w:space="0" w:color="auto"/>
            <w:left w:val="none" w:sz="0" w:space="0" w:color="auto"/>
            <w:bottom w:val="none" w:sz="0" w:space="0" w:color="auto"/>
            <w:right w:val="none" w:sz="0" w:space="0" w:color="auto"/>
          </w:divBdr>
        </w:div>
        <w:div w:id="842864308">
          <w:marLeft w:val="0"/>
          <w:marRight w:val="0"/>
          <w:marTop w:val="0"/>
          <w:marBottom w:val="0"/>
          <w:divBdr>
            <w:top w:val="none" w:sz="0" w:space="0" w:color="auto"/>
            <w:left w:val="none" w:sz="0" w:space="0" w:color="auto"/>
            <w:bottom w:val="none" w:sz="0" w:space="0" w:color="auto"/>
            <w:right w:val="none" w:sz="0" w:space="0" w:color="auto"/>
          </w:divBdr>
        </w:div>
        <w:div w:id="1214268415">
          <w:marLeft w:val="0"/>
          <w:marRight w:val="0"/>
          <w:marTop w:val="0"/>
          <w:marBottom w:val="0"/>
          <w:divBdr>
            <w:top w:val="none" w:sz="0" w:space="0" w:color="auto"/>
            <w:left w:val="none" w:sz="0" w:space="0" w:color="auto"/>
            <w:bottom w:val="none" w:sz="0" w:space="0" w:color="auto"/>
            <w:right w:val="none" w:sz="0" w:space="0" w:color="auto"/>
          </w:divBdr>
        </w:div>
      </w:divsChild>
    </w:div>
    <w:div w:id="680737089">
      <w:marLeft w:val="0"/>
      <w:marRight w:val="0"/>
      <w:marTop w:val="0"/>
      <w:marBottom w:val="0"/>
      <w:divBdr>
        <w:top w:val="none" w:sz="0" w:space="0" w:color="auto"/>
        <w:left w:val="none" w:sz="0" w:space="0" w:color="auto"/>
        <w:bottom w:val="none" w:sz="0" w:space="0" w:color="auto"/>
        <w:right w:val="none" w:sz="0" w:space="0" w:color="auto"/>
      </w:divBdr>
    </w:div>
    <w:div w:id="799688801">
      <w:marLeft w:val="0"/>
      <w:marRight w:val="0"/>
      <w:marTop w:val="0"/>
      <w:marBottom w:val="0"/>
      <w:divBdr>
        <w:top w:val="none" w:sz="0" w:space="0" w:color="auto"/>
        <w:left w:val="none" w:sz="0" w:space="0" w:color="auto"/>
        <w:bottom w:val="none" w:sz="0" w:space="0" w:color="auto"/>
        <w:right w:val="none" w:sz="0" w:space="0" w:color="auto"/>
      </w:divBdr>
    </w:div>
    <w:div w:id="849828898">
      <w:marLeft w:val="300"/>
      <w:marRight w:val="0"/>
      <w:marTop w:val="0"/>
      <w:marBottom w:val="0"/>
      <w:divBdr>
        <w:top w:val="none" w:sz="0" w:space="0" w:color="auto"/>
        <w:left w:val="none" w:sz="0" w:space="0" w:color="auto"/>
        <w:bottom w:val="none" w:sz="0" w:space="0" w:color="auto"/>
        <w:right w:val="none" w:sz="0" w:space="0" w:color="auto"/>
      </w:divBdr>
      <w:divsChild>
        <w:div w:id="135296571">
          <w:marLeft w:val="0"/>
          <w:marRight w:val="0"/>
          <w:marTop w:val="0"/>
          <w:marBottom w:val="0"/>
          <w:divBdr>
            <w:top w:val="none" w:sz="0" w:space="0" w:color="auto"/>
            <w:left w:val="none" w:sz="0" w:space="0" w:color="auto"/>
            <w:bottom w:val="none" w:sz="0" w:space="0" w:color="auto"/>
            <w:right w:val="none" w:sz="0" w:space="0" w:color="auto"/>
          </w:divBdr>
        </w:div>
        <w:div w:id="1174344596">
          <w:marLeft w:val="0"/>
          <w:marRight w:val="0"/>
          <w:marTop w:val="0"/>
          <w:marBottom w:val="0"/>
          <w:divBdr>
            <w:top w:val="none" w:sz="0" w:space="0" w:color="auto"/>
            <w:left w:val="none" w:sz="0" w:space="0" w:color="auto"/>
            <w:bottom w:val="none" w:sz="0" w:space="0" w:color="auto"/>
            <w:right w:val="none" w:sz="0" w:space="0" w:color="auto"/>
          </w:divBdr>
        </w:div>
        <w:div w:id="1922179024">
          <w:marLeft w:val="0"/>
          <w:marRight w:val="0"/>
          <w:marTop w:val="0"/>
          <w:marBottom w:val="0"/>
          <w:divBdr>
            <w:top w:val="none" w:sz="0" w:space="0" w:color="auto"/>
            <w:left w:val="none" w:sz="0" w:space="0" w:color="auto"/>
            <w:bottom w:val="none" w:sz="0" w:space="0" w:color="auto"/>
            <w:right w:val="none" w:sz="0" w:space="0" w:color="auto"/>
          </w:divBdr>
        </w:div>
      </w:divsChild>
    </w:div>
    <w:div w:id="856314797">
      <w:marLeft w:val="0"/>
      <w:marRight w:val="0"/>
      <w:marTop w:val="0"/>
      <w:marBottom w:val="0"/>
      <w:divBdr>
        <w:top w:val="none" w:sz="0" w:space="0" w:color="auto"/>
        <w:left w:val="none" w:sz="0" w:space="0" w:color="auto"/>
        <w:bottom w:val="none" w:sz="0" w:space="0" w:color="auto"/>
        <w:right w:val="none" w:sz="0" w:space="0" w:color="auto"/>
      </w:divBdr>
    </w:div>
    <w:div w:id="924798225">
      <w:marLeft w:val="300"/>
      <w:marRight w:val="0"/>
      <w:marTop w:val="0"/>
      <w:marBottom w:val="0"/>
      <w:divBdr>
        <w:top w:val="none" w:sz="0" w:space="0" w:color="auto"/>
        <w:left w:val="none" w:sz="0" w:space="0" w:color="auto"/>
        <w:bottom w:val="none" w:sz="0" w:space="0" w:color="auto"/>
        <w:right w:val="none" w:sz="0" w:space="0" w:color="auto"/>
      </w:divBdr>
      <w:divsChild>
        <w:div w:id="606694506">
          <w:marLeft w:val="0"/>
          <w:marRight w:val="0"/>
          <w:marTop w:val="0"/>
          <w:marBottom w:val="0"/>
          <w:divBdr>
            <w:top w:val="none" w:sz="0" w:space="0" w:color="auto"/>
            <w:left w:val="none" w:sz="0" w:space="0" w:color="auto"/>
            <w:bottom w:val="none" w:sz="0" w:space="0" w:color="auto"/>
            <w:right w:val="none" w:sz="0" w:space="0" w:color="auto"/>
          </w:divBdr>
        </w:div>
        <w:div w:id="1805417239">
          <w:marLeft w:val="0"/>
          <w:marRight w:val="0"/>
          <w:marTop w:val="0"/>
          <w:marBottom w:val="0"/>
          <w:divBdr>
            <w:top w:val="none" w:sz="0" w:space="0" w:color="auto"/>
            <w:left w:val="none" w:sz="0" w:space="0" w:color="auto"/>
            <w:bottom w:val="none" w:sz="0" w:space="0" w:color="auto"/>
            <w:right w:val="none" w:sz="0" w:space="0" w:color="auto"/>
          </w:divBdr>
        </w:div>
      </w:divsChild>
    </w:div>
    <w:div w:id="933585571">
      <w:marLeft w:val="0"/>
      <w:marRight w:val="0"/>
      <w:marTop w:val="0"/>
      <w:marBottom w:val="0"/>
      <w:divBdr>
        <w:top w:val="none" w:sz="0" w:space="0" w:color="auto"/>
        <w:left w:val="none" w:sz="0" w:space="0" w:color="auto"/>
        <w:bottom w:val="none" w:sz="0" w:space="0" w:color="auto"/>
        <w:right w:val="none" w:sz="0" w:space="0" w:color="auto"/>
      </w:divBdr>
    </w:div>
    <w:div w:id="934366672">
      <w:marLeft w:val="0"/>
      <w:marRight w:val="0"/>
      <w:marTop w:val="0"/>
      <w:marBottom w:val="0"/>
      <w:divBdr>
        <w:top w:val="none" w:sz="0" w:space="0" w:color="auto"/>
        <w:left w:val="none" w:sz="0" w:space="0" w:color="auto"/>
        <w:bottom w:val="none" w:sz="0" w:space="0" w:color="auto"/>
        <w:right w:val="none" w:sz="0" w:space="0" w:color="auto"/>
      </w:divBdr>
    </w:div>
    <w:div w:id="937835464">
      <w:marLeft w:val="0"/>
      <w:marRight w:val="0"/>
      <w:marTop w:val="0"/>
      <w:marBottom w:val="0"/>
      <w:divBdr>
        <w:top w:val="none" w:sz="0" w:space="0" w:color="auto"/>
        <w:left w:val="none" w:sz="0" w:space="0" w:color="auto"/>
        <w:bottom w:val="none" w:sz="0" w:space="0" w:color="auto"/>
        <w:right w:val="none" w:sz="0" w:space="0" w:color="auto"/>
      </w:divBdr>
      <w:divsChild>
        <w:div w:id="655065000">
          <w:marLeft w:val="0"/>
          <w:marRight w:val="0"/>
          <w:marTop w:val="0"/>
          <w:marBottom w:val="0"/>
          <w:divBdr>
            <w:top w:val="none" w:sz="0" w:space="0" w:color="auto"/>
            <w:left w:val="none" w:sz="0" w:space="0" w:color="auto"/>
            <w:bottom w:val="none" w:sz="0" w:space="0" w:color="auto"/>
            <w:right w:val="none" w:sz="0" w:space="0" w:color="auto"/>
          </w:divBdr>
        </w:div>
        <w:div w:id="751783343">
          <w:marLeft w:val="0"/>
          <w:marRight w:val="0"/>
          <w:marTop w:val="0"/>
          <w:marBottom w:val="0"/>
          <w:divBdr>
            <w:top w:val="none" w:sz="0" w:space="0" w:color="auto"/>
            <w:left w:val="none" w:sz="0" w:space="0" w:color="auto"/>
            <w:bottom w:val="none" w:sz="0" w:space="0" w:color="auto"/>
            <w:right w:val="none" w:sz="0" w:space="0" w:color="auto"/>
          </w:divBdr>
        </w:div>
        <w:div w:id="1552770590">
          <w:marLeft w:val="0"/>
          <w:marRight w:val="0"/>
          <w:marTop w:val="0"/>
          <w:marBottom w:val="0"/>
          <w:divBdr>
            <w:top w:val="none" w:sz="0" w:space="0" w:color="auto"/>
            <w:left w:val="none" w:sz="0" w:space="0" w:color="auto"/>
            <w:bottom w:val="none" w:sz="0" w:space="0" w:color="auto"/>
            <w:right w:val="none" w:sz="0" w:space="0" w:color="auto"/>
          </w:divBdr>
        </w:div>
        <w:div w:id="1697848559">
          <w:marLeft w:val="0"/>
          <w:marRight w:val="0"/>
          <w:marTop w:val="0"/>
          <w:marBottom w:val="0"/>
          <w:divBdr>
            <w:top w:val="none" w:sz="0" w:space="0" w:color="auto"/>
            <w:left w:val="none" w:sz="0" w:space="0" w:color="auto"/>
            <w:bottom w:val="none" w:sz="0" w:space="0" w:color="auto"/>
            <w:right w:val="none" w:sz="0" w:space="0" w:color="auto"/>
          </w:divBdr>
        </w:div>
        <w:div w:id="1971781831">
          <w:marLeft w:val="0"/>
          <w:marRight w:val="0"/>
          <w:marTop w:val="0"/>
          <w:marBottom w:val="0"/>
          <w:divBdr>
            <w:top w:val="none" w:sz="0" w:space="0" w:color="auto"/>
            <w:left w:val="none" w:sz="0" w:space="0" w:color="auto"/>
            <w:bottom w:val="none" w:sz="0" w:space="0" w:color="auto"/>
            <w:right w:val="none" w:sz="0" w:space="0" w:color="auto"/>
          </w:divBdr>
        </w:div>
        <w:div w:id="2032876644">
          <w:marLeft w:val="0"/>
          <w:marRight w:val="0"/>
          <w:marTop w:val="0"/>
          <w:marBottom w:val="0"/>
          <w:divBdr>
            <w:top w:val="none" w:sz="0" w:space="0" w:color="auto"/>
            <w:left w:val="none" w:sz="0" w:space="0" w:color="auto"/>
            <w:bottom w:val="none" w:sz="0" w:space="0" w:color="auto"/>
            <w:right w:val="none" w:sz="0" w:space="0" w:color="auto"/>
          </w:divBdr>
        </w:div>
        <w:div w:id="2123185034">
          <w:marLeft w:val="0"/>
          <w:marRight w:val="0"/>
          <w:marTop w:val="0"/>
          <w:marBottom w:val="0"/>
          <w:divBdr>
            <w:top w:val="none" w:sz="0" w:space="0" w:color="auto"/>
            <w:left w:val="none" w:sz="0" w:space="0" w:color="auto"/>
            <w:bottom w:val="none" w:sz="0" w:space="0" w:color="auto"/>
            <w:right w:val="none" w:sz="0" w:space="0" w:color="auto"/>
          </w:divBdr>
        </w:div>
      </w:divsChild>
    </w:div>
    <w:div w:id="992099118">
      <w:marLeft w:val="0"/>
      <w:marRight w:val="0"/>
      <w:marTop w:val="0"/>
      <w:marBottom w:val="0"/>
      <w:divBdr>
        <w:top w:val="none" w:sz="0" w:space="0" w:color="auto"/>
        <w:left w:val="none" w:sz="0" w:space="0" w:color="auto"/>
        <w:bottom w:val="none" w:sz="0" w:space="0" w:color="auto"/>
        <w:right w:val="none" w:sz="0" w:space="0" w:color="auto"/>
      </w:divBdr>
    </w:div>
    <w:div w:id="1004279373">
      <w:marLeft w:val="0"/>
      <w:marRight w:val="0"/>
      <w:marTop w:val="0"/>
      <w:marBottom w:val="0"/>
      <w:divBdr>
        <w:top w:val="none" w:sz="0" w:space="0" w:color="auto"/>
        <w:left w:val="none" w:sz="0" w:space="0" w:color="auto"/>
        <w:bottom w:val="none" w:sz="0" w:space="0" w:color="auto"/>
        <w:right w:val="none" w:sz="0" w:space="0" w:color="auto"/>
      </w:divBdr>
    </w:div>
    <w:div w:id="1046758466">
      <w:marLeft w:val="0"/>
      <w:marRight w:val="0"/>
      <w:marTop w:val="0"/>
      <w:marBottom w:val="0"/>
      <w:divBdr>
        <w:top w:val="none" w:sz="0" w:space="0" w:color="auto"/>
        <w:left w:val="none" w:sz="0" w:space="0" w:color="auto"/>
        <w:bottom w:val="none" w:sz="0" w:space="0" w:color="auto"/>
        <w:right w:val="none" w:sz="0" w:space="0" w:color="auto"/>
      </w:divBdr>
    </w:div>
    <w:div w:id="1064524080">
      <w:bodyDiv w:val="1"/>
      <w:marLeft w:val="0"/>
      <w:marRight w:val="0"/>
      <w:marTop w:val="0"/>
      <w:marBottom w:val="0"/>
      <w:divBdr>
        <w:top w:val="none" w:sz="0" w:space="0" w:color="auto"/>
        <w:left w:val="none" w:sz="0" w:space="0" w:color="auto"/>
        <w:bottom w:val="none" w:sz="0" w:space="0" w:color="auto"/>
        <w:right w:val="none" w:sz="0" w:space="0" w:color="auto"/>
      </w:divBdr>
    </w:div>
    <w:div w:id="1089689972">
      <w:marLeft w:val="300"/>
      <w:marRight w:val="0"/>
      <w:marTop w:val="0"/>
      <w:marBottom w:val="0"/>
      <w:divBdr>
        <w:top w:val="none" w:sz="0" w:space="0" w:color="auto"/>
        <w:left w:val="none" w:sz="0" w:space="0" w:color="auto"/>
        <w:bottom w:val="none" w:sz="0" w:space="0" w:color="auto"/>
        <w:right w:val="none" w:sz="0" w:space="0" w:color="auto"/>
      </w:divBdr>
      <w:divsChild>
        <w:div w:id="1238902299">
          <w:marLeft w:val="0"/>
          <w:marRight w:val="0"/>
          <w:marTop w:val="0"/>
          <w:marBottom w:val="0"/>
          <w:divBdr>
            <w:top w:val="none" w:sz="0" w:space="0" w:color="auto"/>
            <w:left w:val="none" w:sz="0" w:space="0" w:color="auto"/>
            <w:bottom w:val="none" w:sz="0" w:space="0" w:color="auto"/>
            <w:right w:val="none" w:sz="0" w:space="0" w:color="auto"/>
          </w:divBdr>
        </w:div>
        <w:div w:id="1888567055">
          <w:marLeft w:val="0"/>
          <w:marRight w:val="0"/>
          <w:marTop w:val="0"/>
          <w:marBottom w:val="0"/>
          <w:divBdr>
            <w:top w:val="none" w:sz="0" w:space="0" w:color="auto"/>
            <w:left w:val="none" w:sz="0" w:space="0" w:color="auto"/>
            <w:bottom w:val="none" w:sz="0" w:space="0" w:color="auto"/>
            <w:right w:val="none" w:sz="0" w:space="0" w:color="auto"/>
          </w:divBdr>
        </w:div>
      </w:divsChild>
    </w:div>
    <w:div w:id="1092237073">
      <w:marLeft w:val="300"/>
      <w:marRight w:val="0"/>
      <w:marTop w:val="0"/>
      <w:marBottom w:val="0"/>
      <w:divBdr>
        <w:top w:val="none" w:sz="0" w:space="0" w:color="auto"/>
        <w:left w:val="none" w:sz="0" w:space="0" w:color="auto"/>
        <w:bottom w:val="none" w:sz="0" w:space="0" w:color="auto"/>
        <w:right w:val="none" w:sz="0" w:space="0" w:color="auto"/>
      </w:divBdr>
      <w:divsChild>
        <w:div w:id="1679884422">
          <w:marLeft w:val="0"/>
          <w:marRight w:val="0"/>
          <w:marTop w:val="0"/>
          <w:marBottom w:val="0"/>
          <w:divBdr>
            <w:top w:val="none" w:sz="0" w:space="0" w:color="auto"/>
            <w:left w:val="none" w:sz="0" w:space="0" w:color="auto"/>
            <w:bottom w:val="none" w:sz="0" w:space="0" w:color="auto"/>
            <w:right w:val="none" w:sz="0" w:space="0" w:color="auto"/>
          </w:divBdr>
        </w:div>
        <w:div w:id="1949464623">
          <w:marLeft w:val="0"/>
          <w:marRight w:val="0"/>
          <w:marTop w:val="0"/>
          <w:marBottom w:val="0"/>
          <w:divBdr>
            <w:top w:val="none" w:sz="0" w:space="0" w:color="auto"/>
            <w:left w:val="none" w:sz="0" w:space="0" w:color="auto"/>
            <w:bottom w:val="none" w:sz="0" w:space="0" w:color="auto"/>
            <w:right w:val="none" w:sz="0" w:space="0" w:color="auto"/>
          </w:divBdr>
        </w:div>
      </w:divsChild>
    </w:div>
    <w:div w:id="1122192982">
      <w:marLeft w:val="0"/>
      <w:marRight w:val="0"/>
      <w:marTop w:val="0"/>
      <w:marBottom w:val="0"/>
      <w:divBdr>
        <w:top w:val="none" w:sz="0" w:space="0" w:color="auto"/>
        <w:left w:val="none" w:sz="0" w:space="0" w:color="auto"/>
        <w:bottom w:val="none" w:sz="0" w:space="0" w:color="auto"/>
        <w:right w:val="none" w:sz="0" w:space="0" w:color="auto"/>
      </w:divBdr>
    </w:div>
    <w:div w:id="1133134374">
      <w:bodyDiv w:val="1"/>
      <w:marLeft w:val="0"/>
      <w:marRight w:val="0"/>
      <w:marTop w:val="0"/>
      <w:marBottom w:val="0"/>
      <w:divBdr>
        <w:top w:val="none" w:sz="0" w:space="0" w:color="auto"/>
        <w:left w:val="none" w:sz="0" w:space="0" w:color="auto"/>
        <w:bottom w:val="none" w:sz="0" w:space="0" w:color="auto"/>
        <w:right w:val="none" w:sz="0" w:space="0" w:color="auto"/>
      </w:divBdr>
      <w:divsChild>
        <w:div w:id="1272665389">
          <w:marLeft w:val="0"/>
          <w:marRight w:val="0"/>
          <w:marTop w:val="0"/>
          <w:marBottom w:val="100"/>
          <w:divBdr>
            <w:top w:val="none" w:sz="0" w:space="0" w:color="auto"/>
            <w:left w:val="none" w:sz="0" w:space="0" w:color="auto"/>
            <w:bottom w:val="none" w:sz="0" w:space="0" w:color="auto"/>
            <w:right w:val="none" w:sz="0" w:space="0" w:color="auto"/>
          </w:divBdr>
          <w:divsChild>
            <w:div w:id="1611009123">
              <w:marLeft w:val="0"/>
              <w:marRight w:val="0"/>
              <w:marTop w:val="0"/>
              <w:marBottom w:val="0"/>
              <w:divBdr>
                <w:top w:val="none" w:sz="0" w:space="0" w:color="auto"/>
                <w:left w:val="none" w:sz="0" w:space="0" w:color="auto"/>
                <w:bottom w:val="none" w:sz="0" w:space="0" w:color="auto"/>
                <w:right w:val="none" w:sz="0" w:space="0" w:color="auto"/>
              </w:divBdr>
              <w:divsChild>
                <w:div w:id="1320157623">
                  <w:marLeft w:val="0"/>
                  <w:marRight w:val="0"/>
                  <w:marTop w:val="0"/>
                  <w:marBottom w:val="0"/>
                  <w:divBdr>
                    <w:top w:val="none" w:sz="0" w:space="0" w:color="auto"/>
                    <w:left w:val="single" w:sz="24" w:space="0" w:color="CCCCCC"/>
                    <w:bottom w:val="none" w:sz="0" w:space="0" w:color="auto"/>
                    <w:right w:val="single" w:sz="24" w:space="0" w:color="CCCCCC"/>
                  </w:divBdr>
                  <w:divsChild>
                    <w:div w:id="2082558420">
                      <w:marLeft w:val="0"/>
                      <w:marRight w:val="0"/>
                      <w:marTop w:val="0"/>
                      <w:marBottom w:val="0"/>
                      <w:divBdr>
                        <w:top w:val="none" w:sz="0" w:space="0" w:color="auto"/>
                        <w:left w:val="none" w:sz="0" w:space="0" w:color="auto"/>
                        <w:bottom w:val="none" w:sz="0" w:space="0" w:color="auto"/>
                        <w:right w:val="none" w:sz="0" w:space="0" w:color="auto"/>
                      </w:divBdr>
                      <w:divsChild>
                        <w:div w:id="392314240">
                          <w:marLeft w:val="0"/>
                          <w:marRight w:val="1020"/>
                          <w:marTop w:val="0"/>
                          <w:marBottom w:val="150"/>
                          <w:divBdr>
                            <w:top w:val="none" w:sz="0" w:space="0" w:color="auto"/>
                            <w:left w:val="none" w:sz="0" w:space="0" w:color="auto"/>
                            <w:bottom w:val="none" w:sz="0" w:space="0" w:color="auto"/>
                            <w:right w:val="none" w:sz="0" w:space="0" w:color="auto"/>
                          </w:divBdr>
                          <w:divsChild>
                            <w:div w:id="969243247">
                              <w:marLeft w:val="0"/>
                              <w:marRight w:val="900"/>
                              <w:marTop w:val="0"/>
                              <w:marBottom w:val="0"/>
                              <w:divBdr>
                                <w:top w:val="none" w:sz="0" w:space="0" w:color="auto"/>
                                <w:left w:val="none" w:sz="0" w:space="0" w:color="auto"/>
                                <w:bottom w:val="none" w:sz="0" w:space="0" w:color="auto"/>
                                <w:right w:val="none" w:sz="0" w:space="0" w:color="auto"/>
                              </w:divBdr>
                              <w:divsChild>
                                <w:div w:id="528761125">
                                  <w:marLeft w:val="0"/>
                                  <w:marRight w:val="-750"/>
                                  <w:marTop w:val="0"/>
                                  <w:marBottom w:val="0"/>
                                  <w:divBdr>
                                    <w:top w:val="none" w:sz="0" w:space="0" w:color="auto"/>
                                    <w:left w:val="none" w:sz="0" w:space="0" w:color="auto"/>
                                    <w:bottom w:val="none" w:sz="0" w:space="0" w:color="auto"/>
                                    <w:right w:val="none" w:sz="0" w:space="0" w:color="auto"/>
                                  </w:divBdr>
                                  <w:divsChild>
                                    <w:div w:id="398943537">
                                      <w:blockQuote w:val="1"/>
                                      <w:marLeft w:val="0"/>
                                      <w:marRight w:val="0"/>
                                      <w:marTop w:val="0"/>
                                      <w:marBottom w:val="150"/>
                                      <w:divBdr>
                                        <w:top w:val="dashed" w:sz="6" w:space="8" w:color="2F6FAB"/>
                                        <w:left w:val="dashed" w:sz="6" w:space="8" w:color="2F6FAB"/>
                                        <w:bottom w:val="dashed" w:sz="6" w:space="8" w:color="2F6FAB"/>
                                        <w:right w:val="dashed" w:sz="6" w:space="8" w:color="2F6FAB"/>
                                      </w:divBdr>
                                    </w:div>
                                  </w:divsChild>
                                </w:div>
                              </w:divsChild>
                            </w:div>
                          </w:divsChild>
                        </w:div>
                      </w:divsChild>
                    </w:div>
                  </w:divsChild>
                </w:div>
              </w:divsChild>
            </w:div>
          </w:divsChild>
        </w:div>
      </w:divsChild>
    </w:div>
    <w:div w:id="1156384396">
      <w:marLeft w:val="0"/>
      <w:marRight w:val="0"/>
      <w:marTop w:val="0"/>
      <w:marBottom w:val="0"/>
      <w:divBdr>
        <w:top w:val="none" w:sz="0" w:space="0" w:color="auto"/>
        <w:left w:val="none" w:sz="0" w:space="0" w:color="auto"/>
        <w:bottom w:val="none" w:sz="0" w:space="0" w:color="auto"/>
        <w:right w:val="none" w:sz="0" w:space="0" w:color="auto"/>
      </w:divBdr>
    </w:div>
    <w:div w:id="1167669023">
      <w:bodyDiv w:val="1"/>
      <w:marLeft w:val="0"/>
      <w:marRight w:val="0"/>
      <w:marTop w:val="0"/>
      <w:marBottom w:val="0"/>
      <w:divBdr>
        <w:top w:val="none" w:sz="0" w:space="0" w:color="auto"/>
        <w:left w:val="none" w:sz="0" w:space="0" w:color="auto"/>
        <w:bottom w:val="none" w:sz="0" w:space="0" w:color="auto"/>
        <w:right w:val="none" w:sz="0" w:space="0" w:color="auto"/>
      </w:divBdr>
    </w:div>
    <w:div w:id="1235621801">
      <w:marLeft w:val="0"/>
      <w:marRight w:val="0"/>
      <w:marTop w:val="0"/>
      <w:marBottom w:val="0"/>
      <w:divBdr>
        <w:top w:val="none" w:sz="0" w:space="0" w:color="auto"/>
        <w:left w:val="none" w:sz="0" w:space="0" w:color="auto"/>
        <w:bottom w:val="none" w:sz="0" w:space="0" w:color="auto"/>
        <w:right w:val="none" w:sz="0" w:space="0" w:color="auto"/>
      </w:divBdr>
    </w:div>
    <w:div w:id="1238903429">
      <w:marLeft w:val="0"/>
      <w:marRight w:val="0"/>
      <w:marTop w:val="0"/>
      <w:marBottom w:val="0"/>
      <w:divBdr>
        <w:top w:val="none" w:sz="0" w:space="0" w:color="auto"/>
        <w:left w:val="none" w:sz="0" w:space="0" w:color="auto"/>
        <w:bottom w:val="none" w:sz="0" w:space="0" w:color="auto"/>
        <w:right w:val="none" w:sz="0" w:space="0" w:color="auto"/>
      </w:divBdr>
    </w:div>
    <w:div w:id="1258901677">
      <w:marLeft w:val="0"/>
      <w:marRight w:val="0"/>
      <w:marTop w:val="0"/>
      <w:marBottom w:val="0"/>
      <w:divBdr>
        <w:top w:val="none" w:sz="0" w:space="0" w:color="auto"/>
        <w:left w:val="none" w:sz="0" w:space="0" w:color="auto"/>
        <w:bottom w:val="none" w:sz="0" w:space="0" w:color="auto"/>
        <w:right w:val="none" w:sz="0" w:space="0" w:color="auto"/>
      </w:divBdr>
    </w:div>
    <w:div w:id="1269047486">
      <w:marLeft w:val="0"/>
      <w:marRight w:val="0"/>
      <w:marTop w:val="0"/>
      <w:marBottom w:val="0"/>
      <w:divBdr>
        <w:top w:val="none" w:sz="0" w:space="0" w:color="auto"/>
        <w:left w:val="none" w:sz="0" w:space="0" w:color="auto"/>
        <w:bottom w:val="none" w:sz="0" w:space="0" w:color="auto"/>
        <w:right w:val="none" w:sz="0" w:space="0" w:color="auto"/>
      </w:divBdr>
    </w:div>
    <w:div w:id="1270239857">
      <w:marLeft w:val="300"/>
      <w:marRight w:val="0"/>
      <w:marTop w:val="0"/>
      <w:marBottom w:val="0"/>
      <w:divBdr>
        <w:top w:val="none" w:sz="0" w:space="0" w:color="auto"/>
        <w:left w:val="none" w:sz="0" w:space="0" w:color="auto"/>
        <w:bottom w:val="none" w:sz="0" w:space="0" w:color="auto"/>
        <w:right w:val="none" w:sz="0" w:space="0" w:color="auto"/>
      </w:divBdr>
      <w:divsChild>
        <w:div w:id="904797576">
          <w:marLeft w:val="0"/>
          <w:marRight w:val="0"/>
          <w:marTop w:val="0"/>
          <w:marBottom w:val="0"/>
          <w:divBdr>
            <w:top w:val="none" w:sz="0" w:space="0" w:color="auto"/>
            <w:left w:val="none" w:sz="0" w:space="0" w:color="auto"/>
            <w:bottom w:val="none" w:sz="0" w:space="0" w:color="auto"/>
            <w:right w:val="none" w:sz="0" w:space="0" w:color="auto"/>
          </w:divBdr>
        </w:div>
        <w:div w:id="918905354">
          <w:marLeft w:val="0"/>
          <w:marRight w:val="0"/>
          <w:marTop w:val="0"/>
          <w:marBottom w:val="0"/>
          <w:divBdr>
            <w:top w:val="none" w:sz="0" w:space="0" w:color="auto"/>
            <w:left w:val="none" w:sz="0" w:space="0" w:color="auto"/>
            <w:bottom w:val="none" w:sz="0" w:space="0" w:color="auto"/>
            <w:right w:val="none" w:sz="0" w:space="0" w:color="auto"/>
          </w:divBdr>
          <w:divsChild>
            <w:div w:id="245195144">
              <w:marLeft w:val="0"/>
              <w:marRight w:val="0"/>
              <w:marTop w:val="0"/>
              <w:marBottom w:val="0"/>
              <w:divBdr>
                <w:top w:val="none" w:sz="0" w:space="0" w:color="auto"/>
                <w:left w:val="none" w:sz="0" w:space="0" w:color="auto"/>
                <w:bottom w:val="none" w:sz="0" w:space="0" w:color="auto"/>
                <w:right w:val="none" w:sz="0" w:space="0" w:color="auto"/>
              </w:divBdr>
            </w:div>
            <w:div w:id="340204446">
              <w:marLeft w:val="0"/>
              <w:marRight w:val="0"/>
              <w:marTop w:val="0"/>
              <w:marBottom w:val="0"/>
              <w:divBdr>
                <w:top w:val="none" w:sz="0" w:space="0" w:color="auto"/>
                <w:left w:val="none" w:sz="0" w:space="0" w:color="auto"/>
                <w:bottom w:val="none" w:sz="0" w:space="0" w:color="auto"/>
                <w:right w:val="none" w:sz="0" w:space="0" w:color="auto"/>
              </w:divBdr>
            </w:div>
            <w:div w:id="571084429">
              <w:marLeft w:val="0"/>
              <w:marRight w:val="0"/>
              <w:marTop w:val="0"/>
              <w:marBottom w:val="0"/>
              <w:divBdr>
                <w:top w:val="none" w:sz="0" w:space="0" w:color="auto"/>
                <w:left w:val="none" w:sz="0" w:space="0" w:color="auto"/>
                <w:bottom w:val="none" w:sz="0" w:space="0" w:color="auto"/>
                <w:right w:val="none" w:sz="0" w:space="0" w:color="auto"/>
              </w:divBdr>
            </w:div>
            <w:div w:id="841551757">
              <w:marLeft w:val="0"/>
              <w:marRight w:val="0"/>
              <w:marTop w:val="0"/>
              <w:marBottom w:val="0"/>
              <w:divBdr>
                <w:top w:val="none" w:sz="0" w:space="0" w:color="auto"/>
                <w:left w:val="none" w:sz="0" w:space="0" w:color="auto"/>
                <w:bottom w:val="none" w:sz="0" w:space="0" w:color="auto"/>
                <w:right w:val="none" w:sz="0" w:space="0" w:color="auto"/>
              </w:divBdr>
            </w:div>
            <w:div w:id="1038555269">
              <w:marLeft w:val="0"/>
              <w:marRight w:val="0"/>
              <w:marTop w:val="0"/>
              <w:marBottom w:val="0"/>
              <w:divBdr>
                <w:top w:val="none" w:sz="0" w:space="0" w:color="auto"/>
                <w:left w:val="none" w:sz="0" w:space="0" w:color="auto"/>
                <w:bottom w:val="none" w:sz="0" w:space="0" w:color="auto"/>
                <w:right w:val="none" w:sz="0" w:space="0" w:color="auto"/>
              </w:divBdr>
            </w:div>
            <w:div w:id="1127352511">
              <w:marLeft w:val="0"/>
              <w:marRight w:val="0"/>
              <w:marTop w:val="0"/>
              <w:marBottom w:val="0"/>
              <w:divBdr>
                <w:top w:val="none" w:sz="0" w:space="0" w:color="auto"/>
                <w:left w:val="none" w:sz="0" w:space="0" w:color="auto"/>
                <w:bottom w:val="none" w:sz="0" w:space="0" w:color="auto"/>
                <w:right w:val="none" w:sz="0" w:space="0" w:color="auto"/>
              </w:divBdr>
            </w:div>
            <w:div w:id="1529103595">
              <w:marLeft w:val="0"/>
              <w:marRight w:val="0"/>
              <w:marTop w:val="0"/>
              <w:marBottom w:val="0"/>
              <w:divBdr>
                <w:top w:val="none" w:sz="0" w:space="0" w:color="auto"/>
                <w:left w:val="none" w:sz="0" w:space="0" w:color="auto"/>
                <w:bottom w:val="none" w:sz="0" w:space="0" w:color="auto"/>
                <w:right w:val="none" w:sz="0" w:space="0" w:color="auto"/>
              </w:divBdr>
            </w:div>
            <w:div w:id="1969889990">
              <w:marLeft w:val="0"/>
              <w:marRight w:val="0"/>
              <w:marTop w:val="0"/>
              <w:marBottom w:val="0"/>
              <w:divBdr>
                <w:top w:val="none" w:sz="0" w:space="0" w:color="auto"/>
                <w:left w:val="none" w:sz="0" w:space="0" w:color="auto"/>
                <w:bottom w:val="none" w:sz="0" w:space="0" w:color="auto"/>
                <w:right w:val="none" w:sz="0" w:space="0" w:color="auto"/>
              </w:divBdr>
            </w:div>
            <w:div w:id="2042047939">
              <w:marLeft w:val="0"/>
              <w:marRight w:val="0"/>
              <w:marTop w:val="0"/>
              <w:marBottom w:val="0"/>
              <w:divBdr>
                <w:top w:val="none" w:sz="0" w:space="0" w:color="auto"/>
                <w:left w:val="none" w:sz="0" w:space="0" w:color="auto"/>
                <w:bottom w:val="none" w:sz="0" w:space="0" w:color="auto"/>
                <w:right w:val="none" w:sz="0" w:space="0" w:color="auto"/>
              </w:divBdr>
            </w:div>
            <w:div w:id="2052724956">
              <w:marLeft w:val="0"/>
              <w:marRight w:val="0"/>
              <w:marTop w:val="0"/>
              <w:marBottom w:val="0"/>
              <w:divBdr>
                <w:top w:val="none" w:sz="0" w:space="0" w:color="auto"/>
                <w:left w:val="none" w:sz="0" w:space="0" w:color="auto"/>
                <w:bottom w:val="none" w:sz="0" w:space="0" w:color="auto"/>
                <w:right w:val="none" w:sz="0" w:space="0" w:color="auto"/>
              </w:divBdr>
            </w:div>
          </w:divsChild>
        </w:div>
        <w:div w:id="1286695265">
          <w:marLeft w:val="0"/>
          <w:marRight w:val="0"/>
          <w:marTop w:val="0"/>
          <w:marBottom w:val="0"/>
          <w:divBdr>
            <w:top w:val="none" w:sz="0" w:space="0" w:color="auto"/>
            <w:left w:val="none" w:sz="0" w:space="0" w:color="auto"/>
            <w:bottom w:val="none" w:sz="0" w:space="0" w:color="auto"/>
            <w:right w:val="none" w:sz="0" w:space="0" w:color="auto"/>
          </w:divBdr>
        </w:div>
        <w:div w:id="2102604575">
          <w:marLeft w:val="0"/>
          <w:marRight w:val="0"/>
          <w:marTop w:val="0"/>
          <w:marBottom w:val="0"/>
          <w:divBdr>
            <w:top w:val="none" w:sz="0" w:space="0" w:color="auto"/>
            <w:left w:val="none" w:sz="0" w:space="0" w:color="auto"/>
            <w:bottom w:val="none" w:sz="0" w:space="0" w:color="auto"/>
            <w:right w:val="none" w:sz="0" w:space="0" w:color="auto"/>
          </w:divBdr>
        </w:div>
      </w:divsChild>
    </w:div>
    <w:div w:id="1290891630">
      <w:marLeft w:val="0"/>
      <w:marRight w:val="0"/>
      <w:marTop w:val="0"/>
      <w:marBottom w:val="0"/>
      <w:divBdr>
        <w:top w:val="none" w:sz="0" w:space="0" w:color="auto"/>
        <w:left w:val="none" w:sz="0" w:space="0" w:color="auto"/>
        <w:bottom w:val="none" w:sz="0" w:space="0" w:color="auto"/>
        <w:right w:val="none" w:sz="0" w:space="0" w:color="auto"/>
      </w:divBdr>
    </w:div>
    <w:div w:id="1339115501">
      <w:marLeft w:val="0"/>
      <w:marRight w:val="0"/>
      <w:marTop w:val="0"/>
      <w:marBottom w:val="0"/>
      <w:divBdr>
        <w:top w:val="none" w:sz="0" w:space="0" w:color="auto"/>
        <w:left w:val="none" w:sz="0" w:space="0" w:color="auto"/>
        <w:bottom w:val="none" w:sz="0" w:space="0" w:color="auto"/>
        <w:right w:val="none" w:sz="0" w:space="0" w:color="auto"/>
      </w:divBdr>
    </w:div>
    <w:div w:id="1418484025">
      <w:marLeft w:val="0"/>
      <w:marRight w:val="0"/>
      <w:marTop w:val="0"/>
      <w:marBottom w:val="0"/>
      <w:divBdr>
        <w:top w:val="none" w:sz="0" w:space="0" w:color="auto"/>
        <w:left w:val="none" w:sz="0" w:space="0" w:color="auto"/>
        <w:bottom w:val="none" w:sz="0" w:space="0" w:color="auto"/>
        <w:right w:val="none" w:sz="0" w:space="0" w:color="auto"/>
      </w:divBdr>
    </w:div>
    <w:div w:id="1450051966">
      <w:marLeft w:val="0"/>
      <w:marRight w:val="0"/>
      <w:marTop w:val="0"/>
      <w:marBottom w:val="0"/>
      <w:divBdr>
        <w:top w:val="none" w:sz="0" w:space="0" w:color="auto"/>
        <w:left w:val="none" w:sz="0" w:space="0" w:color="auto"/>
        <w:bottom w:val="none" w:sz="0" w:space="0" w:color="auto"/>
        <w:right w:val="none" w:sz="0" w:space="0" w:color="auto"/>
      </w:divBdr>
    </w:div>
    <w:div w:id="1452438593">
      <w:marLeft w:val="0"/>
      <w:marRight w:val="0"/>
      <w:marTop w:val="0"/>
      <w:marBottom w:val="0"/>
      <w:divBdr>
        <w:top w:val="none" w:sz="0" w:space="0" w:color="auto"/>
        <w:left w:val="none" w:sz="0" w:space="0" w:color="auto"/>
        <w:bottom w:val="none" w:sz="0" w:space="0" w:color="auto"/>
        <w:right w:val="none" w:sz="0" w:space="0" w:color="auto"/>
      </w:divBdr>
    </w:div>
    <w:div w:id="1492215318">
      <w:marLeft w:val="0"/>
      <w:marRight w:val="0"/>
      <w:marTop w:val="0"/>
      <w:marBottom w:val="0"/>
      <w:divBdr>
        <w:top w:val="none" w:sz="0" w:space="0" w:color="auto"/>
        <w:left w:val="none" w:sz="0" w:space="0" w:color="auto"/>
        <w:bottom w:val="none" w:sz="0" w:space="0" w:color="auto"/>
        <w:right w:val="none" w:sz="0" w:space="0" w:color="auto"/>
      </w:divBdr>
    </w:div>
    <w:div w:id="1517692211">
      <w:marLeft w:val="300"/>
      <w:marRight w:val="0"/>
      <w:marTop w:val="0"/>
      <w:marBottom w:val="0"/>
      <w:divBdr>
        <w:top w:val="none" w:sz="0" w:space="0" w:color="auto"/>
        <w:left w:val="none" w:sz="0" w:space="0" w:color="auto"/>
        <w:bottom w:val="none" w:sz="0" w:space="0" w:color="auto"/>
        <w:right w:val="none" w:sz="0" w:space="0" w:color="auto"/>
      </w:divBdr>
      <w:divsChild>
        <w:div w:id="766926937">
          <w:marLeft w:val="0"/>
          <w:marRight w:val="0"/>
          <w:marTop w:val="0"/>
          <w:marBottom w:val="0"/>
          <w:divBdr>
            <w:top w:val="none" w:sz="0" w:space="0" w:color="auto"/>
            <w:left w:val="none" w:sz="0" w:space="0" w:color="auto"/>
            <w:bottom w:val="none" w:sz="0" w:space="0" w:color="auto"/>
            <w:right w:val="none" w:sz="0" w:space="0" w:color="auto"/>
          </w:divBdr>
        </w:div>
        <w:div w:id="954288456">
          <w:marLeft w:val="0"/>
          <w:marRight w:val="0"/>
          <w:marTop w:val="0"/>
          <w:marBottom w:val="0"/>
          <w:divBdr>
            <w:top w:val="none" w:sz="0" w:space="0" w:color="auto"/>
            <w:left w:val="none" w:sz="0" w:space="0" w:color="auto"/>
            <w:bottom w:val="none" w:sz="0" w:space="0" w:color="auto"/>
            <w:right w:val="none" w:sz="0" w:space="0" w:color="auto"/>
          </w:divBdr>
        </w:div>
        <w:div w:id="1575625131">
          <w:marLeft w:val="0"/>
          <w:marRight w:val="0"/>
          <w:marTop w:val="0"/>
          <w:marBottom w:val="0"/>
          <w:divBdr>
            <w:top w:val="none" w:sz="0" w:space="0" w:color="auto"/>
            <w:left w:val="none" w:sz="0" w:space="0" w:color="auto"/>
            <w:bottom w:val="none" w:sz="0" w:space="0" w:color="auto"/>
            <w:right w:val="none" w:sz="0" w:space="0" w:color="auto"/>
          </w:divBdr>
        </w:div>
      </w:divsChild>
    </w:div>
    <w:div w:id="1556236211">
      <w:marLeft w:val="0"/>
      <w:marRight w:val="0"/>
      <w:marTop w:val="0"/>
      <w:marBottom w:val="0"/>
      <w:divBdr>
        <w:top w:val="none" w:sz="0" w:space="0" w:color="auto"/>
        <w:left w:val="none" w:sz="0" w:space="0" w:color="auto"/>
        <w:bottom w:val="none" w:sz="0" w:space="0" w:color="auto"/>
        <w:right w:val="none" w:sz="0" w:space="0" w:color="auto"/>
      </w:divBdr>
      <w:divsChild>
        <w:div w:id="529341399">
          <w:marLeft w:val="0"/>
          <w:marRight w:val="0"/>
          <w:marTop w:val="0"/>
          <w:marBottom w:val="0"/>
          <w:divBdr>
            <w:top w:val="none" w:sz="0" w:space="0" w:color="auto"/>
            <w:left w:val="none" w:sz="0" w:space="0" w:color="auto"/>
            <w:bottom w:val="none" w:sz="0" w:space="0" w:color="auto"/>
            <w:right w:val="none" w:sz="0" w:space="0" w:color="auto"/>
          </w:divBdr>
        </w:div>
        <w:div w:id="748043201">
          <w:marLeft w:val="0"/>
          <w:marRight w:val="0"/>
          <w:marTop w:val="0"/>
          <w:marBottom w:val="0"/>
          <w:divBdr>
            <w:top w:val="none" w:sz="0" w:space="0" w:color="auto"/>
            <w:left w:val="none" w:sz="0" w:space="0" w:color="auto"/>
            <w:bottom w:val="none" w:sz="0" w:space="0" w:color="auto"/>
            <w:right w:val="none" w:sz="0" w:space="0" w:color="auto"/>
          </w:divBdr>
        </w:div>
      </w:divsChild>
    </w:div>
    <w:div w:id="1583445604">
      <w:marLeft w:val="0"/>
      <w:marRight w:val="0"/>
      <w:marTop w:val="0"/>
      <w:marBottom w:val="0"/>
      <w:divBdr>
        <w:top w:val="none" w:sz="0" w:space="0" w:color="auto"/>
        <w:left w:val="none" w:sz="0" w:space="0" w:color="auto"/>
        <w:bottom w:val="none" w:sz="0" w:space="0" w:color="auto"/>
        <w:right w:val="none" w:sz="0" w:space="0" w:color="auto"/>
      </w:divBdr>
    </w:div>
    <w:div w:id="1587415766">
      <w:marLeft w:val="0"/>
      <w:marRight w:val="0"/>
      <w:marTop w:val="0"/>
      <w:marBottom w:val="0"/>
      <w:divBdr>
        <w:top w:val="none" w:sz="0" w:space="0" w:color="auto"/>
        <w:left w:val="none" w:sz="0" w:space="0" w:color="auto"/>
        <w:bottom w:val="none" w:sz="0" w:space="0" w:color="auto"/>
        <w:right w:val="none" w:sz="0" w:space="0" w:color="auto"/>
      </w:divBdr>
    </w:div>
    <w:div w:id="1604921039">
      <w:marLeft w:val="0"/>
      <w:marRight w:val="0"/>
      <w:marTop w:val="0"/>
      <w:marBottom w:val="0"/>
      <w:divBdr>
        <w:top w:val="none" w:sz="0" w:space="0" w:color="auto"/>
        <w:left w:val="none" w:sz="0" w:space="0" w:color="auto"/>
        <w:bottom w:val="none" w:sz="0" w:space="0" w:color="auto"/>
        <w:right w:val="none" w:sz="0" w:space="0" w:color="auto"/>
      </w:divBdr>
    </w:div>
    <w:div w:id="1609891859">
      <w:marLeft w:val="0"/>
      <w:marRight w:val="0"/>
      <w:marTop w:val="0"/>
      <w:marBottom w:val="0"/>
      <w:divBdr>
        <w:top w:val="none" w:sz="0" w:space="0" w:color="auto"/>
        <w:left w:val="none" w:sz="0" w:space="0" w:color="auto"/>
        <w:bottom w:val="none" w:sz="0" w:space="0" w:color="auto"/>
        <w:right w:val="none" w:sz="0" w:space="0" w:color="auto"/>
      </w:divBdr>
    </w:div>
    <w:div w:id="1706052264">
      <w:marLeft w:val="300"/>
      <w:marRight w:val="0"/>
      <w:marTop w:val="0"/>
      <w:marBottom w:val="0"/>
      <w:divBdr>
        <w:top w:val="none" w:sz="0" w:space="0" w:color="auto"/>
        <w:left w:val="none" w:sz="0" w:space="0" w:color="auto"/>
        <w:bottom w:val="none" w:sz="0" w:space="0" w:color="auto"/>
        <w:right w:val="none" w:sz="0" w:space="0" w:color="auto"/>
      </w:divBdr>
      <w:divsChild>
        <w:div w:id="1732070668">
          <w:marLeft w:val="0"/>
          <w:marRight w:val="0"/>
          <w:marTop w:val="0"/>
          <w:marBottom w:val="0"/>
          <w:divBdr>
            <w:top w:val="none" w:sz="0" w:space="0" w:color="auto"/>
            <w:left w:val="none" w:sz="0" w:space="0" w:color="auto"/>
            <w:bottom w:val="none" w:sz="0" w:space="0" w:color="auto"/>
            <w:right w:val="none" w:sz="0" w:space="0" w:color="auto"/>
          </w:divBdr>
        </w:div>
        <w:div w:id="2030908496">
          <w:marLeft w:val="0"/>
          <w:marRight w:val="0"/>
          <w:marTop w:val="0"/>
          <w:marBottom w:val="0"/>
          <w:divBdr>
            <w:top w:val="none" w:sz="0" w:space="0" w:color="auto"/>
            <w:left w:val="none" w:sz="0" w:space="0" w:color="auto"/>
            <w:bottom w:val="none" w:sz="0" w:space="0" w:color="auto"/>
            <w:right w:val="none" w:sz="0" w:space="0" w:color="auto"/>
          </w:divBdr>
        </w:div>
        <w:div w:id="2061860351">
          <w:marLeft w:val="0"/>
          <w:marRight w:val="0"/>
          <w:marTop w:val="0"/>
          <w:marBottom w:val="0"/>
          <w:divBdr>
            <w:top w:val="none" w:sz="0" w:space="0" w:color="auto"/>
            <w:left w:val="none" w:sz="0" w:space="0" w:color="auto"/>
            <w:bottom w:val="none" w:sz="0" w:space="0" w:color="auto"/>
            <w:right w:val="none" w:sz="0" w:space="0" w:color="auto"/>
          </w:divBdr>
        </w:div>
      </w:divsChild>
    </w:div>
    <w:div w:id="1729767261">
      <w:bodyDiv w:val="1"/>
      <w:marLeft w:val="0"/>
      <w:marRight w:val="0"/>
      <w:marTop w:val="0"/>
      <w:marBottom w:val="0"/>
      <w:divBdr>
        <w:top w:val="none" w:sz="0" w:space="0" w:color="auto"/>
        <w:left w:val="none" w:sz="0" w:space="0" w:color="auto"/>
        <w:bottom w:val="none" w:sz="0" w:space="0" w:color="auto"/>
        <w:right w:val="none" w:sz="0" w:space="0" w:color="auto"/>
      </w:divBdr>
    </w:div>
    <w:div w:id="1770467219">
      <w:marLeft w:val="300"/>
      <w:marRight w:val="0"/>
      <w:marTop w:val="0"/>
      <w:marBottom w:val="0"/>
      <w:divBdr>
        <w:top w:val="none" w:sz="0" w:space="0" w:color="auto"/>
        <w:left w:val="none" w:sz="0" w:space="0" w:color="auto"/>
        <w:bottom w:val="none" w:sz="0" w:space="0" w:color="auto"/>
        <w:right w:val="none" w:sz="0" w:space="0" w:color="auto"/>
      </w:divBdr>
      <w:divsChild>
        <w:div w:id="47414600">
          <w:marLeft w:val="0"/>
          <w:marRight w:val="0"/>
          <w:marTop w:val="0"/>
          <w:marBottom w:val="0"/>
          <w:divBdr>
            <w:top w:val="none" w:sz="0" w:space="0" w:color="auto"/>
            <w:left w:val="none" w:sz="0" w:space="0" w:color="auto"/>
            <w:bottom w:val="none" w:sz="0" w:space="0" w:color="auto"/>
            <w:right w:val="none" w:sz="0" w:space="0" w:color="auto"/>
          </w:divBdr>
        </w:div>
        <w:div w:id="118497733">
          <w:marLeft w:val="0"/>
          <w:marRight w:val="0"/>
          <w:marTop w:val="0"/>
          <w:marBottom w:val="0"/>
          <w:divBdr>
            <w:top w:val="none" w:sz="0" w:space="0" w:color="auto"/>
            <w:left w:val="none" w:sz="0" w:space="0" w:color="auto"/>
            <w:bottom w:val="none" w:sz="0" w:space="0" w:color="auto"/>
            <w:right w:val="none" w:sz="0" w:space="0" w:color="auto"/>
          </w:divBdr>
        </w:div>
        <w:div w:id="1195314073">
          <w:marLeft w:val="0"/>
          <w:marRight w:val="0"/>
          <w:marTop w:val="0"/>
          <w:marBottom w:val="0"/>
          <w:divBdr>
            <w:top w:val="none" w:sz="0" w:space="0" w:color="auto"/>
            <w:left w:val="none" w:sz="0" w:space="0" w:color="auto"/>
            <w:bottom w:val="none" w:sz="0" w:space="0" w:color="auto"/>
            <w:right w:val="none" w:sz="0" w:space="0" w:color="auto"/>
          </w:divBdr>
        </w:div>
        <w:div w:id="2146005773">
          <w:marLeft w:val="0"/>
          <w:marRight w:val="0"/>
          <w:marTop w:val="0"/>
          <w:marBottom w:val="0"/>
          <w:divBdr>
            <w:top w:val="none" w:sz="0" w:space="0" w:color="auto"/>
            <w:left w:val="none" w:sz="0" w:space="0" w:color="auto"/>
            <w:bottom w:val="none" w:sz="0" w:space="0" w:color="auto"/>
            <w:right w:val="none" w:sz="0" w:space="0" w:color="auto"/>
          </w:divBdr>
        </w:div>
      </w:divsChild>
    </w:div>
    <w:div w:id="1781683913">
      <w:marLeft w:val="300"/>
      <w:marRight w:val="0"/>
      <w:marTop w:val="0"/>
      <w:marBottom w:val="0"/>
      <w:divBdr>
        <w:top w:val="none" w:sz="0" w:space="0" w:color="auto"/>
        <w:left w:val="none" w:sz="0" w:space="0" w:color="auto"/>
        <w:bottom w:val="none" w:sz="0" w:space="0" w:color="auto"/>
        <w:right w:val="none" w:sz="0" w:space="0" w:color="auto"/>
      </w:divBdr>
      <w:divsChild>
        <w:div w:id="134686558">
          <w:marLeft w:val="0"/>
          <w:marRight w:val="0"/>
          <w:marTop w:val="0"/>
          <w:marBottom w:val="0"/>
          <w:divBdr>
            <w:top w:val="none" w:sz="0" w:space="0" w:color="auto"/>
            <w:left w:val="none" w:sz="0" w:space="0" w:color="auto"/>
            <w:bottom w:val="none" w:sz="0" w:space="0" w:color="auto"/>
            <w:right w:val="none" w:sz="0" w:space="0" w:color="auto"/>
          </w:divBdr>
          <w:divsChild>
            <w:div w:id="74281730">
              <w:marLeft w:val="0"/>
              <w:marRight w:val="0"/>
              <w:marTop w:val="0"/>
              <w:marBottom w:val="0"/>
              <w:divBdr>
                <w:top w:val="none" w:sz="0" w:space="0" w:color="auto"/>
                <w:left w:val="none" w:sz="0" w:space="0" w:color="auto"/>
                <w:bottom w:val="none" w:sz="0" w:space="0" w:color="auto"/>
                <w:right w:val="none" w:sz="0" w:space="0" w:color="auto"/>
              </w:divBdr>
            </w:div>
            <w:div w:id="399908420">
              <w:marLeft w:val="0"/>
              <w:marRight w:val="0"/>
              <w:marTop w:val="0"/>
              <w:marBottom w:val="0"/>
              <w:divBdr>
                <w:top w:val="none" w:sz="0" w:space="0" w:color="auto"/>
                <w:left w:val="none" w:sz="0" w:space="0" w:color="auto"/>
                <w:bottom w:val="none" w:sz="0" w:space="0" w:color="auto"/>
                <w:right w:val="none" w:sz="0" w:space="0" w:color="auto"/>
              </w:divBdr>
            </w:div>
            <w:div w:id="584385707">
              <w:marLeft w:val="0"/>
              <w:marRight w:val="0"/>
              <w:marTop w:val="0"/>
              <w:marBottom w:val="0"/>
              <w:divBdr>
                <w:top w:val="none" w:sz="0" w:space="0" w:color="auto"/>
                <w:left w:val="none" w:sz="0" w:space="0" w:color="auto"/>
                <w:bottom w:val="none" w:sz="0" w:space="0" w:color="auto"/>
                <w:right w:val="none" w:sz="0" w:space="0" w:color="auto"/>
              </w:divBdr>
            </w:div>
            <w:div w:id="607389122">
              <w:marLeft w:val="0"/>
              <w:marRight w:val="0"/>
              <w:marTop w:val="0"/>
              <w:marBottom w:val="0"/>
              <w:divBdr>
                <w:top w:val="none" w:sz="0" w:space="0" w:color="auto"/>
                <w:left w:val="none" w:sz="0" w:space="0" w:color="auto"/>
                <w:bottom w:val="none" w:sz="0" w:space="0" w:color="auto"/>
                <w:right w:val="none" w:sz="0" w:space="0" w:color="auto"/>
              </w:divBdr>
            </w:div>
            <w:div w:id="646786792">
              <w:marLeft w:val="0"/>
              <w:marRight w:val="0"/>
              <w:marTop w:val="0"/>
              <w:marBottom w:val="0"/>
              <w:divBdr>
                <w:top w:val="none" w:sz="0" w:space="0" w:color="auto"/>
                <w:left w:val="none" w:sz="0" w:space="0" w:color="auto"/>
                <w:bottom w:val="none" w:sz="0" w:space="0" w:color="auto"/>
                <w:right w:val="none" w:sz="0" w:space="0" w:color="auto"/>
              </w:divBdr>
            </w:div>
            <w:div w:id="721710239">
              <w:marLeft w:val="0"/>
              <w:marRight w:val="0"/>
              <w:marTop w:val="0"/>
              <w:marBottom w:val="0"/>
              <w:divBdr>
                <w:top w:val="none" w:sz="0" w:space="0" w:color="auto"/>
                <w:left w:val="none" w:sz="0" w:space="0" w:color="auto"/>
                <w:bottom w:val="none" w:sz="0" w:space="0" w:color="auto"/>
                <w:right w:val="none" w:sz="0" w:space="0" w:color="auto"/>
              </w:divBdr>
            </w:div>
            <w:div w:id="939265283">
              <w:marLeft w:val="0"/>
              <w:marRight w:val="0"/>
              <w:marTop w:val="0"/>
              <w:marBottom w:val="0"/>
              <w:divBdr>
                <w:top w:val="none" w:sz="0" w:space="0" w:color="auto"/>
                <w:left w:val="none" w:sz="0" w:space="0" w:color="auto"/>
                <w:bottom w:val="none" w:sz="0" w:space="0" w:color="auto"/>
                <w:right w:val="none" w:sz="0" w:space="0" w:color="auto"/>
              </w:divBdr>
            </w:div>
            <w:div w:id="1010837945">
              <w:marLeft w:val="0"/>
              <w:marRight w:val="0"/>
              <w:marTop w:val="0"/>
              <w:marBottom w:val="0"/>
              <w:divBdr>
                <w:top w:val="none" w:sz="0" w:space="0" w:color="auto"/>
                <w:left w:val="none" w:sz="0" w:space="0" w:color="auto"/>
                <w:bottom w:val="none" w:sz="0" w:space="0" w:color="auto"/>
                <w:right w:val="none" w:sz="0" w:space="0" w:color="auto"/>
              </w:divBdr>
            </w:div>
            <w:div w:id="1660227606">
              <w:marLeft w:val="0"/>
              <w:marRight w:val="0"/>
              <w:marTop w:val="0"/>
              <w:marBottom w:val="0"/>
              <w:divBdr>
                <w:top w:val="none" w:sz="0" w:space="0" w:color="auto"/>
                <w:left w:val="none" w:sz="0" w:space="0" w:color="auto"/>
                <w:bottom w:val="none" w:sz="0" w:space="0" w:color="auto"/>
                <w:right w:val="none" w:sz="0" w:space="0" w:color="auto"/>
              </w:divBdr>
            </w:div>
            <w:div w:id="2071881493">
              <w:marLeft w:val="0"/>
              <w:marRight w:val="0"/>
              <w:marTop w:val="0"/>
              <w:marBottom w:val="0"/>
              <w:divBdr>
                <w:top w:val="none" w:sz="0" w:space="0" w:color="auto"/>
                <w:left w:val="none" w:sz="0" w:space="0" w:color="auto"/>
                <w:bottom w:val="none" w:sz="0" w:space="0" w:color="auto"/>
                <w:right w:val="none" w:sz="0" w:space="0" w:color="auto"/>
              </w:divBdr>
            </w:div>
          </w:divsChild>
        </w:div>
        <w:div w:id="1212840009">
          <w:marLeft w:val="0"/>
          <w:marRight w:val="0"/>
          <w:marTop w:val="0"/>
          <w:marBottom w:val="0"/>
          <w:divBdr>
            <w:top w:val="none" w:sz="0" w:space="0" w:color="auto"/>
            <w:left w:val="none" w:sz="0" w:space="0" w:color="auto"/>
            <w:bottom w:val="none" w:sz="0" w:space="0" w:color="auto"/>
            <w:right w:val="none" w:sz="0" w:space="0" w:color="auto"/>
          </w:divBdr>
        </w:div>
        <w:div w:id="1216309112">
          <w:marLeft w:val="0"/>
          <w:marRight w:val="0"/>
          <w:marTop w:val="0"/>
          <w:marBottom w:val="0"/>
          <w:divBdr>
            <w:top w:val="none" w:sz="0" w:space="0" w:color="auto"/>
            <w:left w:val="none" w:sz="0" w:space="0" w:color="auto"/>
            <w:bottom w:val="none" w:sz="0" w:space="0" w:color="auto"/>
            <w:right w:val="none" w:sz="0" w:space="0" w:color="auto"/>
          </w:divBdr>
        </w:div>
        <w:div w:id="1696887191">
          <w:marLeft w:val="0"/>
          <w:marRight w:val="0"/>
          <w:marTop w:val="0"/>
          <w:marBottom w:val="0"/>
          <w:divBdr>
            <w:top w:val="none" w:sz="0" w:space="0" w:color="auto"/>
            <w:left w:val="none" w:sz="0" w:space="0" w:color="auto"/>
            <w:bottom w:val="none" w:sz="0" w:space="0" w:color="auto"/>
            <w:right w:val="none" w:sz="0" w:space="0" w:color="auto"/>
          </w:divBdr>
        </w:div>
        <w:div w:id="1918855578">
          <w:marLeft w:val="0"/>
          <w:marRight w:val="0"/>
          <w:marTop w:val="0"/>
          <w:marBottom w:val="0"/>
          <w:divBdr>
            <w:top w:val="none" w:sz="0" w:space="0" w:color="auto"/>
            <w:left w:val="none" w:sz="0" w:space="0" w:color="auto"/>
            <w:bottom w:val="none" w:sz="0" w:space="0" w:color="auto"/>
            <w:right w:val="none" w:sz="0" w:space="0" w:color="auto"/>
          </w:divBdr>
        </w:div>
      </w:divsChild>
    </w:div>
    <w:div w:id="1797795502">
      <w:marLeft w:val="0"/>
      <w:marRight w:val="0"/>
      <w:marTop w:val="0"/>
      <w:marBottom w:val="0"/>
      <w:divBdr>
        <w:top w:val="none" w:sz="0" w:space="0" w:color="auto"/>
        <w:left w:val="none" w:sz="0" w:space="0" w:color="auto"/>
        <w:bottom w:val="none" w:sz="0" w:space="0" w:color="auto"/>
        <w:right w:val="none" w:sz="0" w:space="0" w:color="auto"/>
      </w:divBdr>
    </w:div>
    <w:div w:id="1811702207">
      <w:marLeft w:val="0"/>
      <w:marRight w:val="0"/>
      <w:marTop w:val="0"/>
      <w:marBottom w:val="0"/>
      <w:divBdr>
        <w:top w:val="none" w:sz="0" w:space="0" w:color="auto"/>
        <w:left w:val="none" w:sz="0" w:space="0" w:color="auto"/>
        <w:bottom w:val="none" w:sz="0" w:space="0" w:color="auto"/>
        <w:right w:val="none" w:sz="0" w:space="0" w:color="auto"/>
      </w:divBdr>
    </w:div>
    <w:div w:id="1818952894">
      <w:bodyDiv w:val="1"/>
      <w:marLeft w:val="0"/>
      <w:marRight w:val="0"/>
      <w:marTop w:val="0"/>
      <w:marBottom w:val="0"/>
      <w:divBdr>
        <w:top w:val="none" w:sz="0" w:space="0" w:color="auto"/>
        <w:left w:val="none" w:sz="0" w:space="0" w:color="auto"/>
        <w:bottom w:val="none" w:sz="0" w:space="0" w:color="auto"/>
        <w:right w:val="none" w:sz="0" w:space="0" w:color="auto"/>
      </w:divBdr>
    </w:div>
    <w:div w:id="1838963618">
      <w:marLeft w:val="300"/>
      <w:marRight w:val="0"/>
      <w:marTop w:val="0"/>
      <w:marBottom w:val="0"/>
      <w:divBdr>
        <w:top w:val="none" w:sz="0" w:space="0" w:color="auto"/>
        <w:left w:val="none" w:sz="0" w:space="0" w:color="auto"/>
        <w:bottom w:val="none" w:sz="0" w:space="0" w:color="auto"/>
        <w:right w:val="none" w:sz="0" w:space="0" w:color="auto"/>
      </w:divBdr>
      <w:divsChild>
        <w:div w:id="872158107">
          <w:marLeft w:val="0"/>
          <w:marRight w:val="0"/>
          <w:marTop w:val="0"/>
          <w:marBottom w:val="0"/>
          <w:divBdr>
            <w:top w:val="none" w:sz="0" w:space="0" w:color="auto"/>
            <w:left w:val="none" w:sz="0" w:space="0" w:color="auto"/>
            <w:bottom w:val="none" w:sz="0" w:space="0" w:color="auto"/>
            <w:right w:val="none" w:sz="0" w:space="0" w:color="auto"/>
          </w:divBdr>
        </w:div>
        <w:div w:id="944658721">
          <w:marLeft w:val="0"/>
          <w:marRight w:val="0"/>
          <w:marTop w:val="0"/>
          <w:marBottom w:val="0"/>
          <w:divBdr>
            <w:top w:val="none" w:sz="0" w:space="0" w:color="auto"/>
            <w:left w:val="none" w:sz="0" w:space="0" w:color="auto"/>
            <w:bottom w:val="none" w:sz="0" w:space="0" w:color="auto"/>
            <w:right w:val="none" w:sz="0" w:space="0" w:color="auto"/>
          </w:divBdr>
        </w:div>
        <w:div w:id="1135679004">
          <w:marLeft w:val="0"/>
          <w:marRight w:val="0"/>
          <w:marTop w:val="0"/>
          <w:marBottom w:val="0"/>
          <w:divBdr>
            <w:top w:val="none" w:sz="0" w:space="0" w:color="auto"/>
            <w:left w:val="none" w:sz="0" w:space="0" w:color="auto"/>
            <w:bottom w:val="none" w:sz="0" w:space="0" w:color="auto"/>
            <w:right w:val="none" w:sz="0" w:space="0" w:color="auto"/>
          </w:divBdr>
        </w:div>
      </w:divsChild>
    </w:div>
    <w:div w:id="1842694779">
      <w:marLeft w:val="0"/>
      <w:marRight w:val="0"/>
      <w:marTop w:val="0"/>
      <w:marBottom w:val="0"/>
      <w:divBdr>
        <w:top w:val="none" w:sz="0" w:space="0" w:color="auto"/>
        <w:left w:val="none" w:sz="0" w:space="0" w:color="auto"/>
        <w:bottom w:val="none" w:sz="0" w:space="0" w:color="auto"/>
        <w:right w:val="none" w:sz="0" w:space="0" w:color="auto"/>
      </w:divBdr>
    </w:div>
    <w:div w:id="1879707785">
      <w:marLeft w:val="0"/>
      <w:marRight w:val="0"/>
      <w:marTop w:val="0"/>
      <w:marBottom w:val="0"/>
      <w:divBdr>
        <w:top w:val="none" w:sz="0" w:space="0" w:color="auto"/>
        <w:left w:val="none" w:sz="0" w:space="0" w:color="auto"/>
        <w:bottom w:val="none" w:sz="0" w:space="0" w:color="auto"/>
        <w:right w:val="none" w:sz="0" w:space="0" w:color="auto"/>
      </w:divBdr>
    </w:div>
    <w:div w:id="1887715059">
      <w:marLeft w:val="0"/>
      <w:marRight w:val="0"/>
      <w:marTop w:val="0"/>
      <w:marBottom w:val="0"/>
      <w:divBdr>
        <w:top w:val="none" w:sz="0" w:space="0" w:color="auto"/>
        <w:left w:val="none" w:sz="0" w:space="0" w:color="auto"/>
        <w:bottom w:val="none" w:sz="0" w:space="0" w:color="auto"/>
        <w:right w:val="none" w:sz="0" w:space="0" w:color="auto"/>
      </w:divBdr>
    </w:div>
    <w:div w:id="1907842123">
      <w:marLeft w:val="300"/>
      <w:marRight w:val="0"/>
      <w:marTop w:val="0"/>
      <w:marBottom w:val="0"/>
      <w:divBdr>
        <w:top w:val="none" w:sz="0" w:space="0" w:color="auto"/>
        <w:left w:val="none" w:sz="0" w:space="0" w:color="auto"/>
        <w:bottom w:val="none" w:sz="0" w:space="0" w:color="auto"/>
        <w:right w:val="none" w:sz="0" w:space="0" w:color="auto"/>
      </w:divBdr>
      <w:divsChild>
        <w:div w:id="1036932614">
          <w:marLeft w:val="0"/>
          <w:marRight w:val="0"/>
          <w:marTop w:val="0"/>
          <w:marBottom w:val="0"/>
          <w:divBdr>
            <w:top w:val="none" w:sz="0" w:space="0" w:color="auto"/>
            <w:left w:val="none" w:sz="0" w:space="0" w:color="auto"/>
            <w:bottom w:val="none" w:sz="0" w:space="0" w:color="auto"/>
            <w:right w:val="none" w:sz="0" w:space="0" w:color="auto"/>
          </w:divBdr>
        </w:div>
        <w:div w:id="1528524437">
          <w:marLeft w:val="0"/>
          <w:marRight w:val="0"/>
          <w:marTop w:val="0"/>
          <w:marBottom w:val="0"/>
          <w:divBdr>
            <w:top w:val="none" w:sz="0" w:space="0" w:color="auto"/>
            <w:left w:val="none" w:sz="0" w:space="0" w:color="auto"/>
            <w:bottom w:val="none" w:sz="0" w:space="0" w:color="auto"/>
            <w:right w:val="none" w:sz="0" w:space="0" w:color="auto"/>
          </w:divBdr>
        </w:div>
      </w:divsChild>
    </w:div>
    <w:div w:id="1993176990">
      <w:marLeft w:val="0"/>
      <w:marRight w:val="0"/>
      <w:marTop w:val="0"/>
      <w:marBottom w:val="0"/>
      <w:divBdr>
        <w:top w:val="none" w:sz="0" w:space="0" w:color="auto"/>
        <w:left w:val="none" w:sz="0" w:space="0" w:color="auto"/>
        <w:bottom w:val="none" w:sz="0" w:space="0" w:color="auto"/>
        <w:right w:val="none" w:sz="0" w:space="0" w:color="auto"/>
      </w:divBdr>
      <w:divsChild>
        <w:div w:id="189296650">
          <w:marLeft w:val="0"/>
          <w:marRight w:val="0"/>
          <w:marTop w:val="0"/>
          <w:marBottom w:val="0"/>
          <w:divBdr>
            <w:top w:val="none" w:sz="0" w:space="0" w:color="auto"/>
            <w:left w:val="none" w:sz="0" w:space="0" w:color="auto"/>
            <w:bottom w:val="none" w:sz="0" w:space="0" w:color="auto"/>
            <w:right w:val="none" w:sz="0" w:space="0" w:color="auto"/>
          </w:divBdr>
        </w:div>
        <w:div w:id="214859371">
          <w:marLeft w:val="0"/>
          <w:marRight w:val="0"/>
          <w:marTop w:val="0"/>
          <w:marBottom w:val="0"/>
          <w:divBdr>
            <w:top w:val="none" w:sz="0" w:space="0" w:color="auto"/>
            <w:left w:val="none" w:sz="0" w:space="0" w:color="auto"/>
            <w:bottom w:val="none" w:sz="0" w:space="0" w:color="auto"/>
            <w:right w:val="none" w:sz="0" w:space="0" w:color="auto"/>
          </w:divBdr>
        </w:div>
        <w:div w:id="230770116">
          <w:marLeft w:val="0"/>
          <w:marRight w:val="0"/>
          <w:marTop w:val="0"/>
          <w:marBottom w:val="0"/>
          <w:divBdr>
            <w:top w:val="none" w:sz="0" w:space="0" w:color="auto"/>
            <w:left w:val="none" w:sz="0" w:space="0" w:color="auto"/>
            <w:bottom w:val="none" w:sz="0" w:space="0" w:color="auto"/>
            <w:right w:val="none" w:sz="0" w:space="0" w:color="auto"/>
          </w:divBdr>
        </w:div>
        <w:div w:id="335302071">
          <w:marLeft w:val="0"/>
          <w:marRight w:val="0"/>
          <w:marTop w:val="0"/>
          <w:marBottom w:val="0"/>
          <w:divBdr>
            <w:top w:val="none" w:sz="0" w:space="0" w:color="auto"/>
            <w:left w:val="none" w:sz="0" w:space="0" w:color="auto"/>
            <w:bottom w:val="none" w:sz="0" w:space="0" w:color="auto"/>
            <w:right w:val="none" w:sz="0" w:space="0" w:color="auto"/>
          </w:divBdr>
        </w:div>
        <w:div w:id="349114473">
          <w:marLeft w:val="0"/>
          <w:marRight w:val="0"/>
          <w:marTop w:val="0"/>
          <w:marBottom w:val="0"/>
          <w:divBdr>
            <w:top w:val="none" w:sz="0" w:space="0" w:color="auto"/>
            <w:left w:val="none" w:sz="0" w:space="0" w:color="auto"/>
            <w:bottom w:val="none" w:sz="0" w:space="0" w:color="auto"/>
            <w:right w:val="none" w:sz="0" w:space="0" w:color="auto"/>
          </w:divBdr>
        </w:div>
        <w:div w:id="369258645">
          <w:marLeft w:val="0"/>
          <w:marRight w:val="0"/>
          <w:marTop w:val="0"/>
          <w:marBottom w:val="0"/>
          <w:divBdr>
            <w:top w:val="none" w:sz="0" w:space="0" w:color="auto"/>
            <w:left w:val="none" w:sz="0" w:space="0" w:color="auto"/>
            <w:bottom w:val="none" w:sz="0" w:space="0" w:color="auto"/>
            <w:right w:val="none" w:sz="0" w:space="0" w:color="auto"/>
          </w:divBdr>
        </w:div>
        <w:div w:id="557783970">
          <w:marLeft w:val="0"/>
          <w:marRight w:val="0"/>
          <w:marTop w:val="0"/>
          <w:marBottom w:val="0"/>
          <w:divBdr>
            <w:top w:val="none" w:sz="0" w:space="0" w:color="auto"/>
            <w:left w:val="none" w:sz="0" w:space="0" w:color="auto"/>
            <w:bottom w:val="none" w:sz="0" w:space="0" w:color="auto"/>
            <w:right w:val="none" w:sz="0" w:space="0" w:color="auto"/>
          </w:divBdr>
        </w:div>
        <w:div w:id="666860360">
          <w:marLeft w:val="0"/>
          <w:marRight w:val="0"/>
          <w:marTop w:val="0"/>
          <w:marBottom w:val="0"/>
          <w:divBdr>
            <w:top w:val="none" w:sz="0" w:space="0" w:color="auto"/>
            <w:left w:val="none" w:sz="0" w:space="0" w:color="auto"/>
            <w:bottom w:val="none" w:sz="0" w:space="0" w:color="auto"/>
            <w:right w:val="none" w:sz="0" w:space="0" w:color="auto"/>
          </w:divBdr>
        </w:div>
        <w:div w:id="781995472">
          <w:marLeft w:val="0"/>
          <w:marRight w:val="0"/>
          <w:marTop w:val="0"/>
          <w:marBottom w:val="0"/>
          <w:divBdr>
            <w:top w:val="none" w:sz="0" w:space="0" w:color="auto"/>
            <w:left w:val="none" w:sz="0" w:space="0" w:color="auto"/>
            <w:bottom w:val="none" w:sz="0" w:space="0" w:color="auto"/>
            <w:right w:val="none" w:sz="0" w:space="0" w:color="auto"/>
          </w:divBdr>
        </w:div>
        <w:div w:id="998311041">
          <w:marLeft w:val="0"/>
          <w:marRight w:val="0"/>
          <w:marTop w:val="0"/>
          <w:marBottom w:val="0"/>
          <w:divBdr>
            <w:top w:val="none" w:sz="0" w:space="0" w:color="auto"/>
            <w:left w:val="none" w:sz="0" w:space="0" w:color="auto"/>
            <w:bottom w:val="none" w:sz="0" w:space="0" w:color="auto"/>
            <w:right w:val="none" w:sz="0" w:space="0" w:color="auto"/>
          </w:divBdr>
        </w:div>
        <w:div w:id="1001470497">
          <w:marLeft w:val="0"/>
          <w:marRight w:val="0"/>
          <w:marTop w:val="0"/>
          <w:marBottom w:val="0"/>
          <w:divBdr>
            <w:top w:val="none" w:sz="0" w:space="0" w:color="auto"/>
            <w:left w:val="none" w:sz="0" w:space="0" w:color="auto"/>
            <w:bottom w:val="none" w:sz="0" w:space="0" w:color="auto"/>
            <w:right w:val="none" w:sz="0" w:space="0" w:color="auto"/>
          </w:divBdr>
        </w:div>
        <w:div w:id="1055547456">
          <w:marLeft w:val="0"/>
          <w:marRight w:val="0"/>
          <w:marTop w:val="0"/>
          <w:marBottom w:val="0"/>
          <w:divBdr>
            <w:top w:val="none" w:sz="0" w:space="0" w:color="auto"/>
            <w:left w:val="none" w:sz="0" w:space="0" w:color="auto"/>
            <w:bottom w:val="none" w:sz="0" w:space="0" w:color="auto"/>
            <w:right w:val="none" w:sz="0" w:space="0" w:color="auto"/>
          </w:divBdr>
        </w:div>
        <w:div w:id="1074206437">
          <w:marLeft w:val="0"/>
          <w:marRight w:val="0"/>
          <w:marTop w:val="0"/>
          <w:marBottom w:val="0"/>
          <w:divBdr>
            <w:top w:val="none" w:sz="0" w:space="0" w:color="auto"/>
            <w:left w:val="none" w:sz="0" w:space="0" w:color="auto"/>
            <w:bottom w:val="none" w:sz="0" w:space="0" w:color="auto"/>
            <w:right w:val="none" w:sz="0" w:space="0" w:color="auto"/>
          </w:divBdr>
        </w:div>
        <w:div w:id="1112284666">
          <w:marLeft w:val="0"/>
          <w:marRight w:val="0"/>
          <w:marTop w:val="0"/>
          <w:marBottom w:val="0"/>
          <w:divBdr>
            <w:top w:val="none" w:sz="0" w:space="0" w:color="auto"/>
            <w:left w:val="none" w:sz="0" w:space="0" w:color="auto"/>
            <w:bottom w:val="none" w:sz="0" w:space="0" w:color="auto"/>
            <w:right w:val="none" w:sz="0" w:space="0" w:color="auto"/>
          </w:divBdr>
        </w:div>
        <w:div w:id="1158375344">
          <w:marLeft w:val="0"/>
          <w:marRight w:val="0"/>
          <w:marTop w:val="0"/>
          <w:marBottom w:val="0"/>
          <w:divBdr>
            <w:top w:val="none" w:sz="0" w:space="0" w:color="auto"/>
            <w:left w:val="none" w:sz="0" w:space="0" w:color="auto"/>
            <w:bottom w:val="none" w:sz="0" w:space="0" w:color="auto"/>
            <w:right w:val="none" w:sz="0" w:space="0" w:color="auto"/>
          </w:divBdr>
        </w:div>
        <w:div w:id="1228102371">
          <w:marLeft w:val="0"/>
          <w:marRight w:val="0"/>
          <w:marTop w:val="0"/>
          <w:marBottom w:val="0"/>
          <w:divBdr>
            <w:top w:val="none" w:sz="0" w:space="0" w:color="auto"/>
            <w:left w:val="none" w:sz="0" w:space="0" w:color="auto"/>
            <w:bottom w:val="none" w:sz="0" w:space="0" w:color="auto"/>
            <w:right w:val="none" w:sz="0" w:space="0" w:color="auto"/>
          </w:divBdr>
        </w:div>
        <w:div w:id="1242254384">
          <w:marLeft w:val="0"/>
          <w:marRight w:val="0"/>
          <w:marTop w:val="0"/>
          <w:marBottom w:val="0"/>
          <w:divBdr>
            <w:top w:val="none" w:sz="0" w:space="0" w:color="auto"/>
            <w:left w:val="none" w:sz="0" w:space="0" w:color="auto"/>
            <w:bottom w:val="none" w:sz="0" w:space="0" w:color="auto"/>
            <w:right w:val="none" w:sz="0" w:space="0" w:color="auto"/>
          </w:divBdr>
        </w:div>
        <w:div w:id="1308050782">
          <w:marLeft w:val="0"/>
          <w:marRight w:val="0"/>
          <w:marTop w:val="0"/>
          <w:marBottom w:val="0"/>
          <w:divBdr>
            <w:top w:val="none" w:sz="0" w:space="0" w:color="auto"/>
            <w:left w:val="none" w:sz="0" w:space="0" w:color="auto"/>
            <w:bottom w:val="none" w:sz="0" w:space="0" w:color="auto"/>
            <w:right w:val="none" w:sz="0" w:space="0" w:color="auto"/>
          </w:divBdr>
        </w:div>
        <w:div w:id="1433478213">
          <w:marLeft w:val="0"/>
          <w:marRight w:val="0"/>
          <w:marTop w:val="0"/>
          <w:marBottom w:val="0"/>
          <w:divBdr>
            <w:top w:val="none" w:sz="0" w:space="0" w:color="auto"/>
            <w:left w:val="none" w:sz="0" w:space="0" w:color="auto"/>
            <w:bottom w:val="none" w:sz="0" w:space="0" w:color="auto"/>
            <w:right w:val="none" w:sz="0" w:space="0" w:color="auto"/>
          </w:divBdr>
        </w:div>
        <w:div w:id="1451585555">
          <w:marLeft w:val="0"/>
          <w:marRight w:val="0"/>
          <w:marTop w:val="0"/>
          <w:marBottom w:val="0"/>
          <w:divBdr>
            <w:top w:val="none" w:sz="0" w:space="0" w:color="auto"/>
            <w:left w:val="none" w:sz="0" w:space="0" w:color="auto"/>
            <w:bottom w:val="none" w:sz="0" w:space="0" w:color="auto"/>
            <w:right w:val="none" w:sz="0" w:space="0" w:color="auto"/>
          </w:divBdr>
        </w:div>
        <w:div w:id="1584336484">
          <w:marLeft w:val="0"/>
          <w:marRight w:val="0"/>
          <w:marTop w:val="0"/>
          <w:marBottom w:val="0"/>
          <w:divBdr>
            <w:top w:val="none" w:sz="0" w:space="0" w:color="auto"/>
            <w:left w:val="none" w:sz="0" w:space="0" w:color="auto"/>
            <w:bottom w:val="none" w:sz="0" w:space="0" w:color="auto"/>
            <w:right w:val="none" w:sz="0" w:space="0" w:color="auto"/>
          </w:divBdr>
        </w:div>
        <w:div w:id="1593315215">
          <w:marLeft w:val="0"/>
          <w:marRight w:val="0"/>
          <w:marTop w:val="0"/>
          <w:marBottom w:val="0"/>
          <w:divBdr>
            <w:top w:val="none" w:sz="0" w:space="0" w:color="auto"/>
            <w:left w:val="none" w:sz="0" w:space="0" w:color="auto"/>
            <w:bottom w:val="none" w:sz="0" w:space="0" w:color="auto"/>
            <w:right w:val="none" w:sz="0" w:space="0" w:color="auto"/>
          </w:divBdr>
        </w:div>
        <w:div w:id="1618565513">
          <w:marLeft w:val="0"/>
          <w:marRight w:val="0"/>
          <w:marTop w:val="0"/>
          <w:marBottom w:val="0"/>
          <w:divBdr>
            <w:top w:val="none" w:sz="0" w:space="0" w:color="auto"/>
            <w:left w:val="none" w:sz="0" w:space="0" w:color="auto"/>
            <w:bottom w:val="none" w:sz="0" w:space="0" w:color="auto"/>
            <w:right w:val="none" w:sz="0" w:space="0" w:color="auto"/>
          </w:divBdr>
        </w:div>
        <w:div w:id="1722052898">
          <w:marLeft w:val="0"/>
          <w:marRight w:val="0"/>
          <w:marTop w:val="0"/>
          <w:marBottom w:val="0"/>
          <w:divBdr>
            <w:top w:val="none" w:sz="0" w:space="0" w:color="auto"/>
            <w:left w:val="none" w:sz="0" w:space="0" w:color="auto"/>
            <w:bottom w:val="none" w:sz="0" w:space="0" w:color="auto"/>
            <w:right w:val="none" w:sz="0" w:space="0" w:color="auto"/>
          </w:divBdr>
        </w:div>
        <w:div w:id="1732802192">
          <w:marLeft w:val="0"/>
          <w:marRight w:val="0"/>
          <w:marTop w:val="0"/>
          <w:marBottom w:val="0"/>
          <w:divBdr>
            <w:top w:val="none" w:sz="0" w:space="0" w:color="auto"/>
            <w:left w:val="none" w:sz="0" w:space="0" w:color="auto"/>
            <w:bottom w:val="none" w:sz="0" w:space="0" w:color="auto"/>
            <w:right w:val="none" w:sz="0" w:space="0" w:color="auto"/>
          </w:divBdr>
        </w:div>
        <w:div w:id="1766882668">
          <w:marLeft w:val="0"/>
          <w:marRight w:val="0"/>
          <w:marTop w:val="0"/>
          <w:marBottom w:val="0"/>
          <w:divBdr>
            <w:top w:val="none" w:sz="0" w:space="0" w:color="auto"/>
            <w:left w:val="none" w:sz="0" w:space="0" w:color="auto"/>
            <w:bottom w:val="none" w:sz="0" w:space="0" w:color="auto"/>
            <w:right w:val="none" w:sz="0" w:space="0" w:color="auto"/>
          </w:divBdr>
        </w:div>
        <w:div w:id="1770855976">
          <w:marLeft w:val="0"/>
          <w:marRight w:val="0"/>
          <w:marTop w:val="0"/>
          <w:marBottom w:val="0"/>
          <w:divBdr>
            <w:top w:val="none" w:sz="0" w:space="0" w:color="auto"/>
            <w:left w:val="none" w:sz="0" w:space="0" w:color="auto"/>
            <w:bottom w:val="none" w:sz="0" w:space="0" w:color="auto"/>
            <w:right w:val="none" w:sz="0" w:space="0" w:color="auto"/>
          </w:divBdr>
        </w:div>
        <w:div w:id="1822380081">
          <w:marLeft w:val="0"/>
          <w:marRight w:val="0"/>
          <w:marTop w:val="0"/>
          <w:marBottom w:val="0"/>
          <w:divBdr>
            <w:top w:val="none" w:sz="0" w:space="0" w:color="auto"/>
            <w:left w:val="none" w:sz="0" w:space="0" w:color="auto"/>
            <w:bottom w:val="none" w:sz="0" w:space="0" w:color="auto"/>
            <w:right w:val="none" w:sz="0" w:space="0" w:color="auto"/>
          </w:divBdr>
        </w:div>
        <w:div w:id="1992830265">
          <w:marLeft w:val="0"/>
          <w:marRight w:val="0"/>
          <w:marTop w:val="0"/>
          <w:marBottom w:val="0"/>
          <w:divBdr>
            <w:top w:val="none" w:sz="0" w:space="0" w:color="auto"/>
            <w:left w:val="none" w:sz="0" w:space="0" w:color="auto"/>
            <w:bottom w:val="none" w:sz="0" w:space="0" w:color="auto"/>
            <w:right w:val="none" w:sz="0" w:space="0" w:color="auto"/>
          </w:divBdr>
        </w:div>
        <w:div w:id="2049530764">
          <w:marLeft w:val="0"/>
          <w:marRight w:val="0"/>
          <w:marTop w:val="0"/>
          <w:marBottom w:val="0"/>
          <w:divBdr>
            <w:top w:val="none" w:sz="0" w:space="0" w:color="auto"/>
            <w:left w:val="none" w:sz="0" w:space="0" w:color="auto"/>
            <w:bottom w:val="none" w:sz="0" w:space="0" w:color="auto"/>
            <w:right w:val="none" w:sz="0" w:space="0" w:color="auto"/>
          </w:divBdr>
        </w:div>
        <w:div w:id="2072148161">
          <w:marLeft w:val="0"/>
          <w:marRight w:val="0"/>
          <w:marTop w:val="0"/>
          <w:marBottom w:val="0"/>
          <w:divBdr>
            <w:top w:val="none" w:sz="0" w:space="0" w:color="auto"/>
            <w:left w:val="none" w:sz="0" w:space="0" w:color="auto"/>
            <w:bottom w:val="none" w:sz="0" w:space="0" w:color="auto"/>
            <w:right w:val="none" w:sz="0" w:space="0" w:color="auto"/>
          </w:divBdr>
        </w:div>
        <w:div w:id="2102530331">
          <w:marLeft w:val="0"/>
          <w:marRight w:val="0"/>
          <w:marTop w:val="0"/>
          <w:marBottom w:val="0"/>
          <w:divBdr>
            <w:top w:val="none" w:sz="0" w:space="0" w:color="auto"/>
            <w:left w:val="none" w:sz="0" w:space="0" w:color="auto"/>
            <w:bottom w:val="none" w:sz="0" w:space="0" w:color="auto"/>
            <w:right w:val="none" w:sz="0" w:space="0" w:color="auto"/>
          </w:divBdr>
        </w:div>
      </w:divsChild>
    </w:div>
    <w:div w:id="2017148774">
      <w:marLeft w:val="300"/>
      <w:marRight w:val="0"/>
      <w:marTop w:val="0"/>
      <w:marBottom w:val="0"/>
      <w:divBdr>
        <w:top w:val="none" w:sz="0" w:space="0" w:color="auto"/>
        <w:left w:val="none" w:sz="0" w:space="0" w:color="auto"/>
        <w:bottom w:val="none" w:sz="0" w:space="0" w:color="auto"/>
        <w:right w:val="none" w:sz="0" w:space="0" w:color="auto"/>
      </w:divBdr>
      <w:divsChild>
        <w:div w:id="407462622">
          <w:marLeft w:val="0"/>
          <w:marRight w:val="0"/>
          <w:marTop w:val="0"/>
          <w:marBottom w:val="0"/>
          <w:divBdr>
            <w:top w:val="none" w:sz="0" w:space="0" w:color="auto"/>
            <w:left w:val="none" w:sz="0" w:space="0" w:color="auto"/>
            <w:bottom w:val="none" w:sz="0" w:space="0" w:color="auto"/>
            <w:right w:val="none" w:sz="0" w:space="0" w:color="auto"/>
          </w:divBdr>
        </w:div>
        <w:div w:id="1094977583">
          <w:marLeft w:val="0"/>
          <w:marRight w:val="0"/>
          <w:marTop w:val="0"/>
          <w:marBottom w:val="0"/>
          <w:divBdr>
            <w:top w:val="none" w:sz="0" w:space="0" w:color="auto"/>
            <w:left w:val="none" w:sz="0" w:space="0" w:color="auto"/>
            <w:bottom w:val="none" w:sz="0" w:space="0" w:color="auto"/>
            <w:right w:val="none" w:sz="0" w:space="0" w:color="auto"/>
          </w:divBdr>
        </w:div>
        <w:div w:id="1824276038">
          <w:marLeft w:val="0"/>
          <w:marRight w:val="0"/>
          <w:marTop w:val="0"/>
          <w:marBottom w:val="0"/>
          <w:divBdr>
            <w:top w:val="none" w:sz="0" w:space="0" w:color="auto"/>
            <w:left w:val="none" w:sz="0" w:space="0" w:color="auto"/>
            <w:bottom w:val="none" w:sz="0" w:space="0" w:color="auto"/>
            <w:right w:val="none" w:sz="0" w:space="0" w:color="auto"/>
          </w:divBdr>
        </w:div>
      </w:divsChild>
    </w:div>
    <w:div w:id="20528791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98DB2E1A89DE458AE94276BC18B1B6" ma:contentTypeVersion="19" ma:contentTypeDescription="Create a new document." ma:contentTypeScope="" ma:versionID="f3ccbcd0f4e0f7bbce65925dbd69b7e2">
  <xsd:schema xmlns:xsd="http://www.w3.org/2001/XMLSchema" xmlns:xs="http://www.w3.org/2001/XMLSchema" xmlns:p="http://schemas.microsoft.com/office/2006/metadata/properties" xmlns:ns2="b30a2d1b-d519-44bf-973e-b38dfee87d33" xmlns:ns3="920f9a41-de21-4e86-a97d-0ce0d92d1db3" targetNamespace="http://schemas.microsoft.com/office/2006/metadata/properties" ma:root="true" ma:fieldsID="81d60e1e2e2247dbe92f98346a5b31b1" ns2:_="" ns3:_="">
    <xsd:import namespace="b30a2d1b-d519-44bf-973e-b38dfee87d33"/>
    <xsd:import namespace="920f9a41-de21-4e86-a97d-0ce0d92d1d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ObjectDetectorVersions" minOccurs="0"/>
                <xsd:element ref="ns2:SenttoCM"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Draftand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a2d1b-d519-44bf-973e-b38dfee87d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SenttoCM" ma:index="16" nillable="true" ma:displayName="Sent to CM" ma:format="Dropdown" ma:internalName="SenttoCM">
      <xsd:simpleType>
        <xsd:restriction base="dms:Text">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396b12-3274-4258-93ad-326bd30a5d89"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Draftandreview" ma:index="26" nillable="true" ma:displayName="Draft and review" ma:description="Person responsible for first draft and review of text" ma:format="Dropdown" ma:internalName="Draftandreview">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0f9a41-de21-4e86-a97d-0ce0d92d1d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2884e4b-2364-48b8-8ae5-c2c645322555}" ma:internalName="TaxCatchAll" ma:showField="CatchAllData" ma:web="920f9a41-de21-4e86-a97d-0ce0d92d1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ttoCM xmlns="b30a2d1b-d519-44bf-973e-b38dfee87d33" xsi:nil="true"/>
    <lcf76f155ced4ddcb4097134ff3c332f xmlns="b30a2d1b-d519-44bf-973e-b38dfee87d33">
      <Terms xmlns="http://schemas.microsoft.com/office/infopath/2007/PartnerControls"/>
    </lcf76f155ced4ddcb4097134ff3c332f>
    <TaxCatchAll xmlns="920f9a41-de21-4e86-a97d-0ce0d92d1db3" xsi:nil="true"/>
    <_Flow_SignoffStatus xmlns="b30a2d1b-d519-44bf-973e-b38dfee87d33" xsi:nil="true"/>
    <Draftandreview xmlns="b30a2d1b-d519-44bf-973e-b38dfee87d33" xsi:nil="true"/>
  </documentManagement>
</p:properties>
</file>

<file path=customXml/itemProps1.xml><?xml version="1.0" encoding="utf-8"?>
<ds:datastoreItem xmlns:ds="http://schemas.openxmlformats.org/officeDocument/2006/customXml" ds:itemID="{5AD968BB-A674-4C48-9600-57E2BEA8C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a2d1b-d519-44bf-973e-b38dfee87d33"/>
    <ds:schemaRef ds:uri="920f9a41-de21-4e86-a97d-0ce0d92d1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36611A-51A2-4277-A074-DDA4334769A5}">
  <ds:schemaRefs>
    <ds:schemaRef ds:uri="http://schemas.openxmlformats.org/officeDocument/2006/bibliography"/>
  </ds:schemaRefs>
</ds:datastoreItem>
</file>

<file path=customXml/itemProps3.xml><?xml version="1.0" encoding="utf-8"?>
<ds:datastoreItem xmlns:ds="http://schemas.openxmlformats.org/officeDocument/2006/customXml" ds:itemID="{6FA7E910-B533-4C64-8097-1B4BF2D5176E}">
  <ds:schemaRefs>
    <ds:schemaRef ds:uri="http://schemas.microsoft.com/sharepoint/v3/contenttype/forms"/>
  </ds:schemaRefs>
</ds:datastoreItem>
</file>

<file path=customXml/itemProps4.xml><?xml version="1.0" encoding="utf-8"?>
<ds:datastoreItem xmlns:ds="http://schemas.openxmlformats.org/officeDocument/2006/customXml" ds:itemID="{8284AFC8-CABC-4850-8FC7-135B0E4BD3AD}">
  <ds:schemaRefs>
    <ds:schemaRef ds:uri="http://schemas.microsoft.com/office/2006/metadata/properties"/>
    <ds:schemaRef ds:uri="http://schemas.microsoft.com/office/infopath/2007/PartnerControls"/>
    <ds:schemaRef ds:uri="b30a2d1b-d519-44bf-973e-b38dfee87d33"/>
    <ds:schemaRef ds:uri="920f9a41-de21-4e86-a97d-0ce0d92d1db3"/>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455</TotalTime>
  <Pages>8</Pages>
  <Words>3400</Words>
  <Characters>19361</Characters>
  <Application>Microsoft Office Word</Application>
  <DocSecurity>0</DocSecurity>
  <Lines>354</Lines>
  <Paragraphs>89</Paragraphs>
  <ScaleCrop>false</ScaleCrop>
  <Company/>
  <LinksUpToDate>false</LinksUpToDate>
  <CharactersWithSpaces>22757</CharactersWithSpaces>
  <SharedDoc>false</SharedDoc>
  <HLinks>
    <vt:vector size="6" baseType="variant">
      <vt:variant>
        <vt:i4>7733321</vt:i4>
      </vt:variant>
      <vt:variant>
        <vt:i4>0</vt:i4>
      </vt:variant>
      <vt:variant>
        <vt:i4>0</vt:i4>
      </vt:variant>
      <vt:variant>
        <vt:i4>5</vt:i4>
      </vt:variant>
      <vt:variant>
        <vt:lpwstr>mailto:arne.biesiekierski@arpansa.gov.au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Arne Biesiekierski</cp:lastModifiedBy>
  <cp:revision>836</cp:revision>
  <dcterms:created xsi:type="dcterms:W3CDTF">2019-05-10T00:37:00Z</dcterms:created>
  <dcterms:modified xsi:type="dcterms:W3CDTF">2026-03-04T23:01:00Z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cisionsMeetingId">
    <vt:lpwstr>040000008200E00074C5B7101A82E00800000000305DBD5F467DDB01000000000000000010000000CBF474253F2BE4448D50A5AE02DA1A0E</vt:lpwstr>
  </property>
  <property fmtid="{D5CDD505-2E9C-101B-9397-08002B2CF9AE}" pid="3" name="DecisionsFileType">
    <vt:lpwstr>MinutesWord</vt:lpwstr>
  </property>
  <property fmtid="{D5CDD505-2E9C-101B-9397-08002B2CF9AE}" pid="4" name="ContentTypeId">
    <vt:lpwstr>0x0101003098DB2E1A89DE458AE94276BC18B1B6</vt:lpwstr>
  </property>
  <property fmtid="{D5CDD505-2E9C-101B-9397-08002B2CF9AE}" pid="5" name="DS-01ZSYNDDUBOSL4YASGVBCJVNGXOWBP6R5W">
    <vt:lpwstr>:::::DAY 1</vt:lpwstr>
  </property>
  <property fmtid="{D5CDD505-2E9C-101B-9397-08002B2CF9AE}" pid="6" name="DS-01ZSYNDDVJLJHQLMCWQJDIKYTYV2XPRVCY">
    <vt:lpwstr>1:::::Meeting Open and Housekeeping</vt:lpwstr>
  </property>
  <property fmtid="{D5CDD505-2E9C-101B-9397-08002B2CF9AE}" pid="7" name="DS-01ZSYNDDWIIIR2DIMHLJFZHSPNUXO4BEUI">
    <vt:lpwstr>1.1:::::Correspondence Received</vt:lpwstr>
  </property>
  <property fmtid="{D5CDD505-2E9C-101B-9397-08002B2CF9AE}" pid="8" name="DS-01ZSYNDDWWE2XC6BMYXJF3FYKR255EEVGZ">
    <vt:lpwstr>2:::::RHC 2026 Workplan</vt:lpwstr>
  </property>
  <property fmtid="{D5CDD505-2E9C-101B-9397-08002B2CF9AE}" pid="9" name="DS-01ZSYNDDVCVFHUPKLMAZEZQMMBFGRRD3R5">
    <vt:lpwstr>2:::::Morning Tea</vt:lpwstr>
  </property>
  <property fmtid="{D5CDD505-2E9C-101B-9397-08002B2CF9AE}" pid="10" name="DS-01ZSYNDDQXCTQCNT5BFNDKO5462B2UAIPY">
    <vt:lpwstr>3:::::Updates to the RPS</vt:lpwstr>
  </property>
  <property fmtid="{D5CDD505-2E9C-101B-9397-08002B2CF9AE}" pid="11" name="DS-01ZSYNDDWL4FV2MW6TN5EZ56N5SVE6LITK">
    <vt:lpwstr>3.1:::::Revision to Transport Code - RPS C-2 (Rev. 1)</vt:lpwstr>
  </property>
  <property fmtid="{D5CDD505-2E9C-101B-9397-08002B2CF9AE}" pid="12" name="DS-01ZSYNDDXFKAZ5I7AURRDK37YLGG2YO6LR">
    <vt:lpwstr>3.2:::::Radioactive Waste Management Code</vt:lpwstr>
  </property>
  <property fmtid="{D5CDD505-2E9C-101B-9397-08002B2CF9AE}" pid="13" name="DS-01ZSYNDDRW6ZJ7KOJXGJHZXO74CDCRZ4QU">
    <vt:lpwstr>3.3:::::Exemption and Clearance Guide</vt:lpwstr>
  </property>
  <property fmtid="{D5CDD505-2E9C-101B-9397-08002B2CF9AE}" pid="14" name="DS-01ZSYNDDR47FAIPGILLBA3QXAIYNA2XKCG">
    <vt:lpwstr>3.4:::::RPS 14.1 - Safety Guide for Radiation Protection in Diagnostic and Interventional Radiology</vt:lpwstr>
  </property>
  <property fmtid="{D5CDD505-2E9C-101B-9397-08002B2CF9AE}" pid="15" name="DS-01ZSYNDDTECYAWCNYRHJAKQ4HHYEQ67HFW">
    <vt:lpwstr>3.5:::::RPS 14.2 - Safety Guide for Radiation Protection in Nuclear Medicine</vt:lpwstr>
  </property>
  <property fmtid="{D5CDD505-2E9C-101B-9397-08002B2CF9AE}" pid="16" name="DS-01ZSYNDDVEHYATWRJH7ZDZCDSMDBTF7Q6G">
    <vt:lpwstr>3.6:::::RPS 14.3 - Safety Guide for Radiation Protection in Radiotherapy</vt:lpwstr>
  </property>
  <property fmtid="{D5CDD505-2E9C-101B-9397-08002B2CF9AE}" pid="17" name="DS-01ZSYNDDR3AVULWNDXABCIDB6ZLYUGCAKO">
    <vt:lpwstr>3.7:::::X-Ray Code</vt:lpwstr>
  </property>
  <property fmtid="{D5CDD505-2E9C-101B-9397-08002B2CF9AE}" pid="18" name="DS-01ZSYNDDWXUECYOO5ZJJALQYFRDZ2CIWPX">
    <vt:lpwstr>4:::::Recreational Water</vt:lpwstr>
  </property>
  <property fmtid="{D5CDD505-2E9C-101B-9397-08002B2CF9AE}" pid="19" name="DS-01ZSYNDDRRZ3PHIYFAOBFIAYAMIMRGNTAD">
    <vt:lpwstr>4:::::Lunch</vt:lpwstr>
  </property>
  <property fmtid="{D5CDD505-2E9C-101B-9397-08002B2CF9AE}" pid="20" name="DS-01ZSYNDDT5DVHTBR6KSVHZNEVPS4T6XMCV">
    <vt:lpwstr>5:::::KI Technical Report and inclusion of KI Advisory Note in RPS-G3</vt:lpwstr>
  </property>
  <property fmtid="{D5CDD505-2E9C-101B-9397-08002B2CF9AE}" pid="21" name="DS-01ZSYNDDUWPDBSIKSDXRCY2NAPUJ6CEZOW">
    <vt:lpwstr>6:::::Member Representing the Interests of the General Public</vt:lpwstr>
  </property>
  <property fmtid="{D5CDD505-2E9C-101B-9397-08002B2CF9AE}" pid="22" name="DS-01ZSYNDDU7VK6RCKZJTVGYRE7GZHFMG7ZH">
    <vt:lpwstr>7:::::Regulatory Knowledge Sharing</vt:lpwstr>
  </property>
  <property fmtid="{D5CDD505-2E9C-101B-9397-08002B2CF9AE}" pid="23" name="DS-01ZSYNDDVNFZ2LBOERTBH35LCXZ5226OG5">
    <vt:lpwstr>7.1:::::NSW Radiation Regulation</vt:lpwstr>
  </property>
  <property fmtid="{D5CDD505-2E9C-101B-9397-08002B2CF9AE}" pid="24" name="DS-01ZSYNDDWUQ3RFRB6Z7ZAIWDKX3ZXSCXCL">
    <vt:lpwstr>7.2:::::Radiological Safety Assessments Explainer</vt:lpwstr>
  </property>
  <property fmtid="{D5CDD505-2E9C-101B-9397-08002B2CF9AE}" pid="25" name="DS-01ZSYNDDRPFNY7ZKY2JBEIZCNOIXDWR2QO">
    <vt:lpwstr>7.3:::::Recent ARPANSA Publications</vt:lpwstr>
  </property>
  <property fmtid="{D5CDD505-2E9C-101B-9397-08002B2CF9AE}" pid="26" name="DS-01ZSYNDDQRSP23PO5C5BELYRK4Y3ZOP4CQ">
    <vt:lpwstr>7.4:::::Staffing issues including validation of experience</vt:lpwstr>
  </property>
  <property fmtid="{D5CDD505-2E9C-101B-9397-08002B2CF9AE}" pid="27" name="DS-01ZSYNDDTLRUSDXT7ZA5F32AMMKJW7ARTV">
    <vt:lpwstr>7.5:::::Exemption of Tasmanian Medical Radiation Practitioners</vt:lpwstr>
  </property>
  <property fmtid="{D5CDD505-2E9C-101B-9397-08002B2CF9AE}" pid="28" name="DS-01ZSYNDDTPKWKDJ6Q2MBBYW65YQLGOM7LA">
    <vt:lpwstr>7:::::Afternoon Tea</vt:lpwstr>
  </property>
  <property fmtid="{D5CDD505-2E9C-101B-9397-08002B2CF9AE}" pid="29" name="DS-01ZSYNDDWAOTG4SGD73ZH35DBMB76LFQPS">
    <vt:lpwstr>8:::::ARWA - Radioactive waste management market scan</vt:lpwstr>
  </property>
  <property fmtid="{D5CDD505-2E9C-101B-9397-08002B2CF9AE}" pid="30" name="DS-01ZSYNDDS3HDQ3GSNPKVC27XRJBTCDMMJW">
    <vt:lpwstr>9:::::New and Other Issues</vt:lpwstr>
  </property>
  <property fmtid="{D5CDD505-2E9C-101B-9397-08002B2CF9AE}" pid="31" name="DS-01ZSYNDDT5VYU6FW3ITZF3XWV7DBFTXJ7E">
    <vt:lpwstr>9.1:::::Incidents involving material covered by clause 107f of the transport code</vt:lpwstr>
  </property>
  <property fmtid="{D5CDD505-2E9C-101B-9397-08002B2CF9AE}" pid="32" name="DS-01ZSYNDDVXGNIOUNGBMFFZPZF44HQYJIDR">
    <vt:lpwstr>9.2:::::Revalidation of B(U) certificates</vt:lpwstr>
  </property>
  <property fmtid="{D5CDD505-2E9C-101B-9397-08002B2CF9AE}" pid="33" name="DS-01ZSYNDDSIXS5OGMJHGNHKHLR55BRGHT5A">
    <vt:lpwstr>9.3:::::Update of AS/NZS 2982 Laboratory design and construction</vt:lpwstr>
  </property>
  <property fmtid="{D5CDD505-2E9C-101B-9397-08002B2CF9AE}" pid="34" name="DS-01ZSYNDDQCXYNUHGKJA5AKNJQADSGNWE7X">
    <vt:lpwstr>9:::::Pause Before Dinner</vt:lpwstr>
  </property>
  <property fmtid="{D5CDD505-2E9C-101B-9397-08002B2CF9AE}" pid="35" name="DS-01ZSYNDDQG4ZF2ZT4SJBAZ4NDRV6G3BBFP">
    <vt:lpwstr>9:::::Formal Dinner</vt:lpwstr>
  </property>
  <property fmtid="{D5CDD505-2E9C-101B-9397-08002B2CF9AE}" pid="36" name="DS-01ZSYNDDXV6MO2SIJP2ZDZYF2J3OEXUT2R">
    <vt:lpwstr>9:::::Overnight Pause</vt:lpwstr>
  </property>
  <property fmtid="{D5CDD505-2E9C-101B-9397-08002B2CF9AE}" pid="37" name="DS-01ZSYNDDV4A6YUTUCRFJCY4BRXKDVXJ57O">
    <vt:lpwstr>9:::::START DAY 2</vt:lpwstr>
  </property>
  <property fmtid="{D5CDD505-2E9C-101B-9397-08002B2CF9AE}" pid="38" name="DS-01ZSYNDDQROZITBJF4E5BJ46UHI6B2EHRH">
    <vt:lpwstr>10:::::Joint Meeting Session Open</vt:lpwstr>
  </property>
  <property fmtid="{D5CDD505-2E9C-101B-9397-08002B2CF9AE}" pid="39" name="DS-01ZSYNDDXFYTSLJRYP5JGJK2XWDB6KDWVA">
    <vt:lpwstr>11:::::CEO Update on ARPANSA</vt:lpwstr>
  </property>
  <property fmtid="{D5CDD505-2E9C-101B-9397-08002B2CF9AE}" pid="40" name="DS-01ZSYNDDQB5YIM4TUKSVDLWYHFAXQVOBWD">
    <vt:lpwstr>11.1:::::Update on Advisory Bodies</vt:lpwstr>
  </property>
  <property fmtid="{D5CDD505-2E9C-101B-9397-08002B2CF9AE}" pid="41" name="DS-01ZSYNDDQL47WXAG6G2RFKZ5RYQVNZOR64">
    <vt:lpwstr>11.2:::::Media Enquiries</vt:lpwstr>
  </property>
  <property fmtid="{D5CDD505-2E9C-101B-9397-08002B2CF9AE}" pid="42" name="DS-01ZSYNDDXYR4CAV44Q3VBLEAFUGMLZ3RKP">
    <vt:lpwstr>11.3:::::Public Enquiries</vt:lpwstr>
  </property>
  <property fmtid="{D5CDD505-2E9C-101B-9397-08002B2CF9AE}" pid="43" name="DS-01ZSYNDDW3NFVOFDAVS5EY7TCVAHH365CN">
    <vt:lpwstr>12:::::ANNPSR Update</vt:lpwstr>
  </property>
  <property fmtid="{D5CDD505-2E9C-101B-9397-08002B2CF9AE}" pid="44" name="DS-01ZSYNDDUZO32FDEH2GFDYRHU5YXLP23QZ">
    <vt:lpwstr>12:::::Morning Tea</vt:lpwstr>
  </property>
  <property fmtid="{D5CDD505-2E9C-101B-9397-08002B2CF9AE}" pid="45" name="DS-01ZSYNDDXVVEPNRNN7QBBKQHEIXFQGLDBN">
    <vt:lpwstr>13:::::Cosmetic NIR/IPL Injuries</vt:lpwstr>
  </property>
  <property fmtid="{D5CDD505-2E9C-101B-9397-08002B2CF9AE}" pid="46" name="DS-01ZSYNDDVKCACSEO5NDBDZS3UC6SVMXKPI">
    <vt:lpwstr>13.1:::::Cosmetic NIR/IPL Regulation</vt:lpwstr>
  </property>
  <property fmtid="{D5CDD505-2E9C-101B-9397-08002B2CF9AE}" pid="47" name="DS-01ZSYNDDTO27JT6V4JNJDYFZSYVHQEYPFW">
    <vt:lpwstr>14:::::National Competency Framework for Use of Radiation Sources</vt:lpwstr>
  </property>
  <property fmtid="{D5CDD505-2E9C-101B-9397-08002B2CF9AE}" pid="48" name="DS-01ZSYNDDUTQDER47G6JJDLJ6KK6UCZIHQQ">
    <vt:lpwstr>15:::::Clinical Guidelines Review</vt:lpwstr>
  </property>
  <property fmtid="{D5CDD505-2E9C-101B-9397-08002B2CF9AE}" pid="49" name="DS-01ZSYNDDWWFQRP6ENZVRC3M463GNYUTV2S">
    <vt:lpwstr>16:::::RHC Meeting Close &amp; Lunch</vt:lpwstr>
  </property>
  <property fmtid="{D5CDD505-2E9C-101B-9397-08002B2CF9AE}" pid="50" name="DS-01ZSYNDDW46RHEDFBXO5EYCN2QT2YLEJXZ">
    <vt:lpwstr>16:::::Transit to Venue</vt:lpwstr>
  </property>
  <property fmtid="{D5CDD505-2E9C-101B-9397-08002B2CF9AE}" pid="51" name="DS-01ZSYNDDU66GDEMR3XLRC352RKQJSMSVMS">
    <vt:lpwstr>16:::::Tour</vt:lpwstr>
  </property>
  <property fmtid="{D5CDD505-2E9C-101B-9397-08002B2CF9AE}" pid="52" name="DS-MEETING_LEVEL">
    <vt:lpwstr>✨:::::Other topics</vt:lpwstr>
  </property>
  <property fmtid="{D5CDD505-2E9C-101B-9397-08002B2CF9AE}" pid="53" name="DecisionsMergeAllOpenTasks">
    <vt:lpwstr>false</vt:lpwstr>
  </property>
  <property fmtid="{D5CDD505-2E9C-101B-9397-08002B2CF9AE}" pid="54" name="MediaServiceImageTags">
    <vt:lpwstr/>
  </property>
  <property fmtid="{D5CDD505-2E9C-101B-9397-08002B2CF9AE}" pid="55" name="docLang">
    <vt:lpwstr>en</vt:lpwstr>
  </property>
  <property fmtid="{D5CDD505-2E9C-101B-9397-08002B2CF9AE}" pid="56" name="ClassificationContentMarkingHeaderShapeIds">
    <vt:lpwstr>168abb44,1d20ea34,60d0f490</vt:lpwstr>
  </property>
  <property fmtid="{D5CDD505-2E9C-101B-9397-08002B2CF9AE}" pid="57" name="ClassificationContentMarkingHeaderFontProps">
    <vt:lpwstr>#a80000,12,Arial</vt:lpwstr>
  </property>
  <property fmtid="{D5CDD505-2E9C-101B-9397-08002B2CF9AE}" pid="58" name="ClassificationContentMarkingHeaderText">
    <vt:lpwstr>OFFICIAL</vt:lpwstr>
  </property>
  <property fmtid="{D5CDD505-2E9C-101B-9397-08002B2CF9AE}" pid="59" name="ClassificationContentMarkingFooterShapeIds">
    <vt:lpwstr>35009a2e,326e23d1,4143a515</vt:lpwstr>
  </property>
  <property fmtid="{D5CDD505-2E9C-101B-9397-08002B2CF9AE}" pid="60" name="ClassificationContentMarkingFooterFontProps">
    <vt:lpwstr>#a80000,12,arial</vt:lpwstr>
  </property>
  <property fmtid="{D5CDD505-2E9C-101B-9397-08002B2CF9AE}" pid="61" name="ClassificationContentMarkingFooterText">
    <vt:lpwstr>OFFICIAL </vt:lpwstr>
  </property>
</Properties>
</file>