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64F02" w14:textId="77777777" w:rsidR="00231043" w:rsidRDefault="00231043" w:rsidP="00570B3E">
      <w:pPr>
        <w:pStyle w:val="Title"/>
      </w:pPr>
      <w:bookmarkStart w:id="0" w:name="_GoBack"/>
      <w:bookmarkEnd w:id="0"/>
    </w:p>
    <w:p w14:paraId="6DBE7618" w14:textId="77777777" w:rsidR="00231043" w:rsidRDefault="00231043" w:rsidP="00570B3E">
      <w:pPr>
        <w:pStyle w:val="Title"/>
      </w:pPr>
    </w:p>
    <w:p w14:paraId="36620513" w14:textId="77777777" w:rsidR="00231043" w:rsidRDefault="00231043" w:rsidP="00570B3E">
      <w:pPr>
        <w:pStyle w:val="Title"/>
      </w:pPr>
    </w:p>
    <w:p w14:paraId="0DE7991B" w14:textId="77777777" w:rsidR="00231043" w:rsidRDefault="00231043" w:rsidP="00570B3E">
      <w:pPr>
        <w:pStyle w:val="Title"/>
      </w:pPr>
    </w:p>
    <w:p w14:paraId="7CCE899B" w14:textId="77777777" w:rsidR="00231043" w:rsidRDefault="00231043" w:rsidP="00570B3E">
      <w:pPr>
        <w:pStyle w:val="Title"/>
      </w:pPr>
    </w:p>
    <w:p w14:paraId="09A125FE" w14:textId="77777777" w:rsidR="00231043" w:rsidRDefault="00231043" w:rsidP="00570B3E">
      <w:pPr>
        <w:pStyle w:val="Title"/>
      </w:pPr>
    </w:p>
    <w:p w14:paraId="26B72EB1" w14:textId="77777777" w:rsidR="00231043" w:rsidRDefault="00231043" w:rsidP="00570B3E">
      <w:pPr>
        <w:pStyle w:val="Title"/>
      </w:pPr>
    </w:p>
    <w:p w14:paraId="703A9BE0" w14:textId="77777777" w:rsidR="00231043" w:rsidRDefault="00231043" w:rsidP="00570B3E">
      <w:pPr>
        <w:pStyle w:val="Title"/>
      </w:pPr>
    </w:p>
    <w:p w14:paraId="67A831E5" w14:textId="77777777" w:rsidR="00231043" w:rsidRDefault="00231043" w:rsidP="00570B3E">
      <w:pPr>
        <w:pStyle w:val="Title"/>
      </w:pPr>
    </w:p>
    <w:p w14:paraId="0646A16C" w14:textId="137AC36F" w:rsidR="00570B3E" w:rsidRDefault="003E5BEC" w:rsidP="00570B3E">
      <w:pPr>
        <w:pStyle w:val="Title"/>
      </w:pPr>
      <w:r>
        <w:t xml:space="preserve">ANRDR </w:t>
      </w:r>
      <w:r w:rsidR="00A0236D">
        <w:t xml:space="preserve">Employer </w:t>
      </w:r>
      <w:r>
        <w:t>Portal User Guide</w:t>
      </w:r>
    </w:p>
    <w:p w14:paraId="5EAB5871" w14:textId="77777777" w:rsidR="00111B26" w:rsidRPr="00111B26" w:rsidRDefault="003E5BEC" w:rsidP="00111B26">
      <w:pPr>
        <w:jc w:val="center"/>
        <w:rPr>
          <w:rStyle w:val="Normalbold"/>
          <w:color w:val="4E1A74" w:themeColor="text2"/>
          <w:sz w:val="32"/>
        </w:rPr>
      </w:pPr>
      <w:r w:rsidRPr="00111B26">
        <w:rPr>
          <w:rStyle w:val="Normalbold"/>
          <w:color w:val="4E1A74" w:themeColor="text2"/>
          <w:sz w:val="32"/>
        </w:rPr>
        <w:t>Version 2.0</w:t>
      </w:r>
      <w:r w:rsidR="00413B33">
        <w:rPr>
          <w:rStyle w:val="Normalbold"/>
          <w:color w:val="4E1A74" w:themeColor="text2"/>
          <w:sz w:val="32"/>
        </w:rPr>
        <w:t>1</w:t>
      </w:r>
    </w:p>
    <w:p w14:paraId="6E6CC755" w14:textId="77777777" w:rsidR="00111B26" w:rsidRDefault="00111B26" w:rsidP="00111B26">
      <w:pPr>
        <w:rPr>
          <w:rFonts w:ascii="Calibri" w:eastAsiaTheme="majorEastAsia" w:hAnsi="Calibri" w:cstheme="majorBidi"/>
          <w:color w:val="4E1A74"/>
          <w:sz w:val="32"/>
          <w:szCs w:val="28"/>
        </w:rPr>
      </w:pPr>
      <w:r>
        <w:lastRenderedPageBreak/>
        <w:br w:type="page"/>
      </w:r>
    </w:p>
    <w:sdt>
      <w:sdtPr>
        <w:rPr>
          <w:rFonts w:asciiTheme="minorHAnsi" w:eastAsiaTheme="minorHAnsi" w:hAnsiTheme="minorHAnsi" w:cstheme="minorBidi"/>
          <w:bCs w:val="0"/>
          <w:color w:val="444444"/>
          <w:sz w:val="22"/>
          <w:szCs w:val="22"/>
          <w:lang w:val="en-AU" w:eastAsia="en-US"/>
        </w:rPr>
        <w:id w:val="2141460365"/>
        <w:docPartObj>
          <w:docPartGallery w:val="Table of Contents"/>
          <w:docPartUnique/>
        </w:docPartObj>
      </w:sdtPr>
      <w:sdtEndPr>
        <w:rPr>
          <w:b/>
          <w:noProof/>
        </w:rPr>
      </w:sdtEndPr>
      <w:sdtContent>
        <w:p w14:paraId="5E27F160" w14:textId="77777777" w:rsidR="003E5BEC" w:rsidRDefault="003E5BEC">
          <w:pPr>
            <w:pStyle w:val="TOCHeading"/>
          </w:pPr>
          <w:r>
            <w:t>Contents</w:t>
          </w:r>
        </w:p>
        <w:p w14:paraId="537B3102" w14:textId="57F74E77" w:rsidR="00D11379" w:rsidRDefault="003E5BEC">
          <w:pPr>
            <w:pStyle w:val="TOC1"/>
            <w:tabs>
              <w:tab w:val="left" w:pos="567"/>
            </w:tabs>
            <w:rPr>
              <w:rFonts w:eastAsiaTheme="minorEastAsia"/>
              <w:b w:val="0"/>
              <w:noProof/>
              <w:color w:val="auto"/>
              <w:lang w:eastAsia="en-AU"/>
            </w:rPr>
          </w:pPr>
          <w:r>
            <w:fldChar w:fldCharType="begin"/>
          </w:r>
          <w:r>
            <w:instrText xml:space="preserve"> TOC \o "1-3" \h \z \u </w:instrText>
          </w:r>
          <w:r>
            <w:fldChar w:fldCharType="separate"/>
          </w:r>
          <w:hyperlink w:anchor="_Toc520465508" w:history="1">
            <w:r w:rsidR="00D11379" w:rsidRPr="00AB288A">
              <w:rPr>
                <w:rStyle w:val="Hyperlink"/>
                <w:noProof/>
              </w:rPr>
              <w:t>1.</w:t>
            </w:r>
            <w:r w:rsidR="00D11379">
              <w:rPr>
                <w:rFonts w:eastAsiaTheme="minorEastAsia"/>
                <w:b w:val="0"/>
                <w:noProof/>
                <w:color w:val="auto"/>
                <w:lang w:eastAsia="en-AU"/>
              </w:rPr>
              <w:tab/>
            </w:r>
            <w:r w:rsidR="00D11379" w:rsidRPr="00AB288A">
              <w:rPr>
                <w:rStyle w:val="Hyperlink"/>
                <w:noProof/>
              </w:rPr>
              <w:t>Introduction</w:t>
            </w:r>
            <w:r w:rsidR="00D11379">
              <w:rPr>
                <w:noProof/>
                <w:webHidden/>
              </w:rPr>
              <w:tab/>
            </w:r>
            <w:r w:rsidR="00D11379">
              <w:rPr>
                <w:noProof/>
                <w:webHidden/>
              </w:rPr>
              <w:fldChar w:fldCharType="begin"/>
            </w:r>
            <w:r w:rsidR="00D11379">
              <w:rPr>
                <w:noProof/>
                <w:webHidden/>
              </w:rPr>
              <w:instrText xml:space="preserve"> PAGEREF _Toc520465508 \h </w:instrText>
            </w:r>
            <w:r w:rsidR="00D11379">
              <w:rPr>
                <w:noProof/>
                <w:webHidden/>
              </w:rPr>
            </w:r>
            <w:r w:rsidR="00D11379">
              <w:rPr>
                <w:noProof/>
                <w:webHidden/>
              </w:rPr>
              <w:fldChar w:fldCharType="separate"/>
            </w:r>
            <w:r w:rsidR="00D11379">
              <w:rPr>
                <w:noProof/>
                <w:webHidden/>
              </w:rPr>
              <w:t>3</w:t>
            </w:r>
            <w:r w:rsidR="00D11379">
              <w:rPr>
                <w:noProof/>
                <w:webHidden/>
              </w:rPr>
              <w:fldChar w:fldCharType="end"/>
            </w:r>
          </w:hyperlink>
        </w:p>
        <w:p w14:paraId="3813ED46" w14:textId="47A6ED30" w:rsidR="00D11379" w:rsidRDefault="00A679B6">
          <w:pPr>
            <w:pStyle w:val="TOC2"/>
            <w:rPr>
              <w:rFonts w:eastAsiaTheme="minorEastAsia"/>
              <w:color w:val="auto"/>
              <w:lang w:eastAsia="en-AU"/>
            </w:rPr>
          </w:pPr>
          <w:r w:rsidRPr="00A679B6">
            <w:rPr>
              <w:rStyle w:val="Hyperlink"/>
              <w:u w:val="none"/>
            </w:rPr>
            <w:tab/>
          </w:r>
          <w:hyperlink w:anchor="_Toc520465509" w:history="1">
            <w:r w:rsidR="00D11379" w:rsidRPr="00AB288A">
              <w:rPr>
                <w:rStyle w:val="Hyperlink"/>
              </w:rPr>
              <w:t>What can you do in the ANRDR Employer Portal?</w:t>
            </w:r>
            <w:r w:rsidR="00D11379">
              <w:rPr>
                <w:webHidden/>
              </w:rPr>
              <w:tab/>
            </w:r>
            <w:r w:rsidR="00D11379">
              <w:rPr>
                <w:webHidden/>
              </w:rPr>
              <w:fldChar w:fldCharType="begin"/>
            </w:r>
            <w:r w:rsidR="00D11379">
              <w:rPr>
                <w:webHidden/>
              </w:rPr>
              <w:instrText xml:space="preserve"> PAGEREF _Toc520465509 \h </w:instrText>
            </w:r>
            <w:r w:rsidR="00D11379">
              <w:rPr>
                <w:webHidden/>
              </w:rPr>
            </w:r>
            <w:r w:rsidR="00D11379">
              <w:rPr>
                <w:webHidden/>
              </w:rPr>
              <w:fldChar w:fldCharType="separate"/>
            </w:r>
            <w:r w:rsidR="00D11379">
              <w:rPr>
                <w:webHidden/>
              </w:rPr>
              <w:t>3</w:t>
            </w:r>
            <w:r w:rsidR="00D11379">
              <w:rPr>
                <w:webHidden/>
              </w:rPr>
              <w:fldChar w:fldCharType="end"/>
            </w:r>
          </w:hyperlink>
        </w:p>
        <w:p w14:paraId="6F825E35" w14:textId="25D8600A" w:rsidR="00D11379" w:rsidRDefault="00B7661D">
          <w:pPr>
            <w:pStyle w:val="TOC3"/>
            <w:rPr>
              <w:rFonts w:eastAsiaTheme="minorEastAsia"/>
              <w:i w:val="0"/>
              <w:color w:val="auto"/>
              <w:lang w:eastAsia="en-AU"/>
            </w:rPr>
          </w:pPr>
          <w:hyperlink w:anchor="_Toc520465510" w:history="1">
            <w:r w:rsidR="00D11379" w:rsidRPr="00AB288A">
              <w:rPr>
                <w:rStyle w:val="Hyperlink"/>
              </w:rPr>
              <w:t>A person with access to the ANRDR employer portal can:</w:t>
            </w:r>
            <w:r w:rsidR="00D11379">
              <w:rPr>
                <w:webHidden/>
              </w:rPr>
              <w:tab/>
            </w:r>
            <w:r w:rsidR="00D11379">
              <w:rPr>
                <w:webHidden/>
              </w:rPr>
              <w:fldChar w:fldCharType="begin"/>
            </w:r>
            <w:r w:rsidR="00D11379">
              <w:rPr>
                <w:webHidden/>
              </w:rPr>
              <w:instrText xml:space="preserve"> PAGEREF _Toc520465510 \h </w:instrText>
            </w:r>
            <w:r w:rsidR="00D11379">
              <w:rPr>
                <w:webHidden/>
              </w:rPr>
            </w:r>
            <w:r w:rsidR="00D11379">
              <w:rPr>
                <w:webHidden/>
              </w:rPr>
              <w:fldChar w:fldCharType="separate"/>
            </w:r>
            <w:r w:rsidR="00D11379">
              <w:rPr>
                <w:webHidden/>
              </w:rPr>
              <w:t>3</w:t>
            </w:r>
            <w:r w:rsidR="00D11379">
              <w:rPr>
                <w:webHidden/>
              </w:rPr>
              <w:fldChar w:fldCharType="end"/>
            </w:r>
          </w:hyperlink>
        </w:p>
        <w:p w14:paraId="776517E7" w14:textId="3F564320" w:rsidR="00D11379" w:rsidRDefault="00B7661D">
          <w:pPr>
            <w:pStyle w:val="TOC1"/>
            <w:tabs>
              <w:tab w:val="left" w:pos="567"/>
            </w:tabs>
            <w:rPr>
              <w:rFonts w:eastAsiaTheme="minorEastAsia"/>
              <w:b w:val="0"/>
              <w:noProof/>
              <w:color w:val="auto"/>
              <w:lang w:eastAsia="en-AU"/>
            </w:rPr>
          </w:pPr>
          <w:hyperlink w:anchor="_Toc520465511" w:history="1">
            <w:r w:rsidR="00D11379" w:rsidRPr="00AB288A">
              <w:rPr>
                <w:rStyle w:val="Hyperlink"/>
                <w:noProof/>
              </w:rPr>
              <w:t>2.</w:t>
            </w:r>
            <w:r w:rsidR="00D11379">
              <w:rPr>
                <w:rFonts w:eastAsiaTheme="minorEastAsia"/>
                <w:b w:val="0"/>
                <w:noProof/>
                <w:color w:val="auto"/>
                <w:lang w:eastAsia="en-AU"/>
              </w:rPr>
              <w:tab/>
            </w:r>
            <w:r w:rsidR="00D11379" w:rsidRPr="00AB288A">
              <w:rPr>
                <w:rStyle w:val="Hyperlink"/>
                <w:noProof/>
              </w:rPr>
              <w:t>The Registration Process</w:t>
            </w:r>
            <w:r w:rsidR="00D11379">
              <w:rPr>
                <w:noProof/>
                <w:webHidden/>
              </w:rPr>
              <w:tab/>
            </w:r>
            <w:r w:rsidR="00D11379">
              <w:rPr>
                <w:noProof/>
                <w:webHidden/>
              </w:rPr>
              <w:fldChar w:fldCharType="begin"/>
            </w:r>
            <w:r w:rsidR="00D11379">
              <w:rPr>
                <w:noProof/>
                <w:webHidden/>
              </w:rPr>
              <w:instrText xml:space="preserve"> PAGEREF _Toc520465511 \h </w:instrText>
            </w:r>
            <w:r w:rsidR="00D11379">
              <w:rPr>
                <w:noProof/>
                <w:webHidden/>
              </w:rPr>
            </w:r>
            <w:r w:rsidR="00D11379">
              <w:rPr>
                <w:noProof/>
                <w:webHidden/>
              </w:rPr>
              <w:fldChar w:fldCharType="separate"/>
            </w:r>
            <w:r w:rsidR="00D11379">
              <w:rPr>
                <w:noProof/>
                <w:webHidden/>
              </w:rPr>
              <w:t>4</w:t>
            </w:r>
            <w:r w:rsidR="00D11379">
              <w:rPr>
                <w:noProof/>
                <w:webHidden/>
              </w:rPr>
              <w:fldChar w:fldCharType="end"/>
            </w:r>
          </w:hyperlink>
        </w:p>
        <w:p w14:paraId="7C52F479" w14:textId="52F6F3D7" w:rsidR="00D11379" w:rsidRDefault="00B7661D">
          <w:pPr>
            <w:pStyle w:val="TOC1"/>
            <w:tabs>
              <w:tab w:val="left" w:pos="567"/>
            </w:tabs>
            <w:rPr>
              <w:rFonts w:eastAsiaTheme="minorEastAsia"/>
              <w:b w:val="0"/>
              <w:noProof/>
              <w:color w:val="auto"/>
              <w:lang w:eastAsia="en-AU"/>
            </w:rPr>
          </w:pPr>
          <w:hyperlink w:anchor="_Toc520465512" w:history="1">
            <w:r w:rsidR="00D11379" w:rsidRPr="00AB288A">
              <w:rPr>
                <w:rStyle w:val="Hyperlink"/>
                <w:noProof/>
              </w:rPr>
              <w:t>3.</w:t>
            </w:r>
            <w:r w:rsidR="00D11379">
              <w:rPr>
                <w:rFonts w:eastAsiaTheme="minorEastAsia"/>
                <w:b w:val="0"/>
                <w:noProof/>
                <w:color w:val="auto"/>
                <w:lang w:eastAsia="en-AU"/>
              </w:rPr>
              <w:tab/>
            </w:r>
            <w:r w:rsidR="00D11379" w:rsidRPr="00AB288A">
              <w:rPr>
                <w:rStyle w:val="Hyperlink"/>
                <w:noProof/>
              </w:rPr>
              <w:t>Logging In</w:t>
            </w:r>
            <w:r w:rsidR="00D11379">
              <w:rPr>
                <w:noProof/>
                <w:webHidden/>
              </w:rPr>
              <w:tab/>
            </w:r>
            <w:r w:rsidR="00D11379">
              <w:rPr>
                <w:noProof/>
                <w:webHidden/>
              </w:rPr>
              <w:fldChar w:fldCharType="begin"/>
            </w:r>
            <w:r w:rsidR="00D11379">
              <w:rPr>
                <w:noProof/>
                <w:webHidden/>
              </w:rPr>
              <w:instrText xml:space="preserve"> PAGEREF _Toc520465512 \h </w:instrText>
            </w:r>
            <w:r w:rsidR="00D11379">
              <w:rPr>
                <w:noProof/>
                <w:webHidden/>
              </w:rPr>
            </w:r>
            <w:r w:rsidR="00D11379">
              <w:rPr>
                <w:noProof/>
                <w:webHidden/>
              </w:rPr>
              <w:fldChar w:fldCharType="separate"/>
            </w:r>
            <w:r w:rsidR="00D11379">
              <w:rPr>
                <w:noProof/>
                <w:webHidden/>
              </w:rPr>
              <w:t>6</w:t>
            </w:r>
            <w:r w:rsidR="00D11379">
              <w:rPr>
                <w:noProof/>
                <w:webHidden/>
              </w:rPr>
              <w:fldChar w:fldCharType="end"/>
            </w:r>
          </w:hyperlink>
        </w:p>
        <w:p w14:paraId="1579B408" w14:textId="3AD16FAE" w:rsidR="00D11379" w:rsidRDefault="00B7661D">
          <w:pPr>
            <w:pStyle w:val="TOC1"/>
            <w:tabs>
              <w:tab w:val="left" w:pos="567"/>
            </w:tabs>
            <w:rPr>
              <w:rFonts w:eastAsiaTheme="minorEastAsia"/>
              <w:b w:val="0"/>
              <w:noProof/>
              <w:color w:val="auto"/>
              <w:lang w:eastAsia="en-AU"/>
            </w:rPr>
          </w:pPr>
          <w:hyperlink w:anchor="_Toc520465513" w:history="1">
            <w:r w:rsidR="00D11379" w:rsidRPr="00AB288A">
              <w:rPr>
                <w:rStyle w:val="Hyperlink"/>
                <w:noProof/>
              </w:rPr>
              <w:t>4.</w:t>
            </w:r>
            <w:r w:rsidR="00D11379">
              <w:rPr>
                <w:rFonts w:eastAsiaTheme="minorEastAsia"/>
                <w:b w:val="0"/>
                <w:noProof/>
                <w:color w:val="auto"/>
                <w:lang w:eastAsia="en-AU"/>
              </w:rPr>
              <w:tab/>
            </w:r>
            <w:r w:rsidR="00D11379" w:rsidRPr="00AB288A">
              <w:rPr>
                <w:rStyle w:val="Hyperlink"/>
                <w:noProof/>
              </w:rPr>
              <w:t>Forgotten Username and/or Password</w:t>
            </w:r>
            <w:r w:rsidR="00D11379">
              <w:rPr>
                <w:noProof/>
                <w:webHidden/>
              </w:rPr>
              <w:tab/>
            </w:r>
            <w:r w:rsidR="00D11379">
              <w:rPr>
                <w:noProof/>
                <w:webHidden/>
              </w:rPr>
              <w:fldChar w:fldCharType="begin"/>
            </w:r>
            <w:r w:rsidR="00D11379">
              <w:rPr>
                <w:noProof/>
                <w:webHidden/>
              </w:rPr>
              <w:instrText xml:space="preserve"> PAGEREF _Toc520465513 \h </w:instrText>
            </w:r>
            <w:r w:rsidR="00D11379">
              <w:rPr>
                <w:noProof/>
                <w:webHidden/>
              </w:rPr>
            </w:r>
            <w:r w:rsidR="00D11379">
              <w:rPr>
                <w:noProof/>
                <w:webHidden/>
              </w:rPr>
              <w:fldChar w:fldCharType="separate"/>
            </w:r>
            <w:r w:rsidR="00D11379">
              <w:rPr>
                <w:noProof/>
                <w:webHidden/>
              </w:rPr>
              <w:t>6</w:t>
            </w:r>
            <w:r w:rsidR="00D11379">
              <w:rPr>
                <w:noProof/>
                <w:webHidden/>
              </w:rPr>
              <w:fldChar w:fldCharType="end"/>
            </w:r>
          </w:hyperlink>
        </w:p>
        <w:p w14:paraId="78FC43EF" w14:textId="0D057319" w:rsidR="00D11379" w:rsidRDefault="00B7661D">
          <w:pPr>
            <w:pStyle w:val="TOC1"/>
            <w:tabs>
              <w:tab w:val="left" w:pos="567"/>
            </w:tabs>
            <w:rPr>
              <w:rFonts w:eastAsiaTheme="minorEastAsia"/>
              <w:b w:val="0"/>
              <w:noProof/>
              <w:color w:val="auto"/>
              <w:lang w:eastAsia="en-AU"/>
            </w:rPr>
          </w:pPr>
          <w:hyperlink w:anchor="_Toc520465514" w:history="1">
            <w:r w:rsidR="00D11379" w:rsidRPr="00AB288A">
              <w:rPr>
                <w:rStyle w:val="Hyperlink"/>
                <w:noProof/>
              </w:rPr>
              <w:t>5.</w:t>
            </w:r>
            <w:r w:rsidR="00D11379">
              <w:rPr>
                <w:rFonts w:eastAsiaTheme="minorEastAsia"/>
                <w:b w:val="0"/>
                <w:noProof/>
                <w:color w:val="auto"/>
                <w:lang w:eastAsia="en-AU"/>
              </w:rPr>
              <w:tab/>
            </w:r>
            <w:r w:rsidR="00D11379" w:rsidRPr="00AB288A">
              <w:rPr>
                <w:rStyle w:val="Hyperlink"/>
                <w:noProof/>
              </w:rPr>
              <w:t>Uploading/Submitting Files</w:t>
            </w:r>
            <w:r w:rsidR="00D11379">
              <w:rPr>
                <w:noProof/>
                <w:webHidden/>
              </w:rPr>
              <w:tab/>
            </w:r>
            <w:r w:rsidR="00D11379">
              <w:rPr>
                <w:noProof/>
                <w:webHidden/>
              </w:rPr>
              <w:fldChar w:fldCharType="begin"/>
            </w:r>
            <w:r w:rsidR="00D11379">
              <w:rPr>
                <w:noProof/>
                <w:webHidden/>
              </w:rPr>
              <w:instrText xml:space="preserve"> PAGEREF _Toc520465514 \h </w:instrText>
            </w:r>
            <w:r w:rsidR="00D11379">
              <w:rPr>
                <w:noProof/>
                <w:webHidden/>
              </w:rPr>
            </w:r>
            <w:r w:rsidR="00D11379">
              <w:rPr>
                <w:noProof/>
                <w:webHidden/>
              </w:rPr>
              <w:fldChar w:fldCharType="separate"/>
            </w:r>
            <w:r w:rsidR="00D11379">
              <w:rPr>
                <w:noProof/>
                <w:webHidden/>
              </w:rPr>
              <w:t>7</w:t>
            </w:r>
            <w:r w:rsidR="00D11379">
              <w:rPr>
                <w:noProof/>
                <w:webHidden/>
              </w:rPr>
              <w:fldChar w:fldCharType="end"/>
            </w:r>
          </w:hyperlink>
        </w:p>
        <w:p w14:paraId="00C72E66" w14:textId="330E5759" w:rsidR="00D11379" w:rsidRDefault="00B7661D">
          <w:pPr>
            <w:pStyle w:val="TOC1"/>
            <w:tabs>
              <w:tab w:val="left" w:pos="567"/>
            </w:tabs>
            <w:rPr>
              <w:rFonts w:eastAsiaTheme="minorEastAsia"/>
              <w:b w:val="0"/>
              <w:noProof/>
              <w:color w:val="auto"/>
              <w:lang w:eastAsia="en-AU"/>
            </w:rPr>
          </w:pPr>
          <w:hyperlink w:anchor="_Toc520465515" w:history="1">
            <w:r w:rsidR="00D11379" w:rsidRPr="00AB288A">
              <w:rPr>
                <w:rStyle w:val="Hyperlink"/>
                <w:noProof/>
              </w:rPr>
              <w:t>6.</w:t>
            </w:r>
            <w:r w:rsidR="00D11379">
              <w:rPr>
                <w:rFonts w:eastAsiaTheme="minorEastAsia"/>
                <w:b w:val="0"/>
                <w:noProof/>
                <w:color w:val="auto"/>
                <w:lang w:eastAsia="en-AU"/>
              </w:rPr>
              <w:tab/>
            </w:r>
            <w:r w:rsidR="00D11379" w:rsidRPr="00AB288A">
              <w:rPr>
                <w:rStyle w:val="Hyperlink"/>
                <w:noProof/>
              </w:rPr>
              <w:t>Error Reports</w:t>
            </w:r>
            <w:r w:rsidR="00D11379">
              <w:rPr>
                <w:noProof/>
                <w:webHidden/>
              </w:rPr>
              <w:tab/>
            </w:r>
            <w:r w:rsidR="00D11379">
              <w:rPr>
                <w:noProof/>
                <w:webHidden/>
              </w:rPr>
              <w:fldChar w:fldCharType="begin"/>
            </w:r>
            <w:r w:rsidR="00D11379">
              <w:rPr>
                <w:noProof/>
                <w:webHidden/>
              </w:rPr>
              <w:instrText xml:space="preserve"> PAGEREF _Toc520465515 \h </w:instrText>
            </w:r>
            <w:r w:rsidR="00D11379">
              <w:rPr>
                <w:noProof/>
                <w:webHidden/>
              </w:rPr>
            </w:r>
            <w:r w:rsidR="00D11379">
              <w:rPr>
                <w:noProof/>
                <w:webHidden/>
              </w:rPr>
              <w:fldChar w:fldCharType="separate"/>
            </w:r>
            <w:r w:rsidR="00D11379">
              <w:rPr>
                <w:noProof/>
                <w:webHidden/>
              </w:rPr>
              <w:t>8</w:t>
            </w:r>
            <w:r w:rsidR="00D11379">
              <w:rPr>
                <w:noProof/>
                <w:webHidden/>
              </w:rPr>
              <w:fldChar w:fldCharType="end"/>
            </w:r>
          </w:hyperlink>
        </w:p>
        <w:p w14:paraId="744BBB38" w14:textId="686C41DA" w:rsidR="00D11379" w:rsidRDefault="00B7661D">
          <w:pPr>
            <w:pStyle w:val="TOC1"/>
            <w:tabs>
              <w:tab w:val="left" w:pos="567"/>
            </w:tabs>
            <w:rPr>
              <w:rFonts w:eastAsiaTheme="minorEastAsia"/>
              <w:b w:val="0"/>
              <w:noProof/>
              <w:color w:val="auto"/>
              <w:lang w:eastAsia="en-AU"/>
            </w:rPr>
          </w:pPr>
          <w:hyperlink w:anchor="_Toc520465516" w:history="1">
            <w:r w:rsidR="00D11379" w:rsidRPr="00AB288A">
              <w:rPr>
                <w:rStyle w:val="Hyperlink"/>
                <w:noProof/>
              </w:rPr>
              <w:t>7.</w:t>
            </w:r>
            <w:r w:rsidR="00D11379">
              <w:rPr>
                <w:rFonts w:eastAsiaTheme="minorEastAsia"/>
                <w:b w:val="0"/>
                <w:noProof/>
                <w:color w:val="auto"/>
                <w:lang w:eastAsia="en-AU"/>
              </w:rPr>
              <w:tab/>
            </w:r>
            <w:r w:rsidR="00D11379" w:rsidRPr="00AB288A">
              <w:rPr>
                <w:rStyle w:val="Hyperlink"/>
                <w:noProof/>
              </w:rPr>
              <w:t>Worksite details</w:t>
            </w:r>
            <w:r w:rsidR="00D11379">
              <w:rPr>
                <w:noProof/>
                <w:webHidden/>
              </w:rPr>
              <w:tab/>
            </w:r>
            <w:r w:rsidR="00D11379">
              <w:rPr>
                <w:noProof/>
                <w:webHidden/>
              </w:rPr>
              <w:fldChar w:fldCharType="begin"/>
            </w:r>
            <w:r w:rsidR="00D11379">
              <w:rPr>
                <w:noProof/>
                <w:webHidden/>
              </w:rPr>
              <w:instrText xml:space="preserve"> PAGEREF _Toc520465516 \h </w:instrText>
            </w:r>
            <w:r w:rsidR="00D11379">
              <w:rPr>
                <w:noProof/>
                <w:webHidden/>
              </w:rPr>
            </w:r>
            <w:r w:rsidR="00D11379">
              <w:rPr>
                <w:noProof/>
                <w:webHidden/>
              </w:rPr>
              <w:fldChar w:fldCharType="separate"/>
            </w:r>
            <w:r w:rsidR="00D11379">
              <w:rPr>
                <w:noProof/>
                <w:webHidden/>
              </w:rPr>
              <w:t>9</w:t>
            </w:r>
            <w:r w:rsidR="00D11379">
              <w:rPr>
                <w:noProof/>
                <w:webHidden/>
              </w:rPr>
              <w:fldChar w:fldCharType="end"/>
            </w:r>
          </w:hyperlink>
        </w:p>
        <w:p w14:paraId="185A4E15" w14:textId="29520F51" w:rsidR="00D11379" w:rsidRDefault="00B7661D">
          <w:pPr>
            <w:pStyle w:val="TOC2"/>
            <w:rPr>
              <w:rFonts w:eastAsiaTheme="minorEastAsia"/>
              <w:color w:val="auto"/>
              <w:lang w:eastAsia="en-AU"/>
            </w:rPr>
          </w:pPr>
          <w:hyperlink w:anchor="_Toc520465517" w:history="1">
            <w:r w:rsidR="00D11379" w:rsidRPr="00AB288A">
              <w:rPr>
                <w:rStyle w:val="Hyperlink"/>
              </w:rPr>
              <w:t>7.1.</w:t>
            </w:r>
            <w:r w:rsidR="00D11379">
              <w:rPr>
                <w:rFonts w:eastAsiaTheme="minorEastAsia"/>
                <w:color w:val="auto"/>
                <w:lang w:eastAsia="en-AU"/>
              </w:rPr>
              <w:tab/>
            </w:r>
            <w:r w:rsidR="00D11379" w:rsidRPr="00AB288A">
              <w:rPr>
                <w:rStyle w:val="Hyperlink"/>
              </w:rPr>
              <w:t>Adding a new worksite or editing details of an existing worksite</w:t>
            </w:r>
            <w:r w:rsidR="00D11379">
              <w:rPr>
                <w:webHidden/>
              </w:rPr>
              <w:tab/>
            </w:r>
            <w:r w:rsidR="00D11379">
              <w:rPr>
                <w:webHidden/>
              </w:rPr>
              <w:fldChar w:fldCharType="begin"/>
            </w:r>
            <w:r w:rsidR="00D11379">
              <w:rPr>
                <w:webHidden/>
              </w:rPr>
              <w:instrText xml:space="preserve"> PAGEREF _Toc520465517 \h </w:instrText>
            </w:r>
            <w:r w:rsidR="00D11379">
              <w:rPr>
                <w:webHidden/>
              </w:rPr>
            </w:r>
            <w:r w:rsidR="00D11379">
              <w:rPr>
                <w:webHidden/>
              </w:rPr>
              <w:fldChar w:fldCharType="separate"/>
            </w:r>
            <w:r w:rsidR="00D11379">
              <w:rPr>
                <w:webHidden/>
              </w:rPr>
              <w:t>9</w:t>
            </w:r>
            <w:r w:rsidR="00D11379">
              <w:rPr>
                <w:webHidden/>
              </w:rPr>
              <w:fldChar w:fldCharType="end"/>
            </w:r>
          </w:hyperlink>
        </w:p>
        <w:p w14:paraId="5B722882" w14:textId="1806D31A" w:rsidR="00D11379" w:rsidRDefault="00B7661D">
          <w:pPr>
            <w:pStyle w:val="TOC2"/>
            <w:rPr>
              <w:rFonts w:eastAsiaTheme="minorEastAsia"/>
              <w:color w:val="auto"/>
              <w:lang w:eastAsia="en-AU"/>
            </w:rPr>
          </w:pPr>
          <w:hyperlink w:anchor="_Toc520465518" w:history="1">
            <w:r w:rsidR="00D11379" w:rsidRPr="00AB288A">
              <w:rPr>
                <w:rStyle w:val="Hyperlink"/>
              </w:rPr>
              <w:t>7.2.</w:t>
            </w:r>
            <w:r w:rsidR="00D11379">
              <w:rPr>
                <w:rFonts w:eastAsiaTheme="minorEastAsia"/>
                <w:color w:val="auto"/>
                <w:lang w:eastAsia="en-AU"/>
              </w:rPr>
              <w:tab/>
            </w:r>
            <w:r w:rsidR="00D11379" w:rsidRPr="00AB288A">
              <w:rPr>
                <w:rStyle w:val="Hyperlink"/>
              </w:rPr>
              <w:t>Deactivating a worksite</w:t>
            </w:r>
            <w:r w:rsidR="00D11379">
              <w:rPr>
                <w:webHidden/>
              </w:rPr>
              <w:tab/>
            </w:r>
            <w:r w:rsidR="00D11379">
              <w:rPr>
                <w:webHidden/>
              </w:rPr>
              <w:fldChar w:fldCharType="begin"/>
            </w:r>
            <w:r w:rsidR="00D11379">
              <w:rPr>
                <w:webHidden/>
              </w:rPr>
              <w:instrText xml:space="preserve"> PAGEREF _Toc520465518 \h </w:instrText>
            </w:r>
            <w:r w:rsidR="00D11379">
              <w:rPr>
                <w:webHidden/>
              </w:rPr>
            </w:r>
            <w:r w:rsidR="00D11379">
              <w:rPr>
                <w:webHidden/>
              </w:rPr>
              <w:fldChar w:fldCharType="separate"/>
            </w:r>
            <w:r w:rsidR="00D11379">
              <w:rPr>
                <w:webHidden/>
              </w:rPr>
              <w:t>9</w:t>
            </w:r>
            <w:r w:rsidR="00D11379">
              <w:rPr>
                <w:webHidden/>
              </w:rPr>
              <w:fldChar w:fldCharType="end"/>
            </w:r>
          </w:hyperlink>
        </w:p>
        <w:p w14:paraId="4588FBDC" w14:textId="6CF27E95" w:rsidR="00D11379" w:rsidRDefault="00B7661D">
          <w:pPr>
            <w:pStyle w:val="TOC3"/>
            <w:tabs>
              <w:tab w:val="left" w:pos="1320"/>
            </w:tabs>
            <w:rPr>
              <w:rFonts w:eastAsiaTheme="minorEastAsia"/>
              <w:i w:val="0"/>
              <w:color w:val="auto"/>
              <w:lang w:eastAsia="en-AU"/>
            </w:rPr>
          </w:pPr>
          <w:hyperlink w:anchor="_Toc520465519" w:history="1">
            <w:r w:rsidR="00D11379" w:rsidRPr="00AB288A">
              <w:rPr>
                <w:rStyle w:val="Hyperlink"/>
              </w:rPr>
              <w:t>7.2.1.</w:t>
            </w:r>
            <w:r w:rsidR="00D11379">
              <w:rPr>
                <w:rFonts w:eastAsiaTheme="minorEastAsia"/>
                <w:i w:val="0"/>
                <w:color w:val="auto"/>
                <w:lang w:eastAsia="en-AU"/>
              </w:rPr>
              <w:tab/>
            </w:r>
            <w:r w:rsidR="00D11379" w:rsidRPr="00AB288A">
              <w:rPr>
                <w:rStyle w:val="Hyperlink"/>
              </w:rPr>
              <w:t>Approval of worksite deactivation request</w:t>
            </w:r>
            <w:r w:rsidR="00D11379">
              <w:rPr>
                <w:webHidden/>
              </w:rPr>
              <w:tab/>
            </w:r>
            <w:r w:rsidR="00D11379">
              <w:rPr>
                <w:webHidden/>
              </w:rPr>
              <w:fldChar w:fldCharType="begin"/>
            </w:r>
            <w:r w:rsidR="00D11379">
              <w:rPr>
                <w:webHidden/>
              </w:rPr>
              <w:instrText xml:space="preserve"> PAGEREF _Toc520465519 \h </w:instrText>
            </w:r>
            <w:r w:rsidR="00D11379">
              <w:rPr>
                <w:webHidden/>
              </w:rPr>
            </w:r>
            <w:r w:rsidR="00D11379">
              <w:rPr>
                <w:webHidden/>
              </w:rPr>
              <w:fldChar w:fldCharType="separate"/>
            </w:r>
            <w:r w:rsidR="00D11379">
              <w:rPr>
                <w:webHidden/>
              </w:rPr>
              <w:t>10</w:t>
            </w:r>
            <w:r w:rsidR="00D11379">
              <w:rPr>
                <w:webHidden/>
              </w:rPr>
              <w:fldChar w:fldCharType="end"/>
            </w:r>
          </w:hyperlink>
        </w:p>
        <w:p w14:paraId="333311B2" w14:textId="036575D7" w:rsidR="00D11379" w:rsidRDefault="00B7661D">
          <w:pPr>
            <w:pStyle w:val="TOC3"/>
            <w:tabs>
              <w:tab w:val="left" w:pos="1320"/>
            </w:tabs>
            <w:rPr>
              <w:rFonts w:eastAsiaTheme="minorEastAsia"/>
              <w:i w:val="0"/>
              <w:color w:val="auto"/>
              <w:lang w:eastAsia="en-AU"/>
            </w:rPr>
          </w:pPr>
          <w:hyperlink w:anchor="_Toc520465520" w:history="1">
            <w:r w:rsidR="00D11379" w:rsidRPr="00AB288A">
              <w:rPr>
                <w:rStyle w:val="Hyperlink"/>
              </w:rPr>
              <w:t>7.2.2.</w:t>
            </w:r>
            <w:r w:rsidR="00D11379">
              <w:rPr>
                <w:rFonts w:eastAsiaTheme="minorEastAsia"/>
                <w:i w:val="0"/>
                <w:color w:val="auto"/>
                <w:lang w:eastAsia="en-AU"/>
              </w:rPr>
              <w:tab/>
            </w:r>
            <w:r w:rsidR="00D11379" w:rsidRPr="00AB288A">
              <w:rPr>
                <w:rStyle w:val="Hyperlink"/>
              </w:rPr>
              <w:t>Rejection of worksite deactivation request</w:t>
            </w:r>
            <w:r w:rsidR="00D11379">
              <w:rPr>
                <w:webHidden/>
              </w:rPr>
              <w:tab/>
            </w:r>
            <w:r w:rsidR="00D11379">
              <w:rPr>
                <w:webHidden/>
              </w:rPr>
              <w:fldChar w:fldCharType="begin"/>
            </w:r>
            <w:r w:rsidR="00D11379">
              <w:rPr>
                <w:webHidden/>
              </w:rPr>
              <w:instrText xml:space="preserve"> PAGEREF _Toc520465520 \h </w:instrText>
            </w:r>
            <w:r w:rsidR="00D11379">
              <w:rPr>
                <w:webHidden/>
              </w:rPr>
            </w:r>
            <w:r w:rsidR="00D11379">
              <w:rPr>
                <w:webHidden/>
              </w:rPr>
              <w:fldChar w:fldCharType="separate"/>
            </w:r>
            <w:r w:rsidR="00D11379">
              <w:rPr>
                <w:webHidden/>
              </w:rPr>
              <w:t>10</w:t>
            </w:r>
            <w:r w:rsidR="00D11379">
              <w:rPr>
                <w:webHidden/>
              </w:rPr>
              <w:fldChar w:fldCharType="end"/>
            </w:r>
          </w:hyperlink>
        </w:p>
        <w:p w14:paraId="493AAD49" w14:textId="489618F0" w:rsidR="00D11379" w:rsidRDefault="00B7661D">
          <w:pPr>
            <w:pStyle w:val="TOC1"/>
            <w:tabs>
              <w:tab w:val="left" w:pos="567"/>
            </w:tabs>
            <w:rPr>
              <w:rFonts w:eastAsiaTheme="minorEastAsia"/>
              <w:b w:val="0"/>
              <w:noProof/>
              <w:color w:val="auto"/>
              <w:lang w:eastAsia="en-AU"/>
            </w:rPr>
          </w:pPr>
          <w:hyperlink w:anchor="_Toc520465521" w:history="1">
            <w:r w:rsidR="00D11379" w:rsidRPr="00AB288A">
              <w:rPr>
                <w:rStyle w:val="Hyperlink"/>
                <w:noProof/>
              </w:rPr>
              <w:t>8.</w:t>
            </w:r>
            <w:r w:rsidR="00D11379">
              <w:rPr>
                <w:rFonts w:eastAsiaTheme="minorEastAsia"/>
                <w:b w:val="0"/>
                <w:noProof/>
                <w:color w:val="auto"/>
                <w:lang w:eastAsia="en-AU"/>
              </w:rPr>
              <w:tab/>
            </w:r>
            <w:r w:rsidR="00D11379" w:rsidRPr="00AB288A">
              <w:rPr>
                <w:rStyle w:val="Hyperlink"/>
                <w:noProof/>
              </w:rPr>
              <w:t>Publications</w:t>
            </w:r>
            <w:r w:rsidR="00D11379">
              <w:rPr>
                <w:noProof/>
                <w:webHidden/>
              </w:rPr>
              <w:tab/>
            </w:r>
            <w:r w:rsidR="00D11379">
              <w:rPr>
                <w:noProof/>
                <w:webHidden/>
              </w:rPr>
              <w:fldChar w:fldCharType="begin"/>
            </w:r>
            <w:r w:rsidR="00D11379">
              <w:rPr>
                <w:noProof/>
                <w:webHidden/>
              </w:rPr>
              <w:instrText xml:space="preserve"> PAGEREF _Toc520465521 \h </w:instrText>
            </w:r>
            <w:r w:rsidR="00D11379">
              <w:rPr>
                <w:noProof/>
                <w:webHidden/>
              </w:rPr>
            </w:r>
            <w:r w:rsidR="00D11379">
              <w:rPr>
                <w:noProof/>
                <w:webHidden/>
              </w:rPr>
              <w:fldChar w:fldCharType="separate"/>
            </w:r>
            <w:r w:rsidR="00D11379">
              <w:rPr>
                <w:noProof/>
                <w:webHidden/>
              </w:rPr>
              <w:t>11</w:t>
            </w:r>
            <w:r w:rsidR="00D11379">
              <w:rPr>
                <w:noProof/>
                <w:webHidden/>
              </w:rPr>
              <w:fldChar w:fldCharType="end"/>
            </w:r>
          </w:hyperlink>
        </w:p>
        <w:p w14:paraId="6B169844" w14:textId="1BA4D2A4" w:rsidR="00D11379" w:rsidRDefault="00B7661D">
          <w:pPr>
            <w:pStyle w:val="TOC1"/>
            <w:tabs>
              <w:tab w:val="left" w:pos="567"/>
            </w:tabs>
            <w:rPr>
              <w:rFonts w:eastAsiaTheme="minorEastAsia"/>
              <w:b w:val="0"/>
              <w:noProof/>
              <w:color w:val="auto"/>
              <w:lang w:eastAsia="en-AU"/>
            </w:rPr>
          </w:pPr>
          <w:hyperlink w:anchor="_Toc520465522" w:history="1">
            <w:r w:rsidR="00D11379" w:rsidRPr="00AB288A">
              <w:rPr>
                <w:rStyle w:val="Hyperlink"/>
                <w:noProof/>
              </w:rPr>
              <w:t>9.</w:t>
            </w:r>
            <w:r w:rsidR="00D11379">
              <w:rPr>
                <w:rFonts w:eastAsiaTheme="minorEastAsia"/>
                <w:b w:val="0"/>
                <w:noProof/>
                <w:color w:val="auto"/>
                <w:lang w:eastAsia="en-AU"/>
              </w:rPr>
              <w:tab/>
            </w:r>
            <w:r w:rsidR="00D11379" w:rsidRPr="00AB288A">
              <w:rPr>
                <w:rStyle w:val="Hyperlink"/>
                <w:noProof/>
              </w:rPr>
              <w:t>Notifications</w:t>
            </w:r>
            <w:r w:rsidR="00D11379">
              <w:rPr>
                <w:noProof/>
                <w:webHidden/>
              </w:rPr>
              <w:tab/>
            </w:r>
            <w:r w:rsidR="00D11379">
              <w:rPr>
                <w:noProof/>
                <w:webHidden/>
              </w:rPr>
              <w:fldChar w:fldCharType="begin"/>
            </w:r>
            <w:r w:rsidR="00D11379">
              <w:rPr>
                <w:noProof/>
                <w:webHidden/>
              </w:rPr>
              <w:instrText xml:space="preserve"> PAGEREF _Toc520465522 \h </w:instrText>
            </w:r>
            <w:r w:rsidR="00D11379">
              <w:rPr>
                <w:noProof/>
                <w:webHidden/>
              </w:rPr>
            </w:r>
            <w:r w:rsidR="00D11379">
              <w:rPr>
                <w:noProof/>
                <w:webHidden/>
              </w:rPr>
              <w:fldChar w:fldCharType="separate"/>
            </w:r>
            <w:r w:rsidR="00D11379">
              <w:rPr>
                <w:noProof/>
                <w:webHidden/>
              </w:rPr>
              <w:t>12</w:t>
            </w:r>
            <w:r w:rsidR="00D11379">
              <w:rPr>
                <w:noProof/>
                <w:webHidden/>
              </w:rPr>
              <w:fldChar w:fldCharType="end"/>
            </w:r>
          </w:hyperlink>
        </w:p>
        <w:p w14:paraId="5CDC653C" w14:textId="51784134" w:rsidR="00D11379" w:rsidRDefault="00B7661D">
          <w:pPr>
            <w:pStyle w:val="TOC2"/>
            <w:rPr>
              <w:rFonts w:eastAsiaTheme="minorEastAsia"/>
              <w:color w:val="auto"/>
              <w:lang w:eastAsia="en-AU"/>
            </w:rPr>
          </w:pPr>
          <w:hyperlink w:anchor="_Toc520465523" w:history="1">
            <w:r w:rsidR="00D11379" w:rsidRPr="00AB288A">
              <w:rPr>
                <w:rStyle w:val="Hyperlink"/>
              </w:rPr>
              <w:t>9.1.</w:t>
            </w:r>
            <w:r w:rsidR="00D11379">
              <w:rPr>
                <w:rFonts w:eastAsiaTheme="minorEastAsia"/>
                <w:color w:val="auto"/>
                <w:lang w:eastAsia="en-AU"/>
              </w:rPr>
              <w:tab/>
            </w:r>
            <w:r w:rsidR="00D11379" w:rsidRPr="00AB288A">
              <w:rPr>
                <w:rStyle w:val="Hyperlink"/>
              </w:rPr>
              <w:t>Notification History</w:t>
            </w:r>
            <w:r w:rsidR="00D11379">
              <w:rPr>
                <w:webHidden/>
              </w:rPr>
              <w:tab/>
            </w:r>
            <w:r w:rsidR="00D11379">
              <w:rPr>
                <w:webHidden/>
              </w:rPr>
              <w:fldChar w:fldCharType="begin"/>
            </w:r>
            <w:r w:rsidR="00D11379">
              <w:rPr>
                <w:webHidden/>
              </w:rPr>
              <w:instrText xml:space="preserve"> PAGEREF _Toc520465523 \h </w:instrText>
            </w:r>
            <w:r w:rsidR="00D11379">
              <w:rPr>
                <w:webHidden/>
              </w:rPr>
            </w:r>
            <w:r w:rsidR="00D11379">
              <w:rPr>
                <w:webHidden/>
              </w:rPr>
              <w:fldChar w:fldCharType="separate"/>
            </w:r>
            <w:r w:rsidR="00D11379">
              <w:rPr>
                <w:webHidden/>
              </w:rPr>
              <w:t>12</w:t>
            </w:r>
            <w:r w:rsidR="00D11379">
              <w:rPr>
                <w:webHidden/>
              </w:rPr>
              <w:fldChar w:fldCharType="end"/>
            </w:r>
          </w:hyperlink>
        </w:p>
        <w:p w14:paraId="0E248471" w14:textId="22BDB3BE" w:rsidR="00D11379" w:rsidRDefault="00B7661D">
          <w:pPr>
            <w:pStyle w:val="TOC1"/>
            <w:tabs>
              <w:tab w:val="left" w:pos="567"/>
            </w:tabs>
            <w:rPr>
              <w:rFonts w:eastAsiaTheme="minorEastAsia"/>
              <w:b w:val="0"/>
              <w:noProof/>
              <w:color w:val="auto"/>
              <w:lang w:eastAsia="en-AU"/>
            </w:rPr>
          </w:pPr>
          <w:hyperlink w:anchor="_Toc520465524" w:history="1">
            <w:r w:rsidR="00D11379" w:rsidRPr="00AB288A">
              <w:rPr>
                <w:rStyle w:val="Hyperlink"/>
                <w:noProof/>
              </w:rPr>
              <w:t>10.</w:t>
            </w:r>
            <w:r w:rsidR="00D11379">
              <w:rPr>
                <w:rFonts w:eastAsiaTheme="minorEastAsia"/>
                <w:b w:val="0"/>
                <w:noProof/>
                <w:color w:val="auto"/>
                <w:lang w:eastAsia="en-AU"/>
              </w:rPr>
              <w:tab/>
            </w:r>
            <w:r w:rsidR="00D11379" w:rsidRPr="00AB288A">
              <w:rPr>
                <w:rStyle w:val="Hyperlink"/>
                <w:noProof/>
              </w:rPr>
              <w:t>Contact the ANRDR</w:t>
            </w:r>
            <w:r w:rsidR="00D11379">
              <w:rPr>
                <w:noProof/>
                <w:webHidden/>
              </w:rPr>
              <w:tab/>
            </w:r>
            <w:r w:rsidR="00D11379">
              <w:rPr>
                <w:noProof/>
                <w:webHidden/>
              </w:rPr>
              <w:fldChar w:fldCharType="begin"/>
            </w:r>
            <w:r w:rsidR="00D11379">
              <w:rPr>
                <w:noProof/>
                <w:webHidden/>
              </w:rPr>
              <w:instrText xml:space="preserve"> PAGEREF _Toc520465524 \h </w:instrText>
            </w:r>
            <w:r w:rsidR="00D11379">
              <w:rPr>
                <w:noProof/>
                <w:webHidden/>
              </w:rPr>
            </w:r>
            <w:r w:rsidR="00D11379">
              <w:rPr>
                <w:noProof/>
                <w:webHidden/>
              </w:rPr>
              <w:fldChar w:fldCharType="separate"/>
            </w:r>
            <w:r w:rsidR="00D11379">
              <w:rPr>
                <w:noProof/>
                <w:webHidden/>
              </w:rPr>
              <w:t>13</w:t>
            </w:r>
            <w:r w:rsidR="00D11379">
              <w:rPr>
                <w:noProof/>
                <w:webHidden/>
              </w:rPr>
              <w:fldChar w:fldCharType="end"/>
            </w:r>
          </w:hyperlink>
        </w:p>
        <w:p w14:paraId="29F9AE21" w14:textId="259B866E" w:rsidR="00D11379" w:rsidRDefault="00B7661D">
          <w:pPr>
            <w:pStyle w:val="TOC1"/>
            <w:tabs>
              <w:tab w:val="left" w:pos="567"/>
            </w:tabs>
            <w:rPr>
              <w:rFonts w:eastAsiaTheme="minorEastAsia"/>
              <w:b w:val="0"/>
              <w:noProof/>
              <w:color w:val="auto"/>
              <w:lang w:eastAsia="en-AU"/>
            </w:rPr>
          </w:pPr>
          <w:hyperlink w:anchor="_Toc520465525" w:history="1">
            <w:r w:rsidR="00D11379" w:rsidRPr="00AB288A">
              <w:rPr>
                <w:rStyle w:val="Hyperlink"/>
                <w:noProof/>
              </w:rPr>
              <w:t>11.</w:t>
            </w:r>
            <w:r w:rsidR="00D11379">
              <w:rPr>
                <w:rFonts w:eastAsiaTheme="minorEastAsia"/>
                <w:b w:val="0"/>
                <w:noProof/>
                <w:color w:val="auto"/>
                <w:lang w:eastAsia="en-AU"/>
              </w:rPr>
              <w:tab/>
            </w:r>
            <w:r w:rsidR="00D11379" w:rsidRPr="00AB288A">
              <w:rPr>
                <w:rStyle w:val="Hyperlink"/>
                <w:noProof/>
              </w:rPr>
              <w:t>Feedback</w:t>
            </w:r>
            <w:r w:rsidR="00D11379">
              <w:rPr>
                <w:noProof/>
                <w:webHidden/>
              </w:rPr>
              <w:tab/>
            </w:r>
            <w:r w:rsidR="00D11379">
              <w:rPr>
                <w:noProof/>
                <w:webHidden/>
              </w:rPr>
              <w:fldChar w:fldCharType="begin"/>
            </w:r>
            <w:r w:rsidR="00D11379">
              <w:rPr>
                <w:noProof/>
                <w:webHidden/>
              </w:rPr>
              <w:instrText xml:space="preserve"> PAGEREF _Toc520465525 \h </w:instrText>
            </w:r>
            <w:r w:rsidR="00D11379">
              <w:rPr>
                <w:noProof/>
                <w:webHidden/>
              </w:rPr>
            </w:r>
            <w:r w:rsidR="00D11379">
              <w:rPr>
                <w:noProof/>
                <w:webHidden/>
              </w:rPr>
              <w:fldChar w:fldCharType="separate"/>
            </w:r>
            <w:r w:rsidR="00D11379">
              <w:rPr>
                <w:noProof/>
                <w:webHidden/>
              </w:rPr>
              <w:t>14</w:t>
            </w:r>
            <w:r w:rsidR="00D11379">
              <w:rPr>
                <w:noProof/>
                <w:webHidden/>
              </w:rPr>
              <w:fldChar w:fldCharType="end"/>
            </w:r>
          </w:hyperlink>
        </w:p>
        <w:p w14:paraId="6A9A01FA" w14:textId="29702BDE" w:rsidR="00D11379" w:rsidRDefault="00B7661D">
          <w:pPr>
            <w:pStyle w:val="TOC2"/>
            <w:rPr>
              <w:rFonts w:eastAsiaTheme="minorEastAsia"/>
              <w:color w:val="auto"/>
              <w:lang w:eastAsia="en-AU"/>
            </w:rPr>
          </w:pPr>
          <w:hyperlink w:anchor="_Toc520465526" w:history="1">
            <w:r w:rsidR="00D11379" w:rsidRPr="00AB288A">
              <w:rPr>
                <w:rStyle w:val="Hyperlink"/>
              </w:rPr>
              <w:t>12.</w:t>
            </w:r>
            <w:r w:rsidR="00D11379">
              <w:rPr>
                <w:rFonts w:eastAsiaTheme="minorEastAsia"/>
                <w:color w:val="auto"/>
                <w:lang w:eastAsia="en-AU"/>
              </w:rPr>
              <w:tab/>
            </w:r>
            <w:r w:rsidR="00D11379" w:rsidRPr="00AB288A">
              <w:rPr>
                <w:rStyle w:val="Hyperlink"/>
              </w:rPr>
              <w:t>Revision history</w:t>
            </w:r>
            <w:r w:rsidR="00D11379">
              <w:rPr>
                <w:webHidden/>
              </w:rPr>
              <w:tab/>
            </w:r>
            <w:r w:rsidR="00D11379">
              <w:rPr>
                <w:webHidden/>
              </w:rPr>
              <w:fldChar w:fldCharType="begin"/>
            </w:r>
            <w:r w:rsidR="00D11379">
              <w:rPr>
                <w:webHidden/>
              </w:rPr>
              <w:instrText xml:space="preserve"> PAGEREF _Toc520465526 \h </w:instrText>
            </w:r>
            <w:r w:rsidR="00D11379">
              <w:rPr>
                <w:webHidden/>
              </w:rPr>
            </w:r>
            <w:r w:rsidR="00D11379">
              <w:rPr>
                <w:webHidden/>
              </w:rPr>
              <w:fldChar w:fldCharType="separate"/>
            </w:r>
            <w:r w:rsidR="00D11379">
              <w:rPr>
                <w:webHidden/>
              </w:rPr>
              <w:t>15</w:t>
            </w:r>
            <w:r w:rsidR="00D11379">
              <w:rPr>
                <w:webHidden/>
              </w:rPr>
              <w:fldChar w:fldCharType="end"/>
            </w:r>
          </w:hyperlink>
        </w:p>
        <w:p w14:paraId="5BD7C9BB" w14:textId="7969309F" w:rsidR="003E5BEC" w:rsidRDefault="003E5BEC">
          <w:r>
            <w:rPr>
              <w:b/>
              <w:bCs/>
              <w:noProof/>
            </w:rPr>
            <w:fldChar w:fldCharType="end"/>
          </w:r>
        </w:p>
      </w:sdtContent>
    </w:sdt>
    <w:p w14:paraId="0062E47A" w14:textId="77777777" w:rsidR="003E5BEC" w:rsidRDefault="003E5BEC" w:rsidP="00BE6683"/>
    <w:p w14:paraId="6CE3D21E" w14:textId="77777777" w:rsidR="003E5BEC" w:rsidRDefault="003E5BEC" w:rsidP="003E5BEC">
      <w:r>
        <w:br w:type="page"/>
      </w:r>
    </w:p>
    <w:p w14:paraId="7B00B2C5" w14:textId="77777777" w:rsidR="00586DAE" w:rsidRDefault="00586DAE" w:rsidP="00BE6683"/>
    <w:p w14:paraId="64D7311E" w14:textId="77777777" w:rsidR="003E5BEC" w:rsidRDefault="003E5BEC" w:rsidP="003E5BEC">
      <w:pPr>
        <w:pStyle w:val="Heading1"/>
        <w:numPr>
          <w:ilvl w:val="0"/>
          <w:numId w:val="23"/>
        </w:numPr>
        <w:spacing w:line="276" w:lineRule="auto"/>
        <w:jc w:val="both"/>
      </w:pPr>
      <w:bookmarkStart w:id="1" w:name="_Toc469319622"/>
      <w:bookmarkStart w:id="2" w:name="_Toc520465508"/>
      <w:r>
        <w:t>Introduction</w:t>
      </w:r>
      <w:bookmarkEnd w:id="1"/>
      <w:bookmarkEnd w:id="2"/>
    </w:p>
    <w:p w14:paraId="2E8427FD" w14:textId="12962948" w:rsidR="003E5BEC" w:rsidRDefault="003E5BEC" w:rsidP="00876415">
      <w:r>
        <w:t xml:space="preserve">The ANRDR portal is a secure website developed by the Australian Radiation Protection and Nuclear Safety Agency (ARPANSA) for the submission of </w:t>
      </w:r>
      <w:r w:rsidR="003B53D8">
        <w:t xml:space="preserve">dose records of occupationally exposed workers </w:t>
      </w:r>
      <w:r>
        <w:t xml:space="preserve">into the Australian National Radiation Dose Register (ANRDR) by registered </w:t>
      </w:r>
      <w:r w:rsidR="003B53D8">
        <w:t>organisations</w:t>
      </w:r>
      <w:r>
        <w:t>.</w:t>
      </w:r>
    </w:p>
    <w:p w14:paraId="1EFED174" w14:textId="17688FCE" w:rsidR="003E5BEC" w:rsidRPr="00371065" w:rsidRDefault="003E5BEC" w:rsidP="003E5BEC">
      <w:pPr>
        <w:pStyle w:val="Heading2"/>
      </w:pPr>
      <w:bookmarkStart w:id="3" w:name="_Toc500852439"/>
      <w:bookmarkStart w:id="4" w:name="_Toc520465509"/>
      <w:r w:rsidRPr="00371065">
        <w:t xml:space="preserve">What can you do in the ANRDR </w:t>
      </w:r>
      <w:r w:rsidR="00623AF6">
        <w:t xml:space="preserve">Employer </w:t>
      </w:r>
      <w:r w:rsidRPr="00371065">
        <w:t>Portal?</w:t>
      </w:r>
      <w:bookmarkEnd w:id="3"/>
      <w:bookmarkEnd w:id="4"/>
    </w:p>
    <w:p w14:paraId="30B61FFD" w14:textId="2067C128" w:rsidR="003E5BEC" w:rsidRPr="003E5BEC" w:rsidRDefault="003E5BEC" w:rsidP="003E5BEC">
      <w:pPr>
        <w:pStyle w:val="Heading3"/>
        <w:rPr>
          <w:rStyle w:val="IntenseEmphasis"/>
          <w:b/>
          <w:bCs/>
          <w:i/>
          <w:iCs w:val="0"/>
          <w:color w:val="4E1A74"/>
        </w:rPr>
      </w:pPr>
      <w:bookmarkStart w:id="5" w:name="_Toc500852440"/>
      <w:bookmarkStart w:id="6" w:name="_Toc520465510"/>
      <w:r w:rsidRPr="003E5BEC">
        <w:rPr>
          <w:rStyle w:val="IntenseEmphasis"/>
          <w:b/>
          <w:bCs/>
          <w:i/>
          <w:iCs w:val="0"/>
          <w:color w:val="4E1A74"/>
        </w:rPr>
        <w:t>A person with access to the ANRDR</w:t>
      </w:r>
      <w:r w:rsidR="00623AF6">
        <w:rPr>
          <w:rStyle w:val="IntenseEmphasis"/>
          <w:b/>
          <w:bCs/>
          <w:i/>
          <w:iCs w:val="0"/>
          <w:color w:val="4E1A74"/>
        </w:rPr>
        <w:t xml:space="preserve"> employer</w:t>
      </w:r>
      <w:r w:rsidRPr="003E5BEC">
        <w:rPr>
          <w:rStyle w:val="IntenseEmphasis"/>
          <w:b/>
          <w:bCs/>
          <w:i/>
          <w:iCs w:val="0"/>
          <w:color w:val="4E1A74"/>
        </w:rPr>
        <w:t xml:space="preserve"> portal can:</w:t>
      </w:r>
      <w:bookmarkEnd w:id="5"/>
      <w:bookmarkEnd w:id="6"/>
    </w:p>
    <w:p w14:paraId="55F60660" w14:textId="77777777" w:rsidR="003E5BEC" w:rsidRDefault="003E5BEC" w:rsidP="00231043">
      <w:pPr>
        <w:pStyle w:val="ListParagraph"/>
        <w:numPr>
          <w:ilvl w:val="0"/>
          <w:numId w:val="26"/>
        </w:numPr>
      </w:pPr>
      <w:r>
        <w:t>Submit data on behalf of your reporting group</w:t>
      </w:r>
    </w:p>
    <w:p w14:paraId="5A5F6611" w14:textId="77777777" w:rsidR="003E5BEC" w:rsidRDefault="003E5BEC" w:rsidP="00231043">
      <w:pPr>
        <w:pStyle w:val="ListParagraph"/>
        <w:numPr>
          <w:ilvl w:val="0"/>
          <w:numId w:val="26"/>
        </w:numPr>
      </w:pPr>
      <w:r>
        <w:t>View the upload history</w:t>
      </w:r>
    </w:p>
    <w:p w14:paraId="18DB882C" w14:textId="77777777" w:rsidR="003E5BEC" w:rsidRDefault="003E5BEC" w:rsidP="00231043">
      <w:pPr>
        <w:pStyle w:val="ListParagraph"/>
        <w:numPr>
          <w:ilvl w:val="0"/>
          <w:numId w:val="26"/>
        </w:numPr>
      </w:pPr>
      <w:r>
        <w:t>View and update your employer and worksite details including contact details</w:t>
      </w:r>
    </w:p>
    <w:p w14:paraId="3903CC56" w14:textId="77777777" w:rsidR="003E5BEC" w:rsidRDefault="003E5BEC" w:rsidP="00231043">
      <w:pPr>
        <w:pStyle w:val="ListParagraph"/>
        <w:numPr>
          <w:ilvl w:val="0"/>
          <w:numId w:val="26"/>
        </w:numPr>
      </w:pPr>
      <w:r>
        <w:t>View publications uploaded by the ANRDR team</w:t>
      </w:r>
    </w:p>
    <w:p w14:paraId="61C2DC9A" w14:textId="77777777" w:rsidR="003E5BEC" w:rsidRDefault="003E5BEC" w:rsidP="00231043">
      <w:pPr>
        <w:pStyle w:val="ListParagraph"/>
        <w:numPr>
          <w:ilvl w:val="0"/>
          <w:numId w:val="26"/>
        </w:numPr>
      </w:pPr>
      <w:r>
        <w:t>View notifications and notifications history</w:t>
      </w:r>
    </w:p>
    <w:p w14:paraId="0B95E63A" w14:textId="77777777" w:rsidR="003E5BEC" w:rsidRDefault="003E5BEC" w:rsidP="00231043">
      <w:pPr>
        <w:pStyle w:val="ListParagraph"/>
        <w:numPr>
          <w:ilvl w:val="0"/>
          <w:numId w:val="26"/>
        </w:numPr>
      </w:pPr>
      <w:r>
        <w:t>Make an enquiry</w:t>
      </w:r>
    </w:p>
    <w:p w14:paraId="10ADF03A" w14:textId="0447586C" w:rsidR="003E5BEC" w:rsidRDefault="003E5BEC" w:rsidP="00231043">
      <w:pPr>
        <w:pStyle w:val="ListParagraph"/>
        <w:numPr>
          <w:ilvl w:val="0"/>
          <w:numId w:val="26"/>
        </w:numPr>
      </w:pPr>
      <w:r>
        <w:t>Provide feedback to the ANRDR team</w:t>
      </w:r>
      <w:r w:rsidR="00231043">
        <w:t>.</w:t>
      </w:r>
    </w:p>
    <w:p w14:paraId="21FEFEBC" w14:textId="557A5A1C" w:rsidR="00FB5E3E" w:rsidRDefault="00FB5E3E">
      <w:r>
        <w:br w:type="page"/>
      </w:r>
    </w:p>
    <w:p w14:paraId="7BE59A89" w14:textId="12D2B28F" w:rsidR="003E5BEC" w:rsidRDefault="003E5BEC" w:rsidP="003E5BEC">
      <w:pPr>
        <w:pStyle w:val="Heading1"/>
        <w:numPr>
          <w:ilvl w:val="0"/>
          <w:numId w:val="23"/>
        </w:numPr>
        <w:spacing w:line="276" w:lineRule="auto"/>
        <w:jc w:val="both"/>
      </w:pPr>
      <w:bookmarkStart w:id="7" w:name="_Toc469319623"/>
      <w:bookmarkStart w:id="8" w:name="_Toc520465511"/>
      <w:r>
        <w:lastRenderedPageBreak/>
        <w:t>The Registration Process</w:t>
      </w:r>
      <w:bookmarkEnd w:id="7"/>
      <w:bookmarkEnd w:id="8"/>
    </w:p>
    <w:p w14:paraId="32668630" w14:textId="3818C7FB" w:rsidR="003E5BEC" w:rsidRDefault="00231043" w:rsidP="00111B26">
      <w:pPr>
        <w:jc w:val="both"/>
      </w:pPr>
      <w:r>
        <w:rPr>
          <w:noProof/>
          <w:lang w:eastAsia="en-AU"/>
        </w:rPr>
        <mc:AlternateContent>
          <mc:Choice Requires="wps">
            <w:drawing>
              <wp:anchor distT="0" distB="0" distL="114300" distR="114300" simplePos="0" relativeHeight="251659264" behindDoc="0" locked="0" layoutInCell="1" allowOverlap="1" wp14:anchorId="4475698C" wp14:editId="1D461752">
                <wp:simplePos x="0" y="0"/>
                <wp:positionH relativeFrom="margin">
                  <wp:align>center</wp:align>
                </wp:positionH>
                <wp:positionV relativeFrom="paragraph">
                  <wp:posOffset>99695</wp:posOffset>
                </wp:positionV>
                <wp:extent cx="6120000" cy="476250"/>
                <wp:effectExtent l="0" t="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chemeClr val="tx2">
                            <a:lumMod val="20000"/>
                            <a:lumOff val="80000"/>
                          </a:schemeClr>
                        </a:solidFill>
                        <a:ln>
                          <a:solidFill>
                            <a:schemeClr val="tx2">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3B74E4D4" w14:textId="77777777" w:rsidR="00C219E5" w:rsidRDefault="00C219E5" w:rsidP="00A0034C">
                            <w:pPr>
                              <w:spacing w:before="0"/>
                            </w:pPr>
                            <w:r>
                              <w:t xml:space="preserve">The ANRDR administrators can be contacted via email: </w:t>
                            </w:r>
                            <w:hyperlink r:id="rId8" w:history="1">
                              <w:r w:rsidRPr="00AF6F43">
                                <w:rPr>
                                  <w:rStyle w:val="Hyperlink"/>
                                </w:rPr>
                                <w:t>anrdr@arpansa.gov.au</w:t>
                              </w:r>
                            </w:hyperlink>
                            <w:r>
                              <w:t xml:space="preserve"> or free call </w:t>
                            </w:r>
                            <w:r>
                              <w:br/>
                            </w:r>
                            <w:r w:rsidRPr="003E5BEC">
                              <w:rPr>
                                <w:b/>
                              </w:rPr>
                              <w:t>1800 022 333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5698C" id="_x0000_t202" coordsize="21600,21600" o:spt="202" path="m,l,21600r21600,l21600,xe">
                <v:stroke joinstyle="miter"/>
                <v:path gradientshapeok="t" o:connecttype="rect"/>
              </v:shapetype>
              <v:shape id="_x0000_s1026" type="#_x0000_t202" style="position:absolute;left:0;text-align:left;margin-left:0;margin-top:7.85pt;width:481.9pt;height: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2OPggIAAJkFAAAOAAAAZHJzL2Uyb0RvYy54bWysVNtu2zAMfR+wfxD0vtrJ0rQz4hRduw4D&#10;ugvW7gMUWY6FyqInKbGzrx9FJW66DX0o9mJIFHkOL8dcXAytYVvlvAZb8slJzpmyEipt1yX/cX/z&#10;5pwzH4SthAGrSr5Tnl8sX79a9F2hptCAqZRjCGJ90Xclb0LoiizzslGt8CfQKYuPNbhWBLy6dVY5&#10;0SN6a7Jpns+zHlzVOZDKe7Rep0e+JPy6VjJ8rWuvAjMlx9wCfR19V/GbLReiWDvRNVru0xAvyKIV&#10;2iLpCHUtgmAbp/+CarV04KEOJxLaDOpaS0U1YDWT/I9q7hrRKaoFm+O7sU3+/8HKL9tvjumq5G/z&#10;M86saHFI92oI7D0MbBr703e+QLe7Dh3DgGacM9Xqu1uQD55ZuGqEXatL56BvlKgwv0mMzI5CE46P&#10;IKv+M1RIIzYBCGioXRubh+1giI5z2o2zialINM4nOO4cnyS+zc7m01MaXiaKQ3TnfPiooGXxUHKH&#10;syd0sb31IWYjioNLJPNgdHWjjaFL1Ju6Mo5tBSolDFMKNZsWU022RE96QTOqKpnPKasET6qNKET2&#10;hMDYl3DOD+CiOOacHcxY0jOccRQfbEUpB6FNOmNMTIZmE8exH0zYGRVTNPa7qlEQ2PLUg5Eg1Suk&#10;VDac0nj33jGsxkaOgXt5PO2pCUkTo28MU/SLjoE5df1ZxjGCWMGGMbjVFty/AKqHkTn5H6pPNUeR&#10;hmE1YJ/icQXVDkXqIO0K3G14aMD94qzHPVFy/3MjnOLMfLIo9HeT2SwuFrrMTs+meHHHL6vjF2El&#10;QqHAOEvHq0DLKBZj4RJ/iFqTVh8z2SeL/z+par+r4oI5vpPX40Zd/gYAAP//AwBQSwMEFAAGAAgA&#10;AAAhAGRBszzeAAAABgEAAA8AAABkcnMvZG93bnJldi54bWxMj0FPAjEQhe8m/odmTLwQ6YoCum6X&#10;EI0HEi4ixHgr23G7sZ1u2gLLv3c86W1m3sub71WLwTtxxJi6QApuxwUIpCaYjloF2/fXmwcQKWsy&#10;2gVCBWdMsKgvLypdmnCiNzxucis4hFKpFdic+1LK1Fj0Oo1Dj8TaV4heZ15jK03UJw73Tk6KYia9&#10;7og/WN3js8Xme3PwClw87yh/jKardfs5Wt279sVOlkpdXw3LJxAZh/xnhl98RoeamfbhQCYJp4CL&#10;ZL5O5yBYfZzdcZE9D8UcZF3J//j1DwAAAP//AwBQSwECLQAUAAYACAAAACEAtoM4kv4AAADhAQAA&#10;EwAAAAAAAAAAAAAAAAAAAAAAW0NvbnRlbnRfVHlwZXNdLnhtbFBLAQItABQABgAIAAAAIQA4/SH/&#10;1gAAAJQBAAALAAAAAAAAAAAAAAAAAC8BAABfcmVscy8ucmVsc1BLAQItABQABgAIAAAAIQA6D2OP&#10;ggIAAJkFAAAOAAAAAAAAAAAAAAAAAC4CAABkcnMvZTJvRG9jLnhtbFBLAQItABQABgAIAAAAIQBk&#10;QbM83gAAAAYBAAAPAAAAAAAAAAAAAAAAANwEAABkcnMvZG93bnJldi54bWxQSwUGAAAAAAQABADz&#10;AAAA5wUAAAAA&#10;" fillcolor="#ddc2f1 [671]" strokecolor="#9b4ad6 [1951]" strokeweight="2pt">
                <v:textbox>
                  <w:txbxContent>
                    <w:p w14:paraId="3B74E4D4" w14:textId="77777777" w:rsidR="00C219E5" w:rsidRDefault="00C219E5" w:rsidP="00A0034C">
                      <w:pPr>
                        <w:spacing w:before="0"/>
                      </w:pPr>
                      <w:r>
                        <w:t xml:space="preserve">The ANRDR administrators can be contacted via email: </w:t>
                      </w:r>
                      <w:hyperlink r:id="rId9" w:history="1">
                        <w:r w:rsidRPr="00AF6F43">
                          <w:rPr>
                            <w:rStyle w:val="Hyperlink"/>
                          </w:rPr>
                          <w:t>anrdr@arpansa.gov.au</w:t>
                        </w:r>
                      </w:hyperlink>
                      <w:r>
                        <w:t xml:space="preserve"> or free call </w:t>
                      </w:r>
                      <w:r>
                        <w:br/>
                      </w:r>
                      <w:r w:rsidRPr="003E5BEC">
                        <w:rPr>
                          <w:b/>
                        </w:rPr>
                        <w:t>1800 022 333</w:t>
                      </w:r>
                    </w:p>
                  </w:txbxContent>
                </v:textbox>
                <w10:wrap anchorx="margin"/>
              </v:shape>
            </w:pict>
          </mc:Fallback>
        </mc:AlternateContent>
      </w:r>
    </w:p>
    <w:p w14:paraId="2236A233" w14:textId="77777777" w:rsidR="003E5BEC" w:rsidRDefault="003E5BEC" w:rsidP="003E5BEC">
      <w:pPr>
        <w:jc w:val="both"/>
      </w:pPr>
    </w:p>
    <w:p w14:paraId="24F9524D" w14:textId="1D64572F" w:rsidR="003E5BEC" w:rsidRDefault="003E5BEC" w:rsidP="00876415">
      <w:pPr>
        <w:pStyle w:val="ListParagraph"/>
        <w:numPr>
          <w:ilvl w:val="0"/>
          <w:numId w:val="13"/>
        </w:numPr>
        <w:spacing w:before="200" w:after="200" w:line="276" w:lineRule="auto"/>
        <w:ind w:left="714" w:hanging="357"/>
        <w:contextualSpacing/>
      </w:pPr>
      <w:r>
        <w:t xml:space="preserve">Before registering, please contact the ANRDR </w:t>
      </w:r>
      <w:r w:rsidR="003B53D8">
        <w:t xml:space="preserve">team </w:t>
      </w:r>
      <w:r>
        <w:t>to discuss your organisation’s registration requirements.</w:t>
      </w:r>
    </w:p>
    <w:p w14:paraId="0BD70A4D" w14:textId="77777777" w:rsidR="003E5BEC" w:rsidRDefault="003E5BEC" w:rsidP="003E5BEC">
      <w:pPr>
        <w:pStyle w:val="ListParagraph"/>
        <w:numPr>
          <w:ilvl w:val="0"/>
          <w:numId w:val="13"/>
        </w:numPr>
        <w:spacing w:before="0" w:after="200" w:line="276" w:lineRule="auto"/>
        <w:contextualSpacing/>
        <w:jc w:val="both"/>
      </w:pPr>
      <w:r>
        <w:t xml:space="preserve">Navigate to the ANRDR portal via the following link: </w:t>
      </w:r>
      <w:hyperlink r:id="rId10" w:history="1">
        <w:r w:rsidRPr="00AF6F43">
          <w:rPr>
            <w:rStyle w:val="Hyperlink"/>
          </w:rPr>
          <w:t>http://anrdr.arpansa.gov.au/</w:t>
        </w:r>
      </w:hyperlink>
    </w:p>
    <w:p w14:paraId="53B2D389" w14:textId="77777777" w:rsidR="003E5BEC" w:rsidRDefault="003E5BEC" w:rsidP="003E5BEC">
      <w:pPr>
        <w:pStyle w:val="ListParagraph"/>
        <w:numPr>
          <w:ilvl w:val="0"/>
          <w:numId w:val="13"/>
        </w:numPr>
        <w:spacing w:before="0" w:after="200" w:line="276" w:lineRule="auto"/>
        <w:contextualSpacing/>
        <w:jc w:val="both"/>
      </w:pPr>
      <w:r>
        <w:t xml:space="preserve">Click the </w:t>
      </w:r>
      <w:r w:rsidRPr="003F34B8">
        <w:rPr>
          <w:b/>
        </w:rPr>
        <w:t>Register</w:t>
      </w:r>
      <w:r>
        <w:t xml:space="preserve"> button.</w:t>
      </w:r>
    </w:p>
    <w:p w14:paraId="0E6A0504" w14:textId="77777777" w:rsidR="003E5BEC" w:rsidRDefault="003E5BEC" w:rsidP="003E5BEC">
      <w:pPr>
        <w:jc w:val="center"/>
      </w:pPr>
      <w:r>
        <w:rPr>
          <w:noProof/>
          <w:lang w:eastAsia="en-AU"/>
        </w:rPr>
        <w:drawing>
          <wp:inline distT="0" distB="0" distL="0" distR="0" wp14:anchorId="3F81B203" wp14:editId="6D96FDF8">
            <wp:extent cx="3155950" cy="31845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er button.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5950" cy="3184525"/>
                    </a:xfrm>
                    <a:prstGeom prst="rect">
                      <a:avLst/>
                    </a:prstGeom>
                  </pic:spPr>
                </pic:pic>
              </a:graphicData>
            </a:graphic>
          </wp:inline>
        </w:drawing>
      </w:r>
    </w:p>
    <w:p w14:paraId="144F208E" w14:textId="77777777" w:rsidR="003E5BEC" w:rsidRDefault="003E5BEC" w:rsidP="00876415">
      <w:pPr>
        <w:pStyle w:val="ListParagraph"/>
        <w:numPr>
          <w:ilvl w:val="0"/>
          <w:numId w:val="13"/>
        </w:numPr>
        <w:spacing w:before="0" w:after="200" w:line="276" w:lineRule="auto"/>
        <w:contextualSpacing/>
      </w:pPr>
      <w:r>
        <w:t xml:space="preserve">Check the </w:t>
      </w:r>
      <w:r>
        <w:rPr>
          <w:b/>
        </w:rPr>
        <w:t>Existing Employers</w:t>
      </w:r>
      <w:r>
        <w:t xml:space="preserve"> drop down list to see if your employer is already registered with the ANRDR.</w:t>
      </w:r>
    </w:p>
    <w:p w14:paraId="3AA0A09B" w14:textId="7D58B536" w:rsidR="003B53D8" w:rsidRDefault="003E5BEC" w:rsidP="00876415">
      <w:pPr>
        <w:pStyle w:val="ListParagraph"/>
        <w:numPr>
          <w:ilvl w:val="0"/>
          <w:numId w:val="14"/>
        </w:numPr>
        <w:spacing w:before="0" w:after="200" w:line="276" w:lineRule="auto"/>
        <w:contextualSpacing/>
      </w:pPr>
      <w:r w:rsidRPr="00EE534D">
        <w:rPr>
          <w:b/>
        </w:rPr>
        <w:t>If your employer is already registered</w:t>
      </w:r>
      <w:r>
        <w:t>, select the employer name from the list. This will prepopulate some of the fields and link your workgroup and worksite(s) to this employer. When entering a reporting group name, check the drop down list to ensure that this name is unique and not already registered for your employer</w:t>
      </w:r>
      <w:r w:rsidR="003B53D8">
        <w:t>.</w:t>
      </w:r>
    </w:p>
    <w:p w14:paraId="3F3E3CEA" w14:textId="3C3259BF" w:rsidR="003E5BEC" w:rsidRPr="001D3FE6" w:rsidRDefault="003B53D8" w:rsidP="00876415">
      <w:pPr>
        <w:pStyle w:val="ListParagraph"/>
        <w:numPr>
          <w:ilvl w:val="0"/>
          <w:numId w:val="0"/>
        </w:numPr>
        <w:spacing w:before="0" w:after="200" w:line="276" w:lineRule="auto"/>
        <w:ind w:left="1080"/>
        <w:contextualSpacing/>
      </w:pPr>
      <w:r>
        <w:t>O</w:t>
      </w:r>
      <w:r w:rsidR="003E5BEC" w:rsidRPr="001D3FE6">
        <w:t>r</w:t>
      </w:r>
    </w:p>
    <w:p w14:paraId="51B3B858" w14:textId="77777777" w:rsidR="003E5BEC" w:rsidRDefault="003E5BEC" w:rsidP="00876415">
      <w:pPr>
        <w:pStyle w:val="ListParagraph"/>
        <w:numPr>
          <w:ilvl w:val="0"/>
          <w:numId w:val="14"/>
        </w:numPr>
        <w:spacing w:before="0" w:after="200" w:line="276" w:lineRule="auto"/>
        <w:contextualSpacing/>
      </w:pPr>
      <w:r w:rsidRPr="001D3FE6">
        <w:rPr>
          <w:b/>
        </w:rPr>
        <w:lastRenderedPageBreak/>
        <w:t>If your employer is not registered</w:t>
      </w:r>
      <w:r>
        <w:t>, leave the ‘</w:t>
      </w:r>
      <w:r w:rsidRPr="00110BBA">
        <w:t>Existing Employer</w:t>
      </w:r>
      <w:r w:rsidRPr="00467270">
        <w:t xml:space="preserve"> Name</w:t>
      </w:r>
      <w:r>
        <w:rPr>
          <w:b/>
        </w:rPr>
        <w:t xml:space="preserve">’ </w:t>
      </w:r>
      <w:r>
        <w:t>field blank and enter your employer details on this page.</w:t>
      </w:r>
    </w:p>
    <w:p w14:paraId="76B3F1EA" w14:textId="7A05BF6C" w:rsidR="003E5BEC" w:rsidRDefault="003E5BEC" w:rsidP="003E5BEC">
      <w:pPr>
        <w:jc w:val="center"/>
      </w:pPr>
      <w:r>
        <w:rPr>
          <w:noProof/>
          <w:lang w:eastAsia="en-AU"/>
        </w:rPr>
        <w:drawing>
          <wp:inline distT="0" distB="0" distL="0" distR="0" wp14:anchorId="549A0DFA" wp14:editId="35170577">
            <wp:extent cx="5731510" cy="262633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626330"/>
                    </a:xfrm>
                    <a:prstGeom prst="rect">
                      <a:avLst/>
                    </a:prstGeom>
                  </pic:spPr>
                </pic:pic>
              </a:graphicData>
            </a:graphic>
          </wp:inline>
        </w:drawing>
      </w:r>
      <w:r w:rsidR="00231043">
        <w:br/>
      </w:r>
    </w:p>
    <w:p w14:paraId="70549810" w14:textId="77777777" w:rsidR="003E5BEC" w:rsidRDefault="003E5BEC" w:rsidP="00876415">
      <w:pPr>
        <w:pStyle w:val="ListParagraph"/>
        <w:numPr>
          <w:ilvl w:val="0"/>
          <w:numId w:val="13"/>
        </w:numPr>
        <w:spacing w:before="0" w:after="200" w:line="276" w:lineRule="auto"/>
        <w:contextualSpacing/>
      </w:pPr>
      <w:r>
        <w:t xml:space="preserve">Complete all fields marked with an asterisk (*), then click the </w:t>
      </w:r>
      <w:r w:rsidRPr="00F56DAF">
        <w:rPr>
          <w:b/>
        </w:rPr>
        <w:t>Save and Continue</w:t>
      </w:r>
      <w:r>
        <w:t xml:space="preserve"> button at the top of the page. This will navigate you to the worksite details page.</w:t>
      </w:r>
    </w:p>
    <w:p w14:paraId="785A99F7" w14:textId="77777777" w:rsidR="003E5BEC" w:rsidRPr="00020E7E" w:rsidRDefault="003E5BEC" w:rsidP="00876415">
      <w:pPr>
        <w:pStyle w:val="ListParagraph"/>
        <w:numPr>
          <w:ilvl w:val="0"/>
          <w:numId w:val="13"/>
        </w:numPr>
        <w:spacing w:before="0" w:after="200" w:line="276" w:lineRule="auto"/>
        <w:contextualSpacing/>
      </w:pPr>
      <w:r>
        <w:t>Enter your worksite details on this page. Complete all fields marked with an asterisk (*).</w:t>
      </w:r>
    </w:p>
    <w:p w14:paraId="46D1982F" w14:textId="62DB9AFC" w:rsidR="003E5BEC" w:rsidRDefault="003E5BEC" w:rsidP="00876415">
      <w:pPr>
        <w:pStyle w:val="ListParagraph"/>
        <w:numPr>
          <w:ilvl w:val="0"/>
          <w:numId w:val="19"/>
        </w:numPr>
        <w:spacing w:before="0" w:after="200" w:line="276" w:lineRule="auto"/>
        <w:contextualSpacing/>
      </w:pPr>
      <w:r w:rsidRPr="00F56DAF">
        <w:rPr>
          <w:b/>
        </w:rPr>
        <w:t>If you are registering more than one worksite</w:t>
      </w:r>
      <w:r>
        <w:t xml:space="preserve">, select </w:t>
      </w:r>
      <w:r w:rsidRPr="00F56DAF">
        <w:rPr>
          <w:b/>
        </w:rPr>
        <w:t>Yes</w:t>
      </w:r>
      <w:r>
        <w:t xml:space="preserve"> at the bottom of the page to register another worksite, then click the </w:t>
      </w:r>
      <w:r w:rsidRPr="00F56DAF">
        <w:rPr>
          <w:b/>
        </w:rPr>
        <w:t>Save and Continue</w:t>
      </w:r>
      <w:r>
        <w:t xml:space="preserve"> button at the top of the page. This will navigate you to the next page where you can register an additional worksite. Continue this step to register as many worksites as required</w:t>
      </w:r>
      <w:r w:rsidR="003B53D8">
        <w:t xml:space="preserve"> for your reporting group</w:t>
      </w:r>
      <w:r>
        <w:t>.</w:t>
      </w:r>
    </w:p>
    <w:p w14:paraId="71C81BDD" w14:textId="232D639E" w:rsidR="003E5BEC" w:rsidRDefault="00231043" w:rsidP="00876415">
      <w:pPr>
        <w:pStyle w:val="ListParagraph"/>
        <w:numPr>
          <w:ilvl w:val="0"/>
          <w:numId w:val="0"/>
        </w:numPr>
        <w:ind w:left="720"/>
      </w:pPr>
      <w:r>
        <w:t>o</w:t>
      </w:r>
      <w:r w:rsidR="003E5BEC" w:rsidRPr="00F56DAF">
        <w:t>r</w:t>
      </w:r>
    </w:p>
    <w:p w14:paraId="06083823" w14:textId="79E06CCB" w:rsidR="003E5BEC" w:rsidRDefault="00231043" w:rsidP="00231043">
      <w:pPr>
        <w:pStyle w:val="ListParagraph"/>
        <w:numPr>
          <w:ilvl w:val="0"/>
          <w:numId w:val="19"/>
        </w:numPr>
        <w:spacing w:before="0" w:after="200" w:line="276" w:lineRule="auto"/>
        <w:contextualSpacing/>
      </w:pPr>
      <w:r>
        <w:rPr>
          <w:noProof/>
          <w:lang w:eastAsia="en-AU"/>
        </w:rPr>
        <mc:AlternateContent>
          <mc:Choice Requires="wps">
            <w:drawing>
              <wp:anchor distT="0" distB="0" distL="114300" distR="114300" simplePos="0" relativeHeight="251660288" behindDoc="0" locked="0" layoutInCell="1" allowOverlap="1" wp14:anchorId="27B54C1D" wp14:editId="162C238B">
                <wp:simplePos x="0" y="0"/>
                <wp:positionH relativeFrom="margin">
                  <wp:align>center</wp:align>
                </wp:positionH>
                <wp:positionV relativeFrom="margin">
                  <wp:posOffset>4926965</wp:posOffset>
                </wp:positionV>
                <wp:extent cx="6119495" cy="885825"/>
                <wp:effectExtent l="0" t="0" r="1460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85825"/>
                        </a:xfrm>
                        <a:prstGeom prst="rect">
                          <a:avLst/>
                        </a:prstGeom>
                        <a:solidFill>
                          <a:schemeClr val="tx2">
                            <a:lumMod val="20000"/>
                            <a:lumOff val="80000"/>
                          </a:schemeClr>
                        </a:solidFill>
                        <a:ln>
                          <a:solidFill>
                            <a:schemeClr val="tx2">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3014B731" w14:textId="6A6E56DD" w:rsidR="00C219E5" w:rsidRPr="00AD3A4C" w:rsidRDefault="00C219E5" w:rsidP="003E5BEC">
                            <w:pPr>
                              <w:spacing w:before="75" w:after="225" w:line="270" w:lineRule="atLeast"/>
                            </w:pPr>
                            <w:r>
                              <w:t xml:space="preserve">A </w:t>
                            </w:r>
                            <w:r w:rsidRPr="00F23E7B">
                              <w:rPr>
                                <w:b/>
                              </w:rPr>
                              <w:t>Reporting Group</w:t>
                            </w:r>
                            <w:r>
                              <w:t xml:space="preserve"> is defined as</w:t>
                            </w:r>
                            <w:r w:rsidRPr="00AD3A4C">
                              <w:t xml:space="preserve"> </w:t>
                            </w:r>
                            <w:r>
                              <w:t xml:space="preserve">a </w:t>
                            </w:r>
                            <w:r w:rsidRPr="00AD3A4C">
                              <w:t xml:space="preserve">workgroup that </w:t>
                            </w:r>
                            <w:r>
                              <w:t>is registered under an employer and</w:t>
                            </w:r>
                            <w:r w:rsidRPr="00AD3A4C">
                              <w:t xml:space="preserve"> is responsib</w:t>
                            </w:r>
                            <w:r>
                              <w:t>le for monitoring, assessing,</w:t>
                            </w:r>
                            <w:r w:rsidRPr="00AD3A4C">
                              <w:t xml:space="preserve"> recording </w:t>
                            </w:r>
                            <w:r>
                              <w:t xml:space="preserve">and reporting </w:t>
                            </w:r>
                            <w:r w:rsidRPr="00AD3A4C">
                              <w:t>the radiological</w:t>
                            </w:r>
                            <w:r w:rsidRPr="005F5E2B">
                              <w:rPr>
                                <w:rFonts w:ascii="Arial" w:eastAsia="Times New Roman" w:hAnsi="Arial" w:cs="Arial"/>
                                <w:color w:val="333333"/>
                                <w:sz w:val="18"/>
                                <w:szCs w:val="18"/>
                                <w:lang w:eastAsia="en-AU"/>
                              </w:rPr>
                              <w:t xml:space="preserve"> </w:t>
                            </w:r>
                            <w:r w:rsidRPr="00AD3A4C">
                              <w:t xml:space="preserve">doses </w:t>
                            </w:r>
                            <w:r>
                              <w:t xml:space="preserve">for one or more worksites </w:t>
                            </w:r>
                            <w:r w:rsidRPr="00AD3A4C">
                              <w:t xml:space="preserve">to </w:t>
                            </w:r>
                            <w:r>
                              <w:t>the ANRDR</w:t>
                            </w:r>
                            <w:r w:rsidRPr="00AD3A4C">
                              <w:t>. Workers in the ANRDR are identifie</w:t>
                            </w:r>
                            <w:r>
                              <w:t xml:space="preserve">d by </w:t>
                            </w:r>
                            <w:r w:rsidR="003B53D8">
                              <w:t>r</w:t>
                            </w:r>
                            <w:r w:rsidRPr="00AD3A4C">
                              <w:t xml:space="preserve">eporting </w:t>
                            </w:r>
                            <w:r w:rsidR="003B53D8">
                              <w:t>g</w:t>
                            </w:r>
                            <w:r>
                              <w:t xml:space="preserve">roup and not the </w:t>
                            </w:r>
                            <w:r w:rsidR="003B53D8">
                              <w:t>e</w:t>
                            </w:r>
                            <w:r w:rsidRPr="00AD3A4C">
                              <w:t>mployer</w:t>
                            </w:r>
                            <w:r w:rsidR="003B53D8">
                              <w:t>, as there may be multiple reporting groups under one employer</w:t>
                            </w:r>
                            <w:r w:rsidRPr="00AD3A4C">
                              <w:t>.</w:t>
                            </w:r>
                          </w:p>
                          <w:p w14:paraId="25C4903E" w14:textId="77777777" w:rsidR="00C219E5" w:rsidRDefault="00C219E5" w:rsidP="003E5BEC"/>
                        </w:txbxContent>
                      </wps:txbx>
                      <wps:bodyPr rot="0" vert="horz" wrap="square" lIns="91440" tIns="45720" rIns="91440" bIns="45720" anchor="t" anchorCtr="0">
                        <a:noAutofit/>
                      </wps:bodyPr>
                    </wps:wsp>
                  </a:graphicData>
                </a:graphic>
              </wp:anchor>
            </w:drawing>
          </mc:Choice>
          <mc:Fallback>
            <w:pict>
              <v:shape w14:anchorId="27B54C1D" id="_x0000_s1027" type="#_x0000_t202" style="position:absolute;left:0;text-align:left;margin-left:0;margin-top:387.95pt;width:481.85pt;height:69.75pt;z-index:251660288;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sFggIAAJ4FAAAOAAAAZHJzL2Uyb0RvYy54bWysVNtu2zAMfR+wfxD0vjoJkiwx4hRdug4D&#10;ugvW7gMUWY6FyqInKbGzry9Fx266DX0o9mJIFHkOL8dcXbaVYQflvAab8fHFiDNlJeTa7jL+8/7m&#10;3YIzH4TNhQGrMn5Unl+u375ZNXWqJlCCyZVjCGJ92tQZL0Oo0yTxslSV8BdQK4uPBbhKBLy6XZI7&#10;0SB6ZZLJaDRPGnB57UAq79F63T3yNeEXhZLhW1F4FZjJOOYW6Ovou43fZL0S6c6JutTylIZ4RRaV&#10;0BZJB6hrEQTbO/0XVKWlAw9FuJBQJVAUWiqqAasZj/6o5q4UtaJasDm+Htrk/x+s/Hr47pjOMz7n&#10;zIoKR3Sv2sA+QMsmsTtN7VN0uqvRLbRoxilTpb6+BfngmYVNKexOXTkHTalEjtmNY2RyFtrh+Aiy&#10;bb5AjjRiH4CA2sJVsXXYDIboOKXjMJmYikTjfDxeTpczziS+LRazxWRGFCLto2vnwycFFYuHjDuc&#10;PKGLw60PMRuR9i6RzIPR+Y02hi5RbWpjHDsI1EloJxRq9hWm2tlQa6OTWtCMmurMi96M8KTZiEJk&#10;zwiMfQ3nvAcX6TnntDe/zBlH8dHmJPAgtOnOGBOTodnEcZwGE45GxRSN/aEKlAO2vOvBUFRXr5BS&#10;2dD3nrxjWIGNHAJP8njeUxM6TQy+MUzRDzoEjqjrLzIOEcQKNgzBlbbg/gWQPwzMnX9ffVdzFGlo&#10;ty39A+QZLVvIj6hVB93CwAWHhxLcb84aXBYZ97/2winOzGeLel+Op9O4Xegynb2f4MWdv2zPX4SV&#10;CIU646w7bgJtpFiThSv8LwpNkn3K5JQzLgES12lhxS1zfievp7W6fgQAAP//AwBQSwMEFAAGAAgA&#10;AAAhACNe7oTgAAAACAEAAA8AAABkcnMvZG93bnJldi54bWxMj8FOwzAQRO9I/IO1SFwq6rQ0DQ1x&#10;qgrEoRIXCghxc+PFjrDXke226d9jTnCb1axm3jTr0Vl2xBB7TwJm0wIYUudVT1rA2+vTzR2wmCQp&#10;aT2hgDNGWLeXF42slT/RCx53SbMcQrGWAkxKQ8157Aw6Gad+QMrelw9OpnwGzVWQpxzuLJ8XxZI7&#10;2VNuMHLAB4Pd9+7gBNhwfqf0MSm3z/pzsl1Y/WjmGyGur8bNPbCEY/p7hl/8jA5tZtr7A6nIrIA8&#10;JAmoqnIFLNur5W0FbJ/FrFwAbxv+f0D7AwAA//8DAFBLAQItABQABgAIAAAAIQC2gziS/gAAAOEB&#10;AAATAAAAAAAAAAAAAAAAAAAAAABbQ29udGVudF9UeXBlc10ueG1sUEsBAi0AFAAGAAgAAAAhADj9&#10;If/WAAAAlAEAAAsAAAAAAAAAAAAAAAAALwEAAF9yZWxzLy5yZWxzUEsBAi0AFAAGAAgAAAAhABif&#10;OwWCAgAAngUAAA4AAAAAAAAAAAAAAAAALgIAAGRycy9lMm9Eb2MueG1sUEsBAi0AFAAGAAgAAAAh&#10;ACNe7oTgAAAACAEAAA8AAAAAAAAAAAAAAAAA3AQAAGRycy9kb3ducmV2LnhtbFBLBQYAAAAABAAE&#10;APMAAADpBQAAAAA=&#10;" fillcolor="#ddc2f1 [671]" strokecolor="#9b4ad6 [1951]" strokeweight="2pt">
                <v:textbox>
                  <w:txbxContent>
                    <w:p w14:paraId="3014B731" w14:textId="6A6E56DD" w:rsidR="00C219E5" w:rsidRPr="00AD3A4C" w:rsidRDefault="00C219E5" w:rsidP="003E5BEC">
                      <w:pPr>
                        <w:spacing w:before="75" w:after="225" w:line="270" w:lineRule="atLeast"/>
                      </w:pPr>
                      <w:r>
                        <w:t xml:space="preserve">A </w:t>
                      </w:r>
                      <w:r w:rsidRPr="00F23E7B">
                        <w:rPr>
                          <w:b/>
                        </w:rPr>
                        <w:t>Reporting Group</w:t>
                      </w:r>
                      <w:r>
                        <w:t xml:space="preserve"> is defined as</w:t>
                      </w:r>
                      <w:r w:rsidRPr="00AD3A4C">
                        <w:t xml:space="preserve"> </w:t>
                      </w:r>
                      <w:r>
                        <w:t xml:space="preserve">a </w:t>
                      </w:r>
                      <w:r w:rsidRPr="00AD3A4C">
                        <w:t xml:space="preserve">workgroup that </w:t>
                      </w:r>
                      <w:r>
                        <w:t>is registered under an employer and</w:t>
                      </w:r>
                      <w:r w:rsidRPr="00AD3A4C">
                        <w:t xml:space="preserve"> is responsib</w:t>
                      </w:r>
                      <w:r>
                        <w:t>le for monitoring, assessing,</w:t>
                      </w:r>
                      <w:r w:rsidRPr="00AD3A4C">
                        <w:t xml:space="preserve"> recording </w:t>
                      </w:r>
                      <w:r>
                        <w:t xml:space="preserve">and reporting </w:t>
                      </w:r>
                      <w:r w:rsidRPr="00AD3A4C">
                        <w:t>the radiological</w:t>
                      </w:r>
                      <w:r w:rsidRPr="005F5E2B">
                        <w:rPr>
                          <w:rFonts w:ascii="Arial" w:eastAsia="Times New Roman" w:hAnsi="Arial" w:cs="Arial"/>
                          <w:color w:val="333333"/>
                          <w:sz w:val="18"/>
                          <w:szCs w:val="18"/>
                          <w:lang w:eastAsia="en-AU"/>
                        </w:rPr>
                        <w:t xml:space="preserve"> </w:t>
                      </w:r>
                      <w:r w:rsidRPr="00AD3A4C">
                        <w:t xml:space="preserve">doses </w:t>
                      </w:r>
                      <w:r>
                        <w:t xml:space="preserve">for one or more worksites </w:t>
                      </w:r>
                      <w:r w:rsidRPr="00AD3A4C">
                        <w:t xml:space="preserve">to </w:t>
                      </w:r>
                      <w:r>
                        <w:t>the ANRDR</w:t>
                      </w:r>
                      <w:r w:rsidRPr="00AD3A4C">
                        <w:t>. Workers in the ANRDR are identifie</w:t>
                      </w:r>
                      <w:r>
                        <w:t xml:space="preserve">d by </w:t>
                      </w:r>
                      <w:r w:rsidR="003B53D8">
                        <w:t>r</w:t>
                      </w:r>
                      <w:r w:rsidRPr="00AD3A4C">
                        <w:t xml:space="preserve">eporting </w:t>
                      </w:r>
                      <w:r w:rsidR="003B53D8">
                        <w:t>g</w:t>
                      </w:r>
                      <w:r>
                        <w:t xml:space="preserve">roup and not the </w:t>
                      </w:r>
                      <w:r w:rsidR="003B53D8">
                        <w:t>e</w:t>
                      </w:r>
                      <w:r w:rsidRPr="00AD3A4C">
                        <w:t>mployer</w:t>
                      </w:r>
                      <w:r w:rsidR="003B53D8">
                        <w:t>, as there may be multiple reporting groups under one employer</w:t>
                      </w:r>
                      <w:r w:rsidRPr="00AD3A4C">
                        <w:t>.</w:t>
                      </w:r>
                    </w:p>
                    <w:p w14:paraId="25C4903E" w14:textId="77777777" w:rsidR="00C219E5" w:rsidRDefault="00C219E5" w:rsidP="003E5BEC"/>
                  </w:txbxContent>
                </v:textbox>
                <w10:wrap type="square" anchorx="margin" anchory="margin"/>
              </v:shape>
            </w:pict>
          </mc:Fallback>
        </mc:AlternateContent>
      </w:r>
      <w:r w:rsidR="003E5BEC" w:rsidRPr="00F56DAF">
        <w:rPr>
          <w:b/>
        </w:rPr>
        <w:t>If you are registering only one worksite</w:t>
      </w:r>
      <w:r w:rsidR="003E5BEC">
        <w:t xml:space="preserve">, select </w:t>
      </w:r>
      <w:r w:rsidR="003E5BEC" w:rsidRPr="00F56DAF">
        <w:rPr>
          <w:b/>
        </w:rPr>
        <w:t>No</w:t>
      </w:r>
      <w:r w:rsidR="003E5BEC">
        <w:t xml:space="preserve"> to registering additional worksites at the bottom of the page.</w:t>
      </w:r>
      <w:r>
        <w:br/>
      </w:r>
    </w:p>
    <w:p w14:paraId="045E3956" w14:textId="4B812B5A" w:rsidR="003E5BEC" w:rsidRDefault="003E5BEC" w:rsidP="00876415">
      <w:pPr>
        <w:pStyle w:val="ListParagraph"/>
        <w:numPr>
          <w:ilvl w:val="0"/>
          <w:numId w:val="13"/>
        </w:numPr>
        <w:spacing w:before="0" w:after="200" w:line="276" w:lineRule="auto"/>
        <w:contextualSpacing/>
      </w:pPr>
      <w:r>
        <w:lastRenderedPageBreak/>
        <w:t xml:space="preserve">Once you have registered the last worksite, ensure that you select </w:t>
      </w:r>
      <w:r w:rsidRPr="004A07E7">
        <w:rPr>
          <w:b/>
        </w:rPr>
        <w:t>No</w:t>
      </w:r>
      <w:r>
        <w:t xml:space="preserve"> to registering another worksite at the bottom of the page, then click the </w:t>
      </w:r>
      <w:r w:rsidRPr="00F56DAF">
        <w:rPr>
          <w:b/>
        </w:rPr>
        <w:t>Save and Continue</w:t>
      </w:r>
      <w:r>
        <w:t xml:space="preserve"> button at the top of the page. This will take you to the summary page.</w:t>
      </w:r>
    </w:p>
    <w:p w14:paraId="2DCA4893" w14:textId="5607E340" w:rsidR="003E5BEC" w:rsidRDefault="003E5BEC" w:rsidP="00876415">
      <w:pPr>
        <w:pStyle w:val="ListParagraph"/>
        <w:numPr>
          <w:ilvl w:val="0"/>
          <w:numId w:val="13"/>
        </w:numPr>
        <w:spacing w:before="0" w:after="200" w:line="276" w:lineRule="auto"/>
        <w:contextualSpacing/>
      </w:pPr>
      <w:r>
        <w:t xml:space="preserve">On the summary page, you will have the ability to review and edit the employer details, and edit, delete or add worksites. Once you are satisfied that the </w:t>
      </w:r>
      <w:r w:rsidR="003B53D8">
        <w:t>e</w:t>
      </w:r>
      <w:r>
        <w:t xml:space="preserve">mployer and </w:t>
      </w:r>
      <w:r w:rsidR="003B53D8">
        <w:t>w</w:t>
      </w:r>
      <w:r>
        <w:t xml:space="preserve">orksite details are correct, click the </w:t>
      </w:r>
      <w:r w:rsidRPr="00F56DAF">
        <w:rPr>
          <w:b/>
        </w:rPr>
        <w:t>Submit</w:t>
      </w:r>
      <w:r>
        <w:t xml:space="preserve"> button.</w:t>
      </w:r>
    </w:p>
    <w:p w14:paraId="444EE8F3" w14:textId="1296781C" w:rsidR="003E5BEC" w:rsidRDefault="003E5BEC" w:rsidP="00876415">
      <w:pPr>
        <w:pStyle w:val="ListParagraph"/>
        <w:numPr>
          <w:ilvl w:val="0"/>
          <w:numId w:val="13"/>
        </w:numPr>
        <w:spacing w:before="0" w:after="200" w:line="276" w:lineRule="auto"/>
        <w:contextualSpacing/>
      </w:pPr>
      <w:r>
        <w:t xml:space="preserve">The ANRDR administrator will review your registration. Once approved, the primary and alternate contacts will be </w:t>
      </w:r>
      <w:r w:rsidR="003B53D8">
        <w:t xml:space="preserve">sent an </w:t>
      </w:r>
      <w:r>
        <w:t>email</w:t>
      </w:r>
      <w:r w:rsidR="003B53D8">
        <w:t xml:space="preserve"> with</w:t>
      </w:r>
      <w:r>
        <w:t xml:space="preserve"> their username and a link to confirm their account. Click on this link to navigate to the password setup page. Once your password has been set up, you will have access to the ANRDR portal.</w:t>
      </w:r>
    </w:p>
    <w:p w14:paraId="318A957A" w14:textId="278A5B6F" w:rsidR="00FB5E3E" w:rsidRDefault="00FB5E3E">
      <w:r>
        <w:br w:type="page"/>
      </w:r>
    </w:p>
    <w:p w14:paraId="224B78F0" w14:textId="77777777" w:rsidR="003E5BEC" w:rsidRDefault="003E5BEC" w:rsidP="003E5BEC">
      <w:pPr>
        <w:pStyle w:val="Heading1"/>
        <w:numPr>
          <w:ilvl w:val="0"/>
          <w:numId w:val="23"/>
        </w:numPr>
        <w:spacing w:line="276" w:lineRule="auto"/>
        <w:jc w:val="both"/>
      </w:pPr>
      <w:bookmarkStart w:id="9" w:name="_Toc469319624"/>
      <w:bookmarkStart w:id="10" w:name="_Toc520465512"/>
      <w:r>
        <w:lastRenderedPageBreak/>
        <w:t>Logging In</w:t>
      </w:r>
      <w:bookmarkEnd w:id="9"/>
      <w:bookmarkEnd w:id="10"/>
    </w:p>
    <w:p w14:paraId="446B4DAE" w14:textId="77777777" w:rsidR="003E5BEC" w:rsidRDefault="003E5BEC" w:rsidP="00876415">
      <w:pPr>
        <w:pStyle w:val="ListParagraph"/>
        <w:numPr>
          <w:ilvl w:val="0"/>
          <w:numId w:val="15"/>
        </w:numPr>
        <w:spacing w:before="0" w:after="200" w:line="276" w:lineRule="auto"/>
        <w:contextualSpacing/>
      </w:pPr>
      <w:r>
        <w:t xml:space="preserve">Navigate to the ANRDR portal via the following link: </w:t>
      </w:r>
      <w:hyperlink r:id="rId13" w:history="1">
        <w:r w:rsidRPr="00AF6F43">
          <w:rPr>
            <w:rStyle w:val="Hyperlink"/>
          </w:rPr>
          <w:t>http://anrdr.arpansa.gov.au/</w:t>
        </w:r>
      </w:hyperlink>
      <w:r>
        <w:t>.</w:t>
      </w:r>
    </w:p>
    <w:p w14:paraId="638FD26B" w14:textId="77777777" w:rsidR="003E5BEC" w:rsidRDefault="003E5BEC" w:rsidP="00876415">
      <w:pPr>
        <w:pStyle w:val="ListParagraph"/>
        <w:numPr>
          <w:ilvl w:val="0"/>
          <w:numId w:val="15"/>
        </w:numPr>
        <w:spacing w:before="0" w:after="200" w:line="276" w:lineRule="auto"/>
        <w:contextualSpacing/>
      </w:pPr>
      <w:r>
        <w:t xml:space="preserve">Enter your username and password, and click the </w:t>
      </w:r>
      <w:r w:rsidRPr="00070B48">
        <w:rPr>
          <w:b/>
        </w:rPr>
        <w:t>Log In</w:t>
      </w:r>
      <w:r>
        <w:t xml:space="preserve"> button to log into the secure ANRDR portal.</w:t>
      </w:r>
    </w:p>
    <w:p w14:paraId="1F883448" w14:textId="77777777" w:rsidR="003E5BEC" w:rsidRDefault="003E5BEC" w:rsidP="003E5BEC">
      <w:pPr>
        <w:pStyle w:val="Heading1"/>
        <w:numPr>
          <w:ilvl w:val="0"/>
          <w:numId w:val="23"/>
        </w:numPr>
        <w:spacing w:line="276" w:lineRule="auto"/>
        <w:jc w:val="both"/>
      </w:pPr>
      <w:bookmarkStart w:id="11" w:name="_Toc469319625"/>
      <w:bookmarkStart w:id="12" w:name="_Toc520465513"/>
      <w:r>
        <w:t>Forgotten Username and/or Password</w:t>
      </w:r>
      <w:bookmarkEnd w:id="11"/>
      <w:bookmarkEnd w:id="12"/>
    </w:p>
    <w:p w14:paraId="474A66BA" w14:textId="77777777" w:rsidR="003E5BEC" w:rsidRDefault="003E5BEC" w:rsidP="00876415">
      <w:pPr>
        <w:spacing w:before="0" w:after="200" w:line="276" w:lineRule="auto"/>
        <w:contextualSpacing/>
      </w:pPr>
      <w:r>
        <w:t>You will be automatically prompted to change your password every 90 days</w:t>
      </w:r>
      <w:r w:rsidR="003B53D8">
        <w:t>, in accordance with the Commonwealth Government’s security requirements</w:t>
      </w:r>
      <w:r>
        <w:t>.</w:t>
      </w:r>
    </w:p>
    <w:p w14:paraId="05E1EFA3" w14:textId="65B1FFF0" w:rsidR="003E5BEC" w:rsidRPr="00231043" w:rsidRDefault="003E5BEC" w:rsidP="00231043">
      <w:pPr>
        <w:pStyle w:val="ListParagraph"/>
        <w:numPr>
          <w:ilvl w:val="0"/>
          <w:numId w:val="16"/>
        </w:numPr>
        <w:spacing w:before="0" w:after="200" w:line="276" w:lineRule="auto"/>
        <w:contextualSpacing/>
        <w:rPr>
          <w:rStyle w:val="Hyperlink"/>
          <w:color w:val="444444"/>
          <w:u w:val="none"/>
        </w:rPr>
      </w:pPr>
      <w:r>
        <w:t>If you require a password change within that period, or if you</w:t>
      </w:r>
      <w:r w:rsidR="003B53D8">
        <w:t xml:space="preserve"> ha</w:t>
      </w:r>
      <w:r>
        <w:t>ve forgotten you username and/or password, navigate to the ANRDR portal via the following link:</w:t>
      </w:r>
      <w:r w:rsidR="00231043">
        <w:t xml:space="preserve"> </w:t>
      </w:r>
      <w:hyperlink r:id="rId14" w:history="1">
        <w:r w:rsidRPr="00AF6F43">
          <w:rPr>
            <w:rStyle w:val="Hyperlink"/>
          </w:rPr>
          <w:t>http://anrdr.arpansa.gov.au/</w:t>
        </w:r>
      </w:hyperlink>
    </w:p>
    <w:p w14:paraId="47B3018D" w14:textId="77777777" w:rsidR="003E5BEC" w:rsidRDefault="003E5BEC" w:rsidP="00876415">
      <w:pPr>
        <w:pStyle w:val="ListParagraph"/>
        <w:numPr>
          <w:ilvl w:val="0"/>
          <w:numId w:val="16"/>
        </w:numPr>
        <w:spacing w:before="0" w:after="200" w:line="276" w:lineRule="auto"/>
        <w:contextualSpacing/>
      </w:pPr>
      <w:r>
        <w:t xml:space="preserve">Click on the </w:t>
      </w:r>
      <w:r w:rsidRPr="00C219E5">
        <w:rPr>
          <w:b/>
        </w:rPr>
        <w:t>For</w:t>
      </w:r>
      <w:r w:rsidR="00C219E5" w:rsidRPr="00C219E5">
        <w:rPr>
          <w:b/>
        </w:rPr>
        <w:t>gotten Username and/or Password</w:t>
      </w:r>
      <w:r w:rsidRPr="00C219E5">
        <w:rPr>
          <w:b/>
        </w:rPr>
        <w:t xml:space="preserve"> link</w:t>
      </w:r>
      <w:r>
        <w:t>.</w:t>
      </w:r>
    </w:p>
    <w:p w14:paraId="394F670C" w14:textId="77777777" w:rsidR="003E5BEC" w:rsidRDefault="003E5BEC" w:rsidP="00876415">
      <w:pPr>
        <w:pStyle w:val="ListParagraph"/>
        <w:numPr>
          <w:ilvl w:val="0"/>
          <w:numId w:val="16"/>
        </w:numPr>
        <w:spacing w:before="0" w:after="200" w:line="276" w:lineRule="auto"/>
        <w:contextualSpacing/>
      </w:pPr>
      <w:r>
        <w:t>Enter your registered</w:t>
      </w:r>
      <w:r w:rsidR="00C219E5">
        <w:t xml:space="preserve"> email when prompted and click </w:t>
      </w:r>
      <w:r w:rsidR="00C219E5" w:rsidRPr="00C219E5">
        <w:rPr>
          <w:b/>
        </w:rPr>
        <w:t>Submit</w:t>
      </w:r>
      <w:r>
        <w:t>.</w:t>
      </w:r>
    </w:p>
    <w:p w14:paraId="3631159F" w14:textId="77777777" w:rsidR="003E5BEC" w:rsidRDefault="003E5BEC" w:rsidP="00876415">
      <w:pPr>
        <w:pStyle w:val="ListParagraph"/>
        <w:numPr>
          <w:ilvl w:val="0"/>
          <w:numId w:val="16"/>
        </w:numPr>
        <w:spacing w:before="0" w:after="200" w:line="276" w:lineRule="auto"/>
        <w:contextualSpacing/>
      </w:pPr>
      <w:r>
        <w:t>An email will be sent to you with your username and a link to change your password.</w:t>
      </w:r>
    </w:p>
    <w:p w14:paraId="14173B92" w14:textId="42A640B8" w:rsidR="003E5BEC" w:rsidRDefault="003E5BEC" w:rsidP="003E5BEC">
      <w:pPr>
        <w:jc w:val="center"/>
      </w:pPr>
      <w:r>
        <w:rPr>
          <w:noProof/>
          <w:lang w:eastAsia="en-AU"/>
        </w:rPr>
        <w:drawing>
          <wp:inline distT="0" distB="0" distL="0" distR="0" wp14:anchorId="08C5E88D" wp14:editId="2B771402">
            <wp:extent cx="3149788" cy="31816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gotten username and or password.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49788" cy="3181610"/>
                    </a:xfrm>
                    <a:prstGeom prst="rect">
                      <a:avLst/>
                    </a:prstGeom>
                  </pic:spPr>
                </pic:pic>
              </a:graphicData>
            </a:graphic>
          </wp:inline>
        </w:drawing>
      </w:r>
    </w:p>
    <w:p w14:paraId="7F0DBC6A" w14:textId="1FE5561E" w:rsidR="00C53FD0" w:rsidRDefault="00C53FD0">
      <w:r>
        <w:br w:type="page"/>
      </w:r>
    </w:p>
    <w:p w14:paraId="5A551C77" w14:textId="77777777" w:rsidR="003E5BEC" w:rsidRDefault="003E5BEC" w:rsidP="003E5BEC">
      <w:pPr>
        <w:pStyle w:val="Heading1"/>
        <w:numPr>
          <w:ilvl w:val="0"/>
          <w:numId w:val="23"/>
        </w:numPr>
        <w:spacing w:line="276" w:lineRule="auto"/>
        <w:jc w:val="both"/>
      </w:pPr>
      <w:bookmarkStart w:id="13" w:name="_Toc469319626"/>
      <w:bookmarkStart w:id="14" w:name="_Toc520465514"/>
      <w:r>
        <w:lastRenderedPageBreak/>
        <w:t>Uploading/Submitting Files</w:t>
      </w:r>
      <w:bookmarkEnd w:id="13"/>
      <w:bookmarkEnd w:id="14"/>
    </w:p>
    <w:p w14:paraId="0E31E590" w14:textId="77777777" w:rsidR="003E5BEC" w:rsidRDefault="003E5BEC" w:rsidP="00876415">
      <w:pPr>
        <w:pStyle w:val="ListParagraph"/>
        <w:numPr>
          <w:ilvl w:val="0"/>
          <w:numId w:val="17"/>
        </w:numPr>
        <w:spacing w:before="0" w:after="200" w:line="276" w:lineRule="auto"/>
        <w:contextualSpacing/>
      </w:pPr>
      <w:r>
        <w:t xml:space="preserve">Once you have logged into the ANRDR portal, click the </w:t>
      </w:r>
      <w:r w:rsidRPr="00C219E5">
        <w:rPr>
          <w:b/>
        </w:rPr>
        <w:t>Upload Files</w:t>
      </w:r>
      <w:r>
        <w:t xml:space="preserve"> button on the navigation panel.</w:t>
      </w:r>
    </w:p>
    <w:p w14:paraId="2B40811B" w14:textId="77777777" w:rsidR="003E5BEC" w:rsidRDefault="003E5BEC" w:rsidP="00876415">
      <w:pPr>
        <w:pStyle w:val="ListParagraph"/>
        <w:numPr>
          <w:ilvl w:val="0"/>
          <w:numId w:val="17"/>
        </w:numPr>
        <w:spacing w:before="0" w:after="200" w:line="276" w:lineRule="auto"/>
        <w:contextualSpacing/>
      </w:pPr>
      <w:r>
        <w:t>Click on the Browse button, and then locate the file(s) you want to submit.</w:t>
      </w:r>
    </w:p>
    <w:p w14:paraId="64A5C0B3" w14:textId="77777777" w:rsidR="003E5BEC" w:rsidRDefault="003E5BEC" w:rsidP="003E5BEC">
      <w:pPr>
        <w:jc w:val="both"/>
      </w:pPr>
      <w:r>
        <w:rPr>
          <w:noProof/>
          <w:lang w:eastAsia="en-AU"/>
        </w:rPr>
        <w:drawing>
          <wp:inline distT="0" distB="0" distL="0" distR="0" wp14:anchorId="12475FB4" wp14:editId="572F4119">
            <wp:extent cx="6129484" cy="2573079"/>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 files browse and submit.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37282" cy="2576353"/>
                    </a:xfrm>
                    <a:prstGeom prst="rect">
                      <a:avLst/>
                    </a:prstGeom>
                  </pic:spPr>
                </pic:pic>
              </a:graphicData>
            </a:graphic>
          </wp:inline>
        </w:drawing>
      </w:r>
    </w:p>
    <w:p w14:paraId="45DE6F57" w14:textId="710FEF76" w:rsidR="003E5BEC" w:rsidRDefault="003E5BEC" w:rsidP="00876415">
      <w:pPr>
        <w:pStyle w:val="ListParagraph"/>
        <w:numPr>
          <w:ilvl w:val="0"/>
          <w:numId w:val="17"/>
        </w:numPr>
        <w:spacing w:before="0" w:after="200" w:line="276" w:lineRule="auto"/>
        <w:contextualSpacing/>
      </w:pPr>
      <w:r>
        <w:t xml:space="preserve">You may submit up to 10 files at once, </w:t>
      </w:r>
      <w:r w:rsidRPr="00876415">
        <w:rPr>
          <w:b/>
        </w:rPr>
        <w:t>however the files must be selected and added to the list individually</w:t>
      </w:r>
      <w:r>
        <w:t>. Once the required files have been sel</w:t>
      </w:r>
      <w:r w:rsidR="00C219E5">
        <w:t xml:space="preserve">ected for uploading, click the </w:t>
      </w:r>
      <w:r w:rsidRPr="00C219E5">
        <w:rPr>
          <w:b/>
        </w:rPr>
        <w:t>Submit</w:t>
      </w:r>
      <w:r w:rsidR="00C219E5" w:rsidRPr="00C219E5">
        <w:rPr>
          <w:b/>
        </w:rPr>
        <w:t xml:space="preserve"> File(s)</w:t>
      </w:r>
      <w:r>
        <w:t xml:space="preserve"> button. The system will process the file(s) to ensure their integrity and structure complies with the ANRDR requirements, as specified in the </w:t>
      </w:r>
      <w:r w:rsidRPr="00D73F78">
        <w:t>Data Transfer Specifications</w:t>
      </w:r>
      <w:r>
        <w:t xml:space="preserve"> document (a copy</w:t>
      </w:r>
      <w:r w:rsidR="00683CAE">
        <w:t xml:space="preserve"> can be </w:t>
      </w:r>
      <w:r w:rsidR="00876415">
        <w:t>downloaded from</w:t>
      </w:r>
      <w:r w:rsidR="00683CAE">
        <w:t xml:space="preserve"> the ANRDR </w:t>
      </w:r>
      <w:hyperlink r:id="rId17" w:history="1">
        <w:r w:rsidR="00683CAE" w:rsidRPr="00683CAE">
          <w:rPr>
            <w:rStyle w:val="Hyperlink"/>
          </w:rPr>
          <w:t>website</w:t>
        </w:r>
      </w:hyperlink>
      <w:r>
        <w:t>).</w:t>
      </w:r>
    </w:p>
    <w:p w14:paraId="01622E0F" w14:textId="5B32B715" w:rsidR="003E5BEC" w:rsidRDefault="00A0034C" w:rsidP="00876415">
      <w:r>
        <w:rPr>
          <w:noProof/>
          <w:lang w:eastAsia="en-AU"/>
        </w:rPr>
        <mc:AlternateContent>
          <mc:Choice Requires="wps">
            <w:drawing>
              <wp:anchor distT="0" distB="0" distL="114300" distR="114300" simplePos="0" relativeHeight="251661312" behindDoc="0" locked="0" layoutInCell="1" allowOverlap="1" wp14:anchorId="0F36986C" wp14:editId="4CD83569">
                <wp:simplePos x="0" y="0"/>
                <wp:positionH relativeFrom="margin">
                  <wp:align>center</wp:align>
                </wp:positionH>
                <wp:positionV relativeFrom="margin">
                  <wp:posOffset>5460365</wp:posOffset>
                </wp:positionV>
                <wp:extent cx="6119495" cy="583565"/>
                <wp:effectExtent l="0" t="0" r="1460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83565"/>
                        </a:xfrm>
                        <a:prstGeom prst="rect">
                          <a:avLst/>
                        </a:prstGeom>
                        <a:solidFill>
                          <a:schemeClr val="tx2">
                            <a:lumMod val="20000"/>
                            <a:lumOff val="80000"/>
                          </a:schemeClr>
                        </a:solidFill>
                        <a:ln>
                          <a:solidFill>
                            <a:schemeClr val="tx2">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70D26913" w14:textId="77777777" w:rsidR="00C219E5" w:rsidRPr="00AD3A4C" w:rsidRDefault="00C219E5" w:rsidP="00876415">
                            <w:pPr>
                              <w:spacing w:before="75" w:after="225" w:line="270" w:lineRule="atLeast"/>
                            </w:pPr>
                            <w:r>
                              <w:t xml:space="preserve">The </w:t>
                            </w:r>
                            <w:r w:rsidRPr="00D54EDC">
                              <w:rPr>
                                <w:b/>
                              </w:rPr>
                              <w:t>navigation panel</w:t>
                            </w:r>
                            <w:r>
                              <w:t xml:space="preserve"> is a list of menu items on the left hand side of the screen that is used to navigate the ANRDR portal.</w:t>
                            </w:r>
                          </w:p>
                          <w:p w14:paraId="5315FDF5" w14:textId="77777777" w:rsidR="00C219E5" w:rsidRDefault="00C219E5" w:rsidP="003E5BEC">
                            <w:pPr>
                              <w:jc w:val="center"/>
                            </w:pPr>
                          </w:p>
                        </w:txbxContent>
                      </wps:txbx>
                      <wps:bodyPr rot="0" vert="horz" wrap="square" lIns="91440" tIns="45720" rIns="91440" bIns="45720" anchor="t" anchorCtr="0">
                        <a:noAutofit/>
                      </wps:bodyPr>
                    </wps:wsp>
                  </a:graphicData>
                </a:graphic>
              </wp:anchor>
            </w:drawing>
          </mc:Choice>
          <mc:Fallback>
            <w:pict>
              <v:shape w14:anchorId="0F36986C" id="_x0000_s1028" type="#_x0000_t202" style="position:absolute;margin-left:0;margin-top:429.95pt;width:481.85pt;height:45.95pt;z-index:251661312;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hlgwIAAJ4FAAAOAAAAZHJzL2Uyb0RvYy54bWysVNtu2zAMfR+wfxD0vjrJkqw16hRduw4D&#10;ugvW7gMYWY6FyqInKbHTrx8lxV66DX0o9mJIFHkOL8c8v+gbzXbSOoWm4NOTCWfSCCyV2RT8x/3N&#10;m1POnAdTgkYjC76Xjl+sXr8679pczrBGXUrLCMS4vGsLXnvf5lnmRC0bcCfYSkOPFdoGPF3tJist&#10;dITe6Gw2mSyzDm3ZWhTSObJep0e+ivhVJYX/WlVOeqYLTrn5+LXxuw7fbHUO+cZCWytxSANekEUD&#10;yhDpCHUNHtjWqr+gGiUsOqz8icAmw6pSQsYaqJrp5I9q7mpoZayFmuPasU3u/8GKL7tvlqmy4HPO&#10;DDQ0onvZe/YeezYL3elal5PTXUtuviczTTlW6tpbFA+OGbyqwWzkpbXY1RJKym4aIrOj0ITjAsi6&#10;+4wl0cDWYwTqK9uE1lEzGKHTlPbjZEIqgozL6fRsfrbgTNDb4vTtYrmIFJAP0a11/qPEhoVDwS1N&#10;PqLD7tb5kA3kg0sgc6hVeaO0jpegNnmlLdsB6cT3sxiqtw2lmmyktclBLWQmTSXz6WAm+KjZgBLJ&#10;nhBo8xLO5QAO+THnfDA/zxlG8cGUUeAelE5nignJxNmEcRwG4/dahhS1+S4rkgO1PPVgLCrVC0JI&#10;44feR+8QVlEjx8CDPJ72VPukidE3hMn4g46Bk9j1ZxnHiMiKxo/BjTJo/wVQPozMyX+oPtUcROr7&#10;dR//gVHxayz3pFWLaWHQgqNDjfaRs46WRcHdzy1YyZn+ZEjvZ9P5PGyXeJkv3s3oYo9f1scvYARB&#10;kc44S8crHzdSqMngJf0XlYqSDbmlTA450xKI4josrLBlju/R6/daXf0CAAD//wMAUEsDBBQABgAI&#10;AAAAIQCBw77J4QAAAAgBAAAPAAAAZHJzL2Rvd25yZXYueG1sTI/BTsMwEETvSPyDtUhcKuq0kJKE&#10;OFUF4lCpF0orxM2NFyfCXke226Z/jznBbVazmnlTL0dr2Al96B0JmE0zYEitUz1pAbv317sCWIiS&#10;lDSOUMAFAyyb66taVsqd6Q1P26hZCqFQSQFdjEPFeWg7tDJM3YCUvC/nrYzp9JorL88p3Bo+z7IF&#10;t7Kn1NDJAZ87bL+3RyvA+Mue4sckX2/052T9YPRLN18JcXszrp6ARRzj3zP84id0aBLTwR1JBWYE&#10;pCFRQJGXJbBkl4v7R2CHJPJZAbyp+f8BzQ8AAAD//wMAUEsBAi0AFAAGAAgAAAAhALaDOJL+AAAA&#10;4QEAABMAAAAAAAAAAAAAAAAAAAAAAFtDb250ZW50X1R5cGVzXS54bWxQSwECLQAUAAYACAAAACEA&#10;OP0h/9YAAACUAQAACwAAAAAAAAAAAAAAAAAvAQAAX3JlbHMvLnJlbHNQSwECLQAUAAYACAAAACEA&#10;l47YZYMCAACeBQAADgAAAAAAAAAAAAAAAAAuAgAAZHJzL2Uyb0RvYy54bWxQSwECLQAUAAYACAAA&#10;ACEAgcO+yeEAAAAIAQAADwAAAAAAAAAAAAAAAADdBAAAZHJzL2Rvd25yZXYueG1sUEsFBgAAAAAE&#10;AAQA8wAAAOsFAAAAAA==&#10;" fillcolor="#ddc2f1 [671]" strokecolor="#9b4ad6 [1951]" strokeweight="2pt">
                <v:textbox>
                  <w:txbxContent>
                    <w:p w14:paraId="70D26913" w14:textId="77777777" w:rsidR="00C219E5" w:rsidRPr="00AD3A4C" w:rsidRDefault="00C219E5" w:rsidP="00876415">
                      <w:pPr>
                        <w:spacing w:before="75" w:after="225" w:line="270" w:lineRule="atLeast"/>
                      </w:pPr>
                      <w:r>
                        <w:t xml:space="preserve">The </w:t>
                      </w:r>
                      <w:r w:rsidRPr="00D54EDC">
                        <w:rPr>
                          <w:b/>
                        </w:rPr>
                        <w:t>navigation panel</w:t>
                      </w:r>
                      <w:r>
                        <w:t xml:space="preserve"> is a list of menu items on the left hand side of the screen that is used to navigate the ANRDR portal.</w:t>
                      </w:r>
                    </w:p>
                    <w:p w14:paraId="5315FDF5" w14:textId="77777777" w:rsidR="00C219E5" w:rsidRDefault="00C219E5" w:rsidP="003E5BEC">
                      <w:pPr>
                        <w:jc w:val="center"/>
                      </w:pPr>
                    </w:p>
                  </w:txbxContent>
                </v:textbox>
                <w10:wrap type="square" anchorx="margin" anchory="margin"/>
              </v:shape>
            </w:pict>
          </mc:Fallback>
        </mc:AlternateContent>
      </w:r>
      <w:r w:rsidR="003E5BEC">
        <w:t>If errors are identified during the submission process, an error report will be automatically generated and can be viewed</w:t>
      </w:r>
      <w:r w:rsidR="00C219E5">
        <w:t xml:space="preserve"> in the </w:t>
      </w:r>
      <w:r w:rsidR="00C219E5" w:rsidRPr="00111B26">
        <w:rPr>
          <w:b/>
        </w:rPr>
        <w:t>Upload History</w:t>
      </w:r>
      <w:r w:rsidR="003E5BEC">
        <w:t xml:space="preserve"> section. You will need to rectify the errors before resubmitting the affected file(s). If you require assistance during this process you can contact the ANRDR by email </w:t>
      </w:r>
      <w:hyperlink r:id="rId18" w:history="1">
        <w:r w:rsidR="003E5BEC" w:rsidRPr="00945724">
          <w:rPr>
            <w:rStyle w:val="Hyperlink"/>
          </w:rPr>
          <w:t>anrdr@arpansa.gov.au</w:t>
        </w:r>
      </w:hyperlink>
      <w:r w:rsidR="003E5BEC">
        <w:t xml:space="preserve"> or by calling 1800 022 333.</w:t>
      </w:r>
    </w:p>
    <w:p w14:paraId="2E8D9392" w14:textId="2CEEAB69" w:rsidR="003E5BEC" w:rsidRDefault="003E5BEC" w:rsidP="00C219E5">
      <w:pPr>
        <w:ind w:firstLine="360"/>
        <w:jc w:val="both"/>
      </w:pPr>
    </w:p>
    <w:p w14:paraId="568793AC" w14:textId="2FC9D2BB" w:rsidR="00C53FD0" w:rsidRDefault="00C53FD0">
      <w:r>
        <w:br w:type="page"/>
      </w:r>
    </w:p>
    <w:p w14:paraId="086322A2" w14:textId="77777777" w:rsidR="003E5BEC" w:rsidRDefault="003E5BEC" w:rsidP="003E5BEC">
      <w:pPr>
        <w:pStyle w:val="Heading1"/>
        <w:numPr>
          <w:ilvl w:val="0"/>
          <w:numId w:val="23"/>
        </w:numPr>
        <w:spacing w:line="276" w:lineRule="auto"/>
        <w:jc w:val="both"/>
      </w:pPr>
      <w:bookmarkStart w:id="15" w:name="_Toc469319627"/>
      <w:bookmarkStart w:id="16" w:name="_Toc520465515"/>
      <w:r>
        <w:lastRenderedPageBreak/>
        <w:t>Error Reports</w:t>
      </w:r>
      <w:bookmarkEnd w:id="15"/>
      <w:bookmarkEnd w:id="16"/>
    </w:p>
    <w:p w14:paraId="5E34509E" w14:textId="77777777" w:rsidR="003E5BEC" w:rsidRDefault="003E5BEC" w:rsidP="00876415">
      <w:r>
        <w:t xml:space="preserve">If errors are identified during the file submission process, an error report can be viewed in the </w:t>
      </w:r>
      <w:r w:rsidRPr="00C219E5">
        <w:rPr>
          <w:b/>
        </w:rPr>
        <w:t>Upload History</w:t>
      </w:r>
      <w:r>
        <w:t xml:space="preserve"> section.</w:t>
      </w:r>
    </w:p>
    <w:p w14:paraId="1805A298" w14:textId="77777777" w:rsidR="003E5BEC" w:rsidRDefault="003E5BEC" w:rsidP="00876415">
      <w:pPr>
        <w:pStyle w:val="ListParagraph"/>
        <w:numPr>
          <w:ilvl w:val="0"/>
          <w:numId w:val="18"/>
        </w:numPr>
        <w:spacing w:before="0" w:after="200" w:line="276" w:lineRule="auto"/>
        <w:contextualSpacing/>
      </w:pPr>
      <w:r>
        <w:t xml:space="preserve">Click the </w:t>
      </w:r>
      <w:r w:rsidRPr="00C219E5">
        <w:rPr>
          <w:b/>
        </w:rPr>
        <w:t>Upload History</w:t>
      </w:r>
      <w:r>
        <w:t xml:space="preserve"> button on the navigation panel. This screen provides a summary of the files that have been submitted for your </w:t>
      </w:r>
      <w:r w:rsidRPr="009200D2">
        <w:t>reporting group and worksite(s</w:t>
      </w:r>
      <w:r>
        <w:t>).</w:t>
      </w:r>
    </w:p>
    <w:p w14:paraId="2B3B4D47" w14:textId="77777777" w:rsidR="003E5BEC" w:rsidRDefault="003E5BEC" w:rsidP="00876415">
      <w:pPr>
        <w:pStyle w:val="ListParagraph"/>
        <w:numPr>
          <w:ilvl w:val="0"/>
          <w:numId w:val="18"/>
        </w:numPr>
        <w:spacing w:before="0" w:after="200" w:line="276" w:lineRule="auto"/>
        <w:contextualSpacing/>
      </w:pPr>
      <w:r>
        <w:t xml:space="preserve">Files with errors will be marked with a red </w:t>
      </w:r>
      <w:r>
        <w:rPr>
          <w:color w:val="FF0000"/>
        </w:rPr>
        <w:t>X.</w:t>
      </w:r>
    </w:p>
    <w:p w14:paraId="1D106F24" w14:textId="3509F0C3" w:rsidR="003E5BEC" w:rsidRDefault="003E5BEC" w:rsidP="00876415">
      <w:pPr>
        <w:pStyle w:val="ListParagraph"/>
        <w:numPr>
          <w:ilvl w:val="0"/>
          <w:numId w:val="18"/>
        </w:numPr>
        <w:spacing w:before="0" w:after="200" w:line="276" w:lineRule="auto"/>
        <w:contextualSpacing/>
      </w:pPr>
      <w:r>
        <w:t xml:space="preserve">To view </w:t>
      </w:r>
      <w:r w:rsidR="00683CAE">
        <w:t xml:space="preserve">an </w:t>
      </w:r>
      <w:r>
        <w:t xml:space="preserve">error report, click on the </w:t>
      </w:r>
      <w:r w:rsidRPr="00C219E5">
        <w:rPr>
          <w:b/>
        </w:rPr>
        <w:t>View Error Report</w:t>
      </w:r>
      <w:r>
        <w:t xml:space="preserve"> button in the </w:t>
      </w:r>
      <w:r w:rsidRPr="00C219E5">
        <w:rPr>
          <w:b/>
        </w:rPr>
        <w:t>View Errors</w:t>
      </w:r>
      <w:r>
        <w:t xml:space="preserve"> column of the table. You may choose to export the error report in Excel or as a PDF.</w:t>
      </w:r>
    </w:p>
    <w:p w14:paraId="1A848375" w14:textId="25CFA1F4" w:rsidR="003E5BEC" w:rsidRDefault="003E5BEC" w:rsidP="00876415">
      <w:pPr>
        <w:pStyle w:val="ListParagraph"/>
        <w:numPr>
          <w:ilvl w:val="0"/>
          <w:numId w:val="18"/>
        </w:numPr>
        <w:spacing w:before="0" w:after="200" w:line="276" w:lineRule="auto"/>
        <w:contextualSpacing/>
      </w:pPr>
      <w:r>
        <w:t xml:space="preserve">Once the errors have been identified, they will need to be rectified in the original CSV file before resubmitting. </w:t>
      </w:r>
      <w:r w:rsidR="00683CAE">
        <w:t>When no errors are identified in the submission file(s), a notification will appear and the error report will disappear</w:t>
      </w:r>
      <w:r>
        <w:t>.</w:t>
      </w:r>
    </w:p>
    <w:p w14:paraId="68B3EF00" w14:textId="67E339E1" w:rsidR="003E5BEC" w:rsidRDefault="003E5BEC" w:rsidP="003E5BEC">
      <w:pPr>
        <w:jc w:val="both"/>
      </w:pPr>
      <w:r>
        <w:rPr>
          <w:noProof/>
          <w:lang w:eastAsia="en-AU"/>
        </w:rPr>
        <w:drawing>
          <wp:inline distT="0" distB="0" distL="0" distR="0" wp14:anchorId="3A08A993" wp14:editId="795E33CE">
            <wp:extent cx="6184069" cy="2541182"/>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 history.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98330" cy="2547042"/>
                    </a:xfrm>
                    <a:prstGeom prst="rect">
                      <a:avLst/>
                    </a:prstGeom>
                  </pic:spPr>
                </pic:pic>
              </a:graphicData>
            </a:graphic>
          </wp:inline>
        </w:drawing>
      </w:r>
    </w:p>
    <w:p w14:paraId="133066F3" w14:textId="08310B50" w:rsidR="00C53FD0" w:rsidRDefault="00C53FD0">
      <w:r>
        <w:br w:type="page"/>
      </w:r>
    </w:p>
    <w:p w14:paraId="59E4C87C" w14:textId="77777777" w:rsidR="003E5BEC" w:rsidRDefault="003E5BEC" w:rsidP="003E5BEC">
      <w:pPr>
        <w:pStyle w:val="Heading1"/>
        <w:numPr>
          <w:ilvl w:val="0"/>
          <w:numId w:val="23"/>
        </w:numPr>
        <w:spacing w:line="276" w:lineRule="auto"/>
        <w:jc w:val="both"/>
      </w:pPr>
      <w:bookmarkStart w:id="17" w:name="_Toc469319628"/>
      <w:bookmarkStart w:id="18" w:name="_Toc520465516"/>
      <w:r>
        <w:lastRenderedPageBreak/>
        <w:t>Worksite details</w:t>
      </w:r>
      <w:bookmarkEnd w:id="17"/>
      <w:bookmarkEnd w:id="18"/>
    </w:p>
    <w:p w14:paraId="38EC360F" w14:textId="77777777" w:rsidR="003E5BEC" w:rsidRPr="005B4A9A" w:rsidRDefault="003E5BEC" w:rsidP="00876415">
      <w:r>
        <w:t>This section provides instructions on how to edit and deactivate existing worksites, and how to add new worksites to a reporting group.</w:t>
      </w:r>
    </w:p>
    <w:p w14:paraId="58E29E56" w14:textId="77777777" w:rsidR="003E5BEC" w:rsidRDefault="003E5BEC" w:rsidP="003E5BEC">
      <w:pPr>
        <w:pStyle w:val="Heading2"/>
        <w:numPr>
          <w:ilvl w:val="1"/>
          <w:numId w:val="23"/>
        </w:numPr>
        <w:spacing w:before="200" w:line="276" w:lineRule="auto"/>
      </w:pPr>
      <w:bookmarkStart w:id="19" w:name="_Toc469319629"/>
      <w:bookmarkStart w:id="20" w:name="_Toc520465517"/>
      <w:r>
        <w:t>Adding a new worksite or editing details of an existing worksite</w:t>
      </w:r>
      <w:bookmarkEnd w:id="19"/>
      <w:bookmarkEnd w:id="20"/>
    </w:p>
    <w:p w14:paraId="08E12EA0" w14:textId="4D288946" w:rsidR="003E5BEC" w:rsidRDefault="00683CAE" w:rsidP="00876415">
      <w:r>
        <w:t>Take the following actions</w:t>
      </w:r>
      <w:r w:rsidR="003E5BEC">
        <w:t xml:space="preserve"> to update the details of a</w:t>
      </w:r>
      <w:r w:rsidR="007867B5">
        <w:t>n existing</w:t>
      </w:r>
      <w:r w:rsidR="003E5BEC">
        <w:t xml:space="preserve"> worksite </w:t>
      </w:r>
      <w:r w:rsidR="007867B5">
        <w:t>or to add a new worksite</w:t>
      </w:r>
      <w:r w:rsidR="003E5BEC">
        <w:t>.</w:t>
      </w:r>
    </w:p>
    <w:p w14:paraId="41C65A63" w14:textId="795CA406" w:rsidR="003E5BEC" w:rsidRDefault="003E5BEC" w:rsidP="00876415">
      <w:pPr>
        <w:pStyle w:val="ListParagraph"/>
        <w:numPr>
          <w:ilvl w:val="0"/>
          <w:numId w:val="20"/>
        </w:numPr>
        <w:spacing w:before="0" w:after="200" w:line="276" w:lineRule="auto"/>
        <w:contextualSpacing/>
      </w:pPr>
      <w:r>
        <w:t xml:space="preserve">Click the </w:t>
      </w:r>
      <w:r w:rsidRPr="00C219E5">
        <w:rPr>
          <w:b/>
        </w:rPr>
        <w:t>Worksite Details</w:t>
      </w:r>
      <w:r>
        <w:t xml:space="preserve"> tab in the navigation menu on the left hand side.</w:t>
      </w:r>
    </w:p>
    <w:p w14:paraId="71864C86" w14:textId="77777777" w:rsidR="003E5BEC" w:rsidRPr="00BE215D" w:rsidRDefault="003E5BEC" w:rsidP="00876415">
      <w:pPr>
        <w:rPr>
          <w:b/>
        </w:rPr>
      </w:pPr>
      <w:r w:rsidRPr="00BE215D">
        <w:rPr>
          <w:b/>
        </w:rPr>
        <w:t>To add a new worksite:</w:t>
      </w:r>
    </w:p>
    <w:p w14:paraId="4832923C" w14:textId="77777777" w:rsidR="003E5BEC" w:rsidRDefault="003E5BEC" w:rsidP="00876415">
      <w:pPr>
        <w:pStyle w:val="ListParagraph"/>
        <w:numPr>
          <w:ilvl w:val="0"/>
          <w:numId w:val="20"/>
        </w:numPr>
        <w:spacing w:before="0" w:after="200" w:line="276" w:lineRule="auto"/>
        <w:contextualSpacing/>
      </w:pPr>
      <w:r>
        <w:t>On the wo</w:t>
      </w:r>
      <w:r w:rsidR="00C219E5">
        <w:t xml:space="preserve">rksite details page, click the </w:t>
      </w:r>
      <w:r w:rsidRPr="00C219E5">
        <w:rPr>
          <w:b/>
        </w:rPr>
        <w:t>Add Worksite</w:t>
      </w:r>
      <w:r>
        <w:t xml:space="preserve"> button.</w:t>
      </w:r>
    </w:p>
    <w:p w14:paraId="5720F4D1" w14:textId="77777777" w:rsidR="003E5BEC" w:rsidRDefault="003E5BEC" w:rsidP="00876415">
      <w:pPr>
        <w:pStyle w:val="ListParagraph"/>
        <w:numPr>
          <w:ilvl w:val="0"/>
          <w:numId w:val="20"/>
        </w:numPr>
        <w:spacing w:before="0" w:after="200" w:line="276" w:lineRule="auto"/>
        <w:contextualSpacing/>
      </w:pPr>
      <w:r>
        <w:t xml:space="preserve">Complete </w:t>
      </w:r>
      <w:r w:rsidR="00C219E5">
        <w:t xml:space="preserve">the worksite details and click </w:t>
      </w:r>
      <w:r w:rsidRPr="00C219E5">
        <w:rPr>
          <w:b/>
        </w:rPr>
        <w:t>Save</w:t>
      </w:r>
      <w:r>
        <w:t xml:space="preserve"> to regi</w:t>
      </w:r>
      <w:r w:rsidR="00C219E5">
        <w:t xml:space="preserve">ster the new worksite or click </w:t>
      </w:r>
      <w:r w:rsidR="00C219E5" w:rsidRPr="00C219E5">
        <w:rPr>
          <w:b/>
        </w:rPr>
        <w:t>Back</w:t>
      </w:r>
      <w:r>
        <w:t xml:space="preserve"> to return to the previous screen without saving.</w:t>
      </w:r>
    </w:p>
    <w:p w14:paraId="265CDAC8" w14:textId="77777777" w:rsidR="003E5BEC" w:rsidRPr="00BE215D" w:rsidRDefault="003E5BEC" w:rsidP="00876415">
      <w:pPr>
        <w:rPr>
          <w:b/>
        </w:rPr>
      </w:pPr>
      <w:r w:rsidRPr="00BE215D">
        <w:rPr>
          <w:b/>
        </w:rPr>
        <w:t>To edit an existing worksite:</w:t>
      </w:r>
    </w:p>
    <w:p w14:paraId="5341F0DD" w14:textId="77777777" w:rsidR="003E5BEC" w:rsidRDefault="003E5BEC" w:rsidP="00876415">
      <w:pPr>
        <w:pStyle w:val="ListParagraph"/>
        <w:numPr>
          <w:ilvl w:val="0"/>
          <w:numId w:val="20"/>
        </w:numPr>
        <w:spacing w:before="0" w:after="200" w:line="276" w:lineRule="auto"/>
        <w:contextualSpacing/>
      </w:pPr>
      <w:r>
        <w:t>On the worksite details page, click on the Worksite Name or Number to view the details of the worksite you wish to update.</w:t>
      </w:r>
    </w:p>
    <w:p w14:paraId="23C22FB2" w14:textId="77777777" w:rsidR="003E5BEC" w:rsidRDefault="00C219E5" w:rsidP="00876415">
      <w:pPr>
        <w:pStyle w:val="ListParagraph"/>
        <w:numPr>
          <w:ilvl w:val="0"/>
          <w:numId w:val="20"/>
        </w:numPr>
        <w:spacing w:before="0" w:after="200" w:line="276" w:lineRule="auto"/>
        <w:contextualSpacing/>
      </w:pPr>
      <w:r>
        <w:t xml:space="preserve">Click on the </w:t>
      </w:r>
      <w:r w:rsidR="003E5BEC" w:rsidRPr="00C219E5">
        <w:rPr>
          <w:b/>
        </w:rPr>
        <w:t>Edit</w:t>
      </w:r>
      <w:r w:rsidR="003E5BEC">
        <w:t xml:space="preserve"> button and update t</w:t>
      </w:r>
      <w:r>
        <w:t xml:space="preserve">he relevant details. Click the </w:t>
      </w:r>
      <w:r w:rsidR="003E5BEC" w:rsidRPr="00C219E5">
        <w:rPr>
          <w:b/>
        </w:rPr>
        <w:t>Save</w:t>
      </w:r>
      <w:r w:rsidR="003E5BEC">
        <w:t xml:space="preserve"> button to save the changes.</w:t>
      </w:r>
    </w:p>
    <w:p w14:paraId="6BAC783C" w14:textId="77777777" w:rsidR="003E5BEC" w:rsidRDefault="003E5BEC" w:rsidP="003E5BEC">
      <w:pPr>
        <w:jc w:val="both"/>
      </w:pPr>
      <w:r>
        <w:rPr>
          <w:noProof/>
          <w:lang w:eastAsia="en-AU"/>
        </w:rPr>
        <w:drawing>
          <wp:inline distT="0" distB="0" distL="0" distR="0" wp14:anchorId="2DF66A03" wp14:editId="614DB873">
            <wp:extent cx="5926947" cy="16055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ng and editing worksite.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27795" cy="1605746"/>
                    </a:xfrm>
                    <a:prstGeom prst="rect">
                      <a:avLst/>
                    </a:prstGeom>
                  </pic:spPr>
                </pic:pic>
              </a:graphicData>
            </a:graphic>
          </wp:inline>
        </w:drawing>
      </w:r>
    </w:p>
    <w:p w14:paraId="528D74F4" w14:textId="77777777" w:rsidR="003E5BEC" w:rsidRDefault="003E5BEC" w:rsidP="003E5BEC">
      <w:pPr>
        <w:pStyle w:val="Heading2"/>
        <w:numPr>
          <w:ilvl w:val="1"/>
          <w:numId w:val="23"/>
        </w:numPr>
        <w:spacing w:before="200" w:line="276" w:lineRule="auto"/>
      </w:pPr>
      <w:bookmarkStart w:id="21" w:name="_Toc469319630"/>
      <w:bookmarkStart w:id="22" w:name="_Toc520465518"/>
      <w:r>
        <w:lastRenderedPageBreak/>
        <w:t>Deactivating a worksite</w:t>
      </w:r>
      <w:bookmarkEnd w:id="21"/>
      <w:bookmarkEnd w:id="22"/>
    </w:p>
    <w:p w14:paraId="17CCA8DB" w14:textId="74973AA0" w:rsidR="003E5BEC" w:rsidRDefault="003E5BEC" w:rsidP="00876415">
      <w:r>
        <w:t xml:space="preserve">To deactivate a registered </w:t>
      </w:r>
      <w:r w:rsidR="00876415">
        <w:t>worksite on the ANRDR database,</w:t>
      </w:r>
      <w:r>
        <w:t xml:space="preserve"> </w:t>
      </w:r>
      <w:r w:rsidR="007867B5">
        <w:t xml:space="preserve">take the </w:t>
      </w:r>
      <w:r>
        <w:t>following steps:</w:t>
      </w:r>
    </w:p>
    <w:p w14:paraId="2176A8D6" w14:textId="77777777" w:rsidR="003E5BEC" w:rsidRDefault="00C219E5" w:rsidP="00876415">
      <w:pPr>
        <w:pStyle w:val="ListParagraph"/>
        <w:numPr>
          <w:ilvl w:val="0"/>
          <w:numId w:val="21"/>
        </w:numPr>
        <w:spacing w:before="0" w:after="200" w:line="276" w:lineRule="auto"/>
        <w:contextualSpacing/>
      </w:pPr>
      <w:r>
        <w:t xml:space="preserve">Click on the </w:t>
      </w:r>
      <w:r w:rsidR="003E5BEC" w:rsidRPr="00C219E5">
        <w:rPr>
          <w:b/>
        </w:rPr>
        <w:t>Worksite Details</w:t>
      </w:r>
      <w:r w:rsidR="003E5BEC">
        <w:t xml:space="preserve"> button in the left navigation menu of the portal (as per the previous screenshot).</w:t>
      </w:r>
    </w:p>
    <w:p w14:paraId="6037D3F6" w14:textId="77777777" w:rsidR="003E5BEC" w:rsidRDefault="003E5BEC" w:rsidP="00876415">
      <w:pPr>
        <w:pStyle w:val="ListParagraph"/>
        <w:numPr>
          <w:ilvl w:val="0"/>
          <w:numId w:val="21"/>
        </w:numPr>
        <w:spacing w:before="0" w:after="200" w:line="276" w:lineRule="auto"/>
        <w:contextualSpacing/>
      </w:pPr>
      <w:r>
        <w:t>Click on the Worksite name or number you wish to deactivate.</w:t>
      </w:r>
    </w:p>
    <w:p w14:paraId="58CB6360" w14:textId="77777777" w:rsidR="003E5BEC" w:rsidRDefault="003E5BEC" w:rsidP="00876415">
      <w:pPr>
        <w:pStyle w:val="ListParagraph"/>
        <w:numPr>
          <w:ilvl w:val="0"/>
          <w:numId w:val="21"/>
        </w:numPr>
        <w:spacing w:before="0" w:after="200" w:line="276" w:lineRule="auto"/>
        <w:contextualSpacing/>
      </w:pPr>
      <w:r>
        <w:t xml:space="preserve">Click the </w:t>
      </w:r>
      <w:r w:rsidRPr="00C219E5">
        <w:rPr>
          <w:b/>
        </w:rPr>
        <w:t>Deactivate</w:t>
      </w:r>
      <w:r>
        <w:t xml:space="preserve"> button.</w:t>
      </w:r>
    </w:p>
    <w:p w14:paraId="0DB04001" w14:textId="77777777" w:rsidR="003E5BEC" w:rsidRDefault="003E5BEC" w:rsidP="00876415">
      <w:pPr>
        <w:pStyle w:val="ListParagraph"/>
        <w:numPr>
          <w:ilvl w:val="0"/>
          <w:numId w:val="21"/>
        </w:numPr>
        <w:spacing w:before="0" w:after="200" w:line="276" w:lineRule="auto"/>
        <w:contextualSpacing/>
      </w:pPr>
      <w:r>
        <w:t xml:space="preserve">Provide the reason for deactivating the worksite, and then click the </w:t>
      </w:r>
      <w:r w:rsidRPr="00C219E5">
        <w:rPr>
          <w:b/>
        </w:rPr>
        <w:t>Deactivate this worksite</w:t>
      </w:r>
      <w:r>
        <w:t xml:space="preserve"> button.</w:t>
      </w:r>
    </w:p>
    <w:p w14:paraId="3D942FF1" w14:textId="77777777" w:rsidR="003E5BEC" w:rsidRDefault="003E5BEC" w:rsidP="00876415">
      <w:pPr>
        <w:pStyle w:val="ListParagraph"/>
        <w:numPr>
          <w:ilvl w:val="0"/>
          <w:numId w:val="21"/>
        </w:numPr>
        <w:spacing w:before="0" w:after="200" w:line="276" w:lineRule="auto"/>
        <w:contextualSpacing/>
      </w:pPr>
      <w:r>
        <w:t>You will receive a popup notification indicating that the request for deactivating a worksite has been sent to the ANRDR administration team.</w:t>
      </w:r>
    </w:p>
    <w:p w14:paraId="7900189F" w14:textId="77777777" w:rsidR="003E5BEC" w:rsidRDefault="003E5BEC" w:rsidP="00876415">
      <w:pPr>
        <w:pStyle w:val="ListParagraph"/>
        <w:numPr>
          <w:ilvl w:val="0"/>
          <w:numId w:val="21"/>
        </w:numPr>
        <w:spacing w:before="0" w:after="200" w:line="276" w:lineRule="auto"/>
        <w:contextualSpacing/>
      </w:pPr>
      <w:r>
        <w:t>The ANRDR administrators must approve the worksite deactivation and may contact you to obtain additional information</w:t>
      </w:r>
      <w:r w:rsidR="007867B5">
        <w:t xml:space="preserve"> if insufficient information was provided</w:t>
      </w:r>
      <w:r>
        <w:t>.</w:t>
      </w:r>
    </w:p>
    <w:p w14:paraId="13BD976E" w14:textId="77777777" w:rsidR="003E5BEC" w:rsidRDefault="003E5BEC" w:rsidP="003E5BEC">
      <w:pPr>
        <w:jc w:val="both"/>
      </w:pPr>
      <w:r>
        <w:rPr>
          <w:noProof/>
          <w:lang w:eastAsia="en-AU"/>
        </w:rPr>
        <w:drawing>
          <wp:inline distT="0" distB="0" distL="0" distR="0" wp14:anchorId="7DA9F8ED" wp14:editId="7CBFA48A">
            <wp:extent cx="5980972" cy="139286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ctivating worksite.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81557" cy="1393001"/>
                    </a:xfrm>
                    <a:prstGeom prst="rect">
                      <a:avLst/>
                    </a:prstGeom>
                  </pic:spPr>
                </pic:pic>
              </a:graphicData>
            </a:graphic>
          </wp:inline>
        </w:drawing>
      </w:r>
    </w:p>
    <w:p w14:paraId="6B67209D" w14:textId="77777777" w:rsidR="003E5BEC" w:rsidRDefault="003E5BEC" w:rsidP="003E5BEC">
      <w:pPr>
        <w:pStyle w:val="Heading3"/>
        <w:numPr>
          <w:ilvl w:val="2"/>
          <w:numId w:val="23"/>
        </w:numPr>
        <w:spacing w:before="200" w:line="276" w:lineRule="auto"/>
      </w:pPr>
      <w:bookmarkStart w:id="23" w:name="_Toc469319631"/>
      <w:bookmarkStart w:id="24" w:name="_Toc520465519"/>
      <w:r>
        <w:t>Approval of worksite deactivation request</w:t>
      </w:r>
      <w:bookmarkEnd w:id="23"/>
      <w:bookmarkEnd w:id="24"/>
    </w:p>
    <w:p w14:paraId="6E5B1614" w14:textId="0FA4BB8F" w:rsidR="003E5BEC" w:rsidRDefault="007867B5" w:rsidP="00876415">
      <w:r>
        <w:t xml:space="preserve">If </w:t>
      </w:r>
      <w:r w:rsidR="003E5BEC">
        <w:t>the ANRDR administrators are satisfied with the information provided</w:t>
      </w:r>
      <w:r>
        <w:t xml:space="preserve"> (i.e. that it is a genuine request)</w:t>
      </w:r>
      <w:r w:rsidR="003E5BEC">
        <w:t xml:space="preserve">, the worksite deactivation will be </w:t>
      </w:r>
      <w:r w:rsidR="003E5BEC" w:rsidRPr="00876415">
        <w:t>approved</w:t>
      </w:r>
      <w:r w:rsidR="003E5BEC">
        <w:t xml:space="preserve">. An automated email will be sent and a notification </w:t>
      </w:r>
      <w:r w:rsidR="00C219E5">
        <w:t xml:space="preserve">of approval will appear in the </w:t>
      </w:r>
      <w:r w:rsidR="003E5BEC" w:rsidRPr="00C219E5">
        <w:rPr>
          <w:b/>
        </w:rPr>
        <w:t>Notifications</w:t>
      </w:r>
      <w:r w:rsidR="003E5BEC">
        <w:t xml:space="preserve"> section of the Home screen.</w:t>
      </w:r>
    </w:p>
    <w:p w14:paraId="376ADE99" w14:textId="77777777" w:rsidR="003E5BEC" w:rsidRDefault="003E5BEC" w:rsidP="003E5BEC">
      <w:pPr>
        <w:pStyle w:val="Heading3"/>
        <w:numPr>
          <w:ilvl w:val="2"/>
          <w:numId w:val="23"/>
        </w:numPr>
        <w:spacing w:before="200" w:line="276" w:lineRule="auto"/>
      </w:pPr>
      <w:bookmarkStart w:id="25" w:name="_Toc469319632"/>
      <w:bookmarkStart w:id="26" w:name="_Toc520465520"/>
      <w:r>
        <w:t>Rejection of worksite deactivation request</w:t>
      </w:r>
      <w:bookmarkEnd w:id="25"/>
      <w:bookmarkEnd w:id="26"/>
    </w:p>
    <w:p w14:paraId="19EA6BA0" w14:textId="334FCE92" w:rsidR="003E5BEC" w:rsidRDefault="003E5BEC" w:rsidP="00876415">
      <w:r>
        <w:t>If</w:t>
      </w:r>
      <w:r w:rsidR="007867B5">
        <w:t>, after review,</w:t>
      </w:r>
      <w:r>
        <w:t xml:space="preserve"> the ANRDR administrators have deemed </w:t>
      </w:r>
      <w:r w:rsidR="007867B5">
        <w:t>a</w:t>
      </w:r>
      <w:r>
        <w:t xml:space="preserve"> request </w:t>
      </w:r>
      <w:r w:rsidR="007867B5">
        <w:t>for a worksite deactivation</w:t>
      </w:r>
      <w:r w:rsidR="007867B5" w:rsidDel="007867B5">
        <w:t xml:space="preserve"> </w:t>
      </w:r>
      <w:r w:rsidR="007867B5">
        <w:t>as</w:t>
      </w:r>
      <w:r>
        <w:t xml:space="preserve"> inappropriate</w:t>
      </w:r>
      <w:r w:rsidR="007867B5">
        <w:t xml:space="preserve"> or fraudulent</w:t>
      </w:r>
      <w:r>
        <w:t xml:space="preserve">, the request may be </w:t>
      </w:r>
      <w:r w:rsidRPr="00D03233">
        <w:rPr>
          <w:b/>
        </w:rPr>
        <w:t>rejected</w:t>
      </w:r>
      <w:r>
        <w:t>.</w:t>
      </w:r>
    </w:p>
    <w:p w14:paraId="512F9D02" w14:textId="15374B93" w:rsidR="003E5BEC" w:rsidRDefault="003E5BEC" w:rsidP="00876415">
      <w:r>
        <w:lastRenderedPageBreak/>
        <w:t xml:space="preserve">If </w:t>
      </w:r>
      <w:r w:rsidR="007867B5">
        <w:t xml:space="preserve">a </w:t>
      </w:r>
      <w:r>
        <w:t>request for deactivation of a worksite is rejected,</w:t>
      </w:r>
      <w:r w:rsidR="00C219E5">
        <w:t xml:space="preserve"> a message will appear in the </w:t>
      </w:r>
      <w:r w:rsidRPr="00C219E5">
        <w:rPr>
          <w:b/>
        </w:rPr>
        <w:t>Notifications</w:t>
      </w:r>
      <w:r>
        <w:t xml:space="preserve"> section in the portal explaining why </w:t>
      </w:r>
      <w:r w:rsidR="007867B5">
        <w:t xml:space="preserve">the </w:t>
      </w:r>
      <w:r>
        <w:t>request was rejected. The ANRDR administrators may contact you to seek additional information if necessary.</w:t>
      </w:r>
    </w:p>
    <w:p w14:paraId="055B0E7D" w14:textId="2EC05C22" w:rsidR="00C53FD0" w:rsidRDefault="00C53FD0">
      <w:r>
        <w:br w:type="page"/>
      </w:r>
    </w:p>
    <w:p w14:paraId="2AA7454C" w14:textId="77777777" w:rsidR="003E5BEC" w:rsidRDefault="003E5BEC" w:rsidP="003E5BEC">
      <w:pPr>
        <w:pStyle w:val="Heading1"/>
        <w:numPr>
          <w:ilvl w:val="0"/>
          <w:numId w:val="23"/>
        </w:numPr>
        <w:spacing w:line="276" w:lineRule="auto"/>
        <w:jc w:val="both"/>
      </w:pPr>
      <w:bookmarkStart w:id="27" w:name="_Toc469319633"/>
      <w:bookmarkStart w:id="28" w:name="_Toc520465521"/>
      <w:r>
        <w:lastRenderedPageBreak/>
        <w:t>Publications</w:t>
      </w:r>
      <w:bookmarkEnd w:id="27"/>
      <w:bookmarkEnd w:id="28"/>
    </w:p>
    <w:p w14:paraId="6E1A39D7" w14:textId="77777777" w:rsidR="003E5BEC" w:rsidRDefault="003E5BEC" w:rsidP="00876415">
      <w:r>
        <w:t>To access publications that are uploaded to the ANRDR portal, take the following steps:</w:t>
      </w:r>
    </w:p>
    <w:p w14:paraId="7F29E703" w14:textId="77777777" w:rsidR="003E5BEC" w:rsidRDefault="003E5BEC" w:rsidP="00876415">
      <w:pPr>
        <w:pStyle w:val="ListParagraph"/>
        <w:numPr>
          <w:ilvl w:val="0"/>
          <w:numId w:val="22"/>
        </w:numPr>
        <w:spacing w:before="0" w:after="200" w:line="276" w:lineRule="auto"/>
        <w:contextualSpacing/>
      </w:pPr>
      <w:r>
        <w:t>If a new publication of interest has been uploaded to the portal, a n</w:t>
      </w:r>
      <w:r w:rsidR="00C219E5">
        <w:t xml:space="preserve">otification will appear in the </w:t>
      </w:r>
      <w:r w:rsidRPr="00C219E5">
        <w:rPr>
          <w:b/>
        </w:rPr>
        <w:t>Notifications</w:t>
      </w:r>
      <w:r>
        <w:t xml:space="preserve"> section on the Home screen.</w:t>
      </w:r>
    </w:p>
    <w:p w14:paraId="05904C50" w14:textId="77777777" w:rsidR="003E5BEC" w:rsidRDefault="003E5BEC" w:rsidP="00876415">
      <w:pPr>
        <w:pStyle w:val="ListParagraph"/>
        <w:numPr>
          <w:ilvl w:val="0"/>
          <w:numId w:val="22"/>
        </w:numPr>
        <w:spacing w:before="0" w:after="200" w:line="276" w:lineRule="auto"/>
        <w:contextualSpacing/>
      </w:pPr>
      <w:r>
        <w:t>To v</w:t>
      </w:r>
      <w:r w:rsidR="00C219E5">
        <w:t xml:space="preserve">iew the publication, click the </w:t>
      </w:r>
      <w:r w:rsidRPr="00C219E5">
        <w:rPr>
          <w:b/>
        </w:rPr>
        <w:t>Publications</w:t>
      </w:r>
      <w:r>
        <w:t xml:space="preserve"> button on the navigation menu on the left hand side.</w:t>
      </w:r>
    </w:p>
    <w:p w14:paraId="0BCC5409" w14:textId="77777777" w:rsidR="003E5BEC" w:rsidRDefault="003E5BEC" w:rsidP="00876415">
      <w:pPr>
        <w:pStyle w:val="ListParagraph"/>
        <w:numPr>
          <w:ilvl w:val="0"/>
          <w:numId w:val="22"/>
        </w:numPr>
        <w:spacing w:before="0" w:after="200" w:line="276" w:lineRule="auto"/>
        <w:contextualSpacing/>
      </w:pPr>
      <w:r>
        <w:t>Click on the publication you wish to view to download the file.</w:t>
      </w:r>
    </w:p>
    <w:p w14:paraId="38C08EDF" w14:textId="2574E2E4" w:rsidR="003E5BEC" w:rsidRDefault="003E5BEC" w:rsidP="003E5BEC">
      <w:pPr>
        <w:jc w:val="both"/>
      </w:pPr>
      <w:r>
        <w:rPr>
          <w:noProof/>
          <w:lang w:eastAsia="en-AU"/>
        </w:rPr>
        <w:drawing>
          <wp:inline distT="0" distB="0" distL="0" distR="0" wp14:anchorId="5F18397E" wp14:editId="3F627E40">
            <wp:extent cx="6012543" cy="1382232"/>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s.e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13132" cy="1382367"/>
                    </a:xfrm>
                    <a:prstGeom prst="rect">
                      <a:avLst/>
                    </a:prstGeom>
                  </pic:spPr>
                </pic:pic>
              </a:graphicData>
            </a:graphic>
          </wp:inline>
        </w:drawing>
      </w:r>
    </w:p>
    <w:p w14:paraId="10310066" w14:textId="2288A1C9" w:rsidR="00C53FD0" w:rsidRDefault="00C53FD0">
      <w:r>
        <w:br w:type="page"/>
      </w:r>
    </w:p>
    <w:p w14:paraId="4E35E44B" w14:textId="77777777" w:rsidR="003E5BEC" w:rsidRPr="009A6783" w:rsidRDefault="003E5BEC" w:rsidP="003E5BEC">
      <w:pPr>
        <w:pStyle w:val="Heading1"/>
        <w:numPr>
          <w:ilvl w:val="0"/>
          <w:numId w:val="23"/>
        </w:numPr>
        <w:spacing w:line="276" w:lineRule="auto"/>
        <w:jc w:val="both"/>
      </w:pPr>
      <w:bookmarkStart w:id="29" w:name="_Toc469319634"/>
      <w:bookmarkStart w:id="30" w:name="_Toc520465522"/>
      <w:r>
        <w:lastRenderedPageBreak/>
        <w:t>Notifications</w:t>
      </w:r>
      <w:bookmarkEnd w:id="29"/>
      <w:bookmarkEnd w:id="30"/>
    </w:p>
    <w:p w14:paraId="0483DE93" w14:textId="77777777" w:rsidR="003E5BEC" w:rsidRDefault="003E5BEC" w:rsidP="00876415">
      <w:r>
        <w:t xml:space="preserve">A list of notifications appears on the Home page. Each notification consists of a message, the </w:t>
      </w:r>
      <w:r w:rsidR="00111B26">
        <w:t>type, status, notification date</w:t>
      </w:r>
      <w:r>
        <w:t xml:space="preserve"> and an ‘Action Completed’ check box. A notification can be either an announcement or an action item. To read a notification, click on the message in the </w:t>
      </w:r>
      <w:r w:rsidRPr="00111B26">
        <w:rPr>
          <w:b/>
        </w:rPr>
        <w:t>Message</w:t>
      </w:r>
      <w:r>
        <w:t xml:space="preserve"> column.</w:t>
      </w:r>
    </w:p>
    <w:p w14:paraId="51FE7243" w14:textId="77777777" w:rsidR="003E5BEC" w:rsidRDefault="003E5BEC" w:rsidP="00876415">
      <w:r>
        <w:t>Once a notification has been viewed and acti</w:t>
      </w:r>
      <w:r w:rsidR="00111B26">
        <w:t xml:space="preserve">oned (if applicable), tick the </w:t>
      </w:r>
      <w:r w:rsidR="00111B26" w:rsidRPr="00111B26">
        <w:rPr>
          <w:b/>
        </w:rPr>
        <w:t>Action Completed</w:t>
      </w:r>
      <w:r>
        <w:t xml:space="preserve"> check box for the relevant notification. This will remove the notification from the Home page. Older notifications that have been completed can be found in the </w:t>
      </w:r>
      <w:r w:rsidRPr="00111B26">
        <w:rPr>
          <w:b/>
        </w:rPr>
        <w:t>Notifications History</w:t>
      </w:r>
      <w:r>
        <w:t xml:space="preserve"> page.</w:t>
      </w:r>
    </w:p>
    <w:p w14:paraId="29724B69" w14:textId="77777777" w:rsidR="003E5BEC" w:rsidRDefault="003E5BEC" w:rsidP="003E5BEC">
      <w:pPr>
        <w:jc w:val="both"/>
      </w:pPr>
      <w:r>
        <w:rPr>
          <w:noProof/>
          <w:lang w:eastAsia="en-AU"/>
        </w:rPr>
        <w:drawing>
          <wp:inline distT="0" distB="0" distL="0" distR="0" wp14:anchorId="4092312C" wp14:editId="4375293F">
            <wp:extent cx="5995761" cy="1711841"/>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screen &amp; notifications.e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96348" cy="1712009"/>
                    </a:xfrm>
                    <a:prstGeom prst="rect">
                      <a:avLst/>
                    </a:prstGeom>
                  </pic:spPr>
                </pic:pic>
              </a:graphicData>
            </a:graphic>
          </wp:inline>
        </w:drawing>
      </w:r>
    </w:p>
    <w:p w14:paraId="20C3B12C" w14:textId="77777777" w:rsidR="003E5BEC" w:rsidRDefault="003E5BEC" w:rsidP="003E5BEC">
      <w:pPr>
        <w:pStyle w:val="Heading2"/>
        <w:numPr>
          <w:ilvl w:val="1"/>
          <w:numId w:val="23"/>
        </w:numPr>
        <w:spacing w:before="200" w:line="276" w:lineRule="auto"/>
      </w:pPr>
      <w:bookmarkStart w:id="31" w:name="_Toc469319635"/>
      <w:bookmarkStart w:id="32" w:name="_Toc520465523"/>
      <w:r>
        <w:t>Notification History</w:t>
      </w:r>
      <w:bookmarkEnd w:id="31"/>
      <w:bookmarkEnd w:id="32"/>
    </w:p>
    <w:p w14:paraId="0E70970A" w14:textId="792CDA19" w:rsidR="003E5BEC" w:rsidRDefault="003E5BEC" w:rsidP="00876415">
      <w:r>
        <w:t xml:space="preserve">To view notifications that have been </w:t>
      </w:r>
      <w:r w:rsidR="007867B5">
        <w:t xml:space="preserve">removed </w:t>
      </w:r>
      <w:r>
        <w:t xml:space="preserve">from the Home page, click the </w:t>
      </w:r>
      <w:r w:rsidRPr="00111B26">
        <w:rPr>
          <w:b/>
        </w:rPr>
        <w:t>Notifications History</w:t>
      </w:r>
      <w:r>
        <w:t xml:space="preserve"> button on the navigation menu. All previously actioned notifications will appear on this screen. Each notification can be viewed by clicking on the message.</w:t>
      </w:r>
    </w:p>
    <w:p w14:paraId="105F1B00" w14:textId="14F29ED5" w:rsidR="003E5BEC" w:rsidRDefault="003E5BEC" w:rsidP="003E5BEC">
      <w:pPr>
        <w:jc w:val="both"/>
      </w:pPr>
      <w:r>
        <w:rPr>
          <w:noProof/>
          <w:lang w:eastAsia="en-AU"/>
        </w:rPr>
        <w:drawing>
          <wp:inline distT="0" distB="0" distL="0" distR="0" wp14:anchorId="00BC1B93" wp14:editId="4B7A8708">
            <wp:extent cx="6053212" cy="1605516"/>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fications history.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53805" cy="1605673"/>
                    </a:xfrm>
                    <a:prstGeom prst="rect">
                      <a:avLst/>
                    </a:prstGeom>
                  </pic:spPr>
                </pic:pic>
              </a:graphicData>
            </a:graphic>
          </wp:inline>
        </w:drawing>
      </w:r>
    </w:p>
    <w:p w14:paraId="3AC417BD" w14:textId="450245B0" w:rsidR="00EF4590" w:rsidRDefault="00EF4590">
      <w:r>
        <w:lastRenderedPageBreak/>
        <w:br w:type="page"/>
      </w:r>
    </w:p>
    <w:p w14:paraId="2B9B839A" w14:textId="77777777" w:rsidR="003E5BEC" w:rsidRDefault="003E5BEC" w:rsidP="003E5BEC">
      <w:pPr>
        <w:pStyle w:val="Heading1"/>
        <w:numPr>
          <w:ilvl w:val="0"/>
          <w:numId w:val="23"/>
        </w:numPr>
        <w:spacing w:line="276" w:lineRule="auto"/>
        <w:jc w:val="both"/>
      </w:pPr>
      <w:bookmarkStart w:id="33" w:name="_Toc469319636"/>
      <w:bookmarkStart w:id="34" w:name="_Toc520465524"/>
      <w:r>
        <w:lastRenderedPageBreak/>
        <w:t>Contact the ANRDR</w:t>
      </w:r>
      <w:bookmarkEnd w:id="33"/>
      <w:bookmarkEnd w:id="34"/>
    </w:p>
    <w:p w14:paraId="0814720E" w14:textId="77777777" w:rsidR="003E5BEC" w:rsidRDefault="003E5BEC" w:rsidP="003E5BEC">
      <w:pPr>
        <w:jc w:val="both"/>
      </w:pPr>
      <w:r>
        <w:rPr>
          <w:noProof/>
          <w:lang w:eastAsia="en-AU"/>
        </w:rPr>
        <mc:AlternateContent>
          <mc:Choice Requires="wps">
            <w:drawing>
              <wp:inline distT="0" distB="0" distL="0" distR="0" wp14:anchorId="369B1354" wp14:editId="76413F26">
                <wp:extent cx="5692844" cy="583987"/>
                <wp:effectExtent l="0" t="0" r="22225" b="2603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844" cy="583987"/>
                        </a:xfrm>
                        <a:prstGeom prst="rect">
                          <a:avLst/>
                        </a:prstGeom>
                        <a:solidFill>
                          <a:schemeClr val="tx2">
                            <a:lumMod val="20000"/>
                            <a:lumOff val="80000"/>
                          </a:schemeClr>
                        </a:solidFill>
                        <a:ln>
                          <a:solidFill>
                            <a:schemeClr val="tx2">
                              <a:lumMod val="60000"/>
                              <a:lumOff val="40000"/>
                            </a:schemeClr>
                          </a:solidFill>
                          <a:headEnd/>
                          <a:tailEnd/>
                        </a:ln>
                      </wps:spPr>
                      <wps:style>
                        <a:lnRef idx="2">
                          <a:schemeClr val="accent5"/>
                        </a:lnRef>
                        <a:fillRef idx="1">
                          <a:schemeClr val="lt1"/>
                        </a:fillRef>
                        <a:effectRef idx="0">
                          <a:schemeClr val="accent5"/>
                        </a:effectRef>
                        <a:fontRef idx="minor">
                          <a:schemeClr val="dk1"/>
                        </a:fontRef>
                      </wps:style>
                      <wps:txbx>
                        <w:txbxContent>
                          <w:p w14:paraId="1108B740" w14:textId="77777777" w:rsidR="00C219E5" w:rsidRDefault="00C219E5" w:rsidP="00111B26">
                            <w:pPr>
                              <w:spacing w:before="0"/>
                              <w:jc w:val="center"/>
                            </w:pPr>
                            <w:r>
                              <w:t xml:space="preserve">The ANRDR administrators can be contacted via email: </w:t>
                            </w:r>
                            <w:hyperlink r:id="rId25" w:history="1">
                              <w:r w:rsidRPr="00AF6F43">
                                <w:rPr>
                                  <w:rStyle w:val="Hyperlink"/>
                                </w:rPr>
                                <w:t>anrdr@arpansa.gov.au</w:t>
                              </w:r>
                            </w:hyperlink>
                            <w:r>
                              <w:t xml:space="preserve"> or free call </w:t>
                            </w:r>
                            <w:r>
                              <w:br/>
                            </w:r>
                            <w:r w:rsidRPr="00111B26">
                              <w:rPr>
                                <w:b/>
                              </w:rPr>
                              <w:t>1800 022 333</w:t>
                            </w:r>
                          </w:p>
                          <w:p w14:paraId="166AC6C7" w14:textId="77777777" w:rsidR="00C219E5" w:rsidRDefault="00C219E5" w:rsidP="003E5BEC">
                            <w:pPr>
                              <w:jc w:val="center"/>
                            </w:pPr>
                          </w:p>
                        </w:txbxContent>
                      </wps:txbx>
                      <wps:bodyPr rot="0" vert="horz" wrap="square" lIns="91440" tIns="45720" rIns="91440" bIns="45720" anchor="t" anchorCtr="0">
                        <a:noAutofit/>
                      </wps:bodyPr>
                    </wps:wsp>
                  </a:graphicData>
                </a:graphic>
              </wp:inline>
            </w:drawing>
          </mc:Choice>
          <mc:Fallback>
            <w:pict>
              <v:shape w14:anchorId="369B1354" id="Text Box 2" o:spid="_x0000_s1029" type="#_x0000_t202" style="width:448.2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LhgIAAJ8FAAAOAAAAZHJzL2Uyb0RvYy54bWysVMtu2zAQvBfoPxC817Id27EFy0HqNEWB&#10;9IEm/QCaoiwiFFclaUvO13dJSqrTFjkEvQjkcndmH6NdX7WVIkdhrASd0cloTInQHHKp9xn98XD7&#10;bkmJdUznTIEWGT0JS682b9+smzoVUyhB5cIQBNE2beqMls7VaZJYXoqK2RHUQuNjAaZiDq9mn+SG&#10;NYheqWQ6Hi+SBkxeG+DCWrTexEe6CfhFIbj7WhRWOKIyirm58DXhu/PfZLNm6d6wupS8S4O9IouK&#10;SY2kA9QNc4wcjPwLqpLcgIXCjThUCRSF5CLUgNVMxn9Uc1+yWoRasDm2Htpk/x8s/3L8ZojMcXZz&#10;SjSrcEYPonXkPbRk6tvT1DZFr/sa/VyLZnQNpdr6DvijJRq2JdN7cW0MNKVgOaY38ZHJWWjEsR5k&#10;13yGHGnYwUEAagtT+d5hNwii45hOw2h8KhyN88VqupzNKOH4Nl9erJaXgYKlfXRtrPsooCL+kFGD&#10;ow/o7Hhnnc+Gpb2LJ7OgZH4rlQoXLzexVYYcGQrFtdMQqg4VphptKLZxJxc0o6iiedmbET6I1qME&#10;smcESr+Gc9GDs/Scc9abX+b0o/ig86Bwx6SKZ4zxyYTZ+HF0g3EnJXyKSn8XBeoBWx57MBQV62Wc&#10;C+3mXe+Dtw8rsJFDYCeP5z1VLmpi8PVhIvyhQ+A4dP1FxiEisIJ2Q3AlNZh/AeSPA3P076uPNXuR&#10;unbXhp/golf8DvITatVA3Bi44fBQgnmipMFtkVH788CMoER90qj31WQ28+slXGbzyylezPnL7vyF&#10;aY5QqDNK4nHrwkryNWm4xv+ikEGyPreYSZczboEgrm5j+TVzfg9ev/fq5hcAAAD//wMAUEsDBBQA&#10;BgAIAAAAIQBDnzu93QAAAAQBAAAPAAAAZHJzL2Rvd25yZXYueG1sTI9BSwMxEIXvgv8hjOCl2KyL&#10;Le262VIUDwUvtop4SzfTZGkyWZK03f57o5f2MvB4j/e+qReDs+yIIXaeBDyOC2BIrVcdaQGfm7eH&#10;GbCYJClpPaGAM0ZYNLc3tayUP9EHHtdJs1xCsZICTEp9xXlsDToZx75Hyt7OBydTlkFzFeQplzvL&#10;y6KYcic7ygtG9vhisN2vD06ADecvSt+jyepd/4xWT1a/mnIpxP3dsHwGlnBIlzD84Wd0aDLT1h9I&#10;RWYF5EfS/83ebD6dANsKmJcF8Kbm1/DNLwAAAP//AwBQSwECLQAUAAYACAAAACEAtoM4kv4AAADh&#10;AQAAEwAAAAAAAAAAAAAAAAAAAAAAW0NvbnRlbnRfVHlwZXNdLnhtbFBLAQItABQABgAIAAAAIQA4&#10;/SH/1gAAAJQBAAALAAAAAAAAAAAAAAAAAC8BAABfcmVscy8ucmVsc1BLAQItABQABgAIAAAAIQA5&#10;AZ/LhgIAAJ8FAAAOAAAAAAAAAAAAAAAAAC4CAABkcnMvZTJvRG9jLnhtbFBLAQItABQABgAIAAAA&#10;IQBDnzu93QAAAAQBAAAPAAAAAAAAAAAAAAAAAOAEAABkcnMvZG93bnJldi54bWxQSwUGAAAAAAQA&#10;BADzAAAA6gUAAAAA&#10;" fillcolor="#ddc2f1 [671]" strokecolor="#9b4ad6 [1951]" strokeweight="2pt">
                <v:textbox>
                  <w:txbxContent>
                    <w:p w14:paraId="1108B740" w14:textId="77777777" w:rsidR="00C219E5" w:rsidRDefault="00C219E5" w:rsidP="00111B26">
                      <w:pPr>
                        <w:spacing w:before="0"/>
                        <w:jc w:val="center"/>
                      </w:pPr>
                      <w:r>
                        <w:t xml:space="preserve">The ANRDR administrators can be contacted via email: </w:t>
                      </w:r>
                      <w:hyperlink r:id="rId26" w:history="1">
                        <w:r w:rsidRPr="00AF6F43">
                          <w:rPr>
                            <w:rStyle w:val="Hyperlink"/>
                          </w:rPr>
                          <w:t>anrdr@arpansa.gov.au</w:t>
                        </w:r>
                      </w:hyperlink>
                      <w:r>
                        <w:t xml:space="preserve"> or free call </w:t>
                      </w:r>
                      <w:r>
                        <w:br/>
                      </w:r>
                      <w:r w:rsidRPr="00111B26">
                        <w:rPr>
                          <w:b/>
                        </w:rPr>
                        <w:t>1800 022 333</w:t>
                      </w:r>
                    </w:p>
                    <w:p w14:paraId="166AC6C7" w14:textId="77777777" w:rsidR="00C219E5" w:rsidRDefault="00C219E5" w:rsidP="003E5BEC">
                      <w:pPr>
                        <w:jc w:val="center"/>
                      </w:pPr>
                    </w:p>
                  </w:txbxContent>
                </v:textbox>
                <w10:anchorlock/>
              </v:shape>
            </w:pict>
          </mc:Fallback>
        </mc:AlternateContent>
      </w:r>
    </w:p>
    <w:p w14:paraId="13684507" w14:textId="1FAFD9DB" w:rsidR="003E5BEC" w:rsidRDefault="003E5BEC" w:rsidP="00876415">
      <w:r>
        <w:t xml:space="preserve">If you have any questions or require further assistance, you can contact the ANRDR </w:t>
      </w:r>
      <w:r w:rsidR="007867B5">
        <w:t xml:space="preserve">team </w:t>
      </w:r>
      <w:r>
        <w:t>directly or use the web form on the Contact Us page in the ANRDR portal.</w:t>
      </w:r>
    </w:p>
    <w:p w14:paraId="222CCB07" w14:textId="662745D0" w:rsidR="003E5BEC" w:rsidRDefault="003E5BEC" w:rsidP="003E5BEC">
      <w:pPr>
        <w:jc w:val="center"/>
      </w:pPr>
      <w:r>
        <w:rPr>
          <w:noProof/>
          <w:lang w:eastAsia="en-AU"/>
        </w:rPr>
        <w:drawing>
          <wp:inline distT="0" distB="0" distL="0" distR="0" wp14:anchorId="40209981" wp14:editId="3DADB7B7">
            <wp:extent cx="5126007" cy="296250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us.emf"/>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26007" cy="2962503"/>
                    </a:xfrm>
                    <a:prstGeom prst="rect">
                      <a:avLst/>
                    </a:prstGeom>
                  </pic:spPr>
                </pic:pic>
              </a:graphicData>
            </a:graphic>
          </wp:inline>
        </w:drawing>
      </w:r>
    </w:p>
    <w:p w14:paraId="0BAE29E3" w14:textId="35E4EDA5" w:rsidR="00EF4590" w:rsidRDefault="00EF4590">
      <w:r>
        <w:br w:type="page"/>
      </w:r>
    </w:p>
    <w:p w14:paraId="2B7588D6" w14:textId="77777777" w:rsidR="003E5BEC" w:rsidRPr="00EE1D8C" w:rsidRDefault="003E5BEC" w:rsidP="003E5BEC">
      <w:pPr>
        <w:pStyle w:val="Heading1"/>
        <w:numPr>
          <w:ilvl w:val="0"/>
          <w:numId w:val="23"/>
        </w:numPr>
        <w:spacing w:line="276" w:lineRule="auto"/>
      </w:pPr>
      <w:bookmarkStart w:id="35" w:name="_Toc469319637"/>
      <w:bookmarkStart w:id="36" w:name="_Toc520465525"/>
      <w:r>
        <w:lastRenderedPageBreak/>
        <w:t>Feedback</w:t>
      </w:r>
      <w:bookmarkEnd w:id="35"/>
      <w:bookmarkEnd w:id="36"/>
    </w:p>
    <w:p w14:paraId="570F438C" w14:textId="25617197" w:rsidR="003E5BEC" w:rsidRDefault="003E5BEC" w:rsidP="00876415">
      <w:r>
        <w:t xml:space="preserve">ARPANSA is </w:t>
      </w:r>
      <w:r w:rsidR="007867B5">
        <w:t xml:space="preserve">always </w:t>
      </w:r>
      <w:r>
        <w:t xml:space="preserve">looking for ways to improve the ANRDR </w:t>
      </w:r>
      <w:r w:rsidR="002D6CD4">
        <w:t xml:space="preserve">and the service we provide, </w:t>
      </w:r>
      <w:r>
        <w:t>and we encourage users to provide feedback. If you would like to leave feedback for the ANRDR, use the Feedback function located in the navigation panel.</w:t>
      </w:r>
    </w:p>
    <w:p w14:paraId="7F9F2879" w14:textId="0EFC3B68" w:rsidR="003E5BEC" w:rsidRDefault="003E5BEC" w:rsidP="003E5BEC">
      <w:pPr>
        <w:jc w:val="center"/>
      </w:pPr>
      <w:r>
        <w:rPr>
          <w:noProof/>
          <w:lang w:eastAsia="en-AU"/>
        </w:rPr>
        <w:drawing>
          <wp:inline distT="0" distB="0" distL="0" distR="0" wp14:anchorId="4C6DB6C1" wp14:editId="2808EAB3">
            <wp:extent cx="4555944" cy="283925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em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555944" cy="2839256"/>
                    </a:xfrm>
                    <a:prstGeom prst="rect">
                      <a:avLst/>
                    </a:prstGeom>
                  </pic:spPr>
                </pic:pic>
              </a:graphicData>
            </a:graphic>
          </wp:inline>
        </w:drawing>
      </w:r>
    </w:p>
    <w:p w14:paraId="7D7FB7E1" w14:textId="435221F9" w:rsidR="00EF4590" w:rsidRDefault="00EF4590">
      <w:r>
        <w:br w:type="page"/>
      </w:r>
    </w:p>
    <w:p w14:paraId="17E0A943" w14:textId="77777777" w:rsidR="00111B26" w:rsidRDefault="00111B26" w:rsidP="00111B26">
      <w:pPr>
        <w:pStyle w:val="Heading2"/>
        <w:numPr>
          <w:ilvl w:val="0"/>
          <w:numId w:val="23"/>
        </w:numPr>
      </w:pPr>
      <w:bookmarkStart w:id="37" w:name="_Toc480271183"/>
      <w:bookmarkStart w:id="38" w:name="_Toc520465526"/>
      <w:r>
        <w:lastRenderedPageBreak/>
        <w:t>Revision history</w:t>
      </w:r>
      <w:bookmarkEnd w:id="37"/>
      <w:bookmarkEnd w:id="38"/>
    </w:p>
    <w:tbl>
      <w:tblPr>
        <w:tblStyle w:val="ARPANSA"/>
        <w:tblW w:w="0" w:type="auto"/>
        <w:tblInd w:w="108" w:type="dxa"/>
        <w:tblLook w:val="04A0" w:firstRow="1" w:lastRow="0" w:firstColumn="1" w:lastColumn="0" w:noHBand="0" w:noVBand="1"/>
      </w:tblPr>
      <w:tblGrid>
        <w:gridCol w:w="913"/>
        <w:gridCol w:w="1484"/>
        <w:gridCol w:w="5169"/>
        <w:gridCol w:w="1964"/>
      </w:tblGrid>
      <w:tr w:rsidR="00111B26" w14:paraId="28034D75" w14:textId="77777777" w:rsidTr="008C1E3C">
        <w:trPr>
          <w:cnfStyle w:val="100000000000" w:firstRow="1" w:lastRow="0" w:firstColumn="0" w:lastColumn="0" w:oddVBand="0" w:evenVBand="0" w:oddHBand="0" w:evenHBand="0" w:firstRowFirstColumn="0" w:firstRowLastColumn="0" w:lastRowFirstColumn="0" w:lastRowLastColumn="0"/>
          <w:tblHeader/>
        </w:trPr>
        <w:tc>
          <w:tcPr>
            <w:tcW w:w="914" w:type="dxa"/>
            <w:shd w:val="clear" w:color="auto" w:fill="4E1A74" w:themeFill="text2"/>
          </w:tcPr>
          <w:p w14:paraId="20CA3A32" w14:textId="77777777" w:rsidR="00111B26" w:rsidRPr="003821BD" w:rsidRDefault="00111B26" w:rsidP="008C1E3C">
            <w:pPr>
              <w:spacing w:before="40" w:after="40"/>
              <w:rPr>
                <w:b/>
                <w:sz w:val="22"/>
              </w:rPr>
            </w:pPr>
            <w:r w:rsidRPr="007F4DC8">
              <w:rPr>
                <w:b/>
              </w:rPr>
              <w:t>Version</w:t>
            </w:r>
          </w:p>
        </w:tc>
        <w:tc>
          <w:tcPr>
            <w:tcW w:w="1496" w:type="dxa"/>
            <w:shd w:val="clear" w:color="auto" w:fill="4E1A74" w:themeFill="text2"/>
          </w:tcPr>
          <w:p w14:paraId="09275540" w14:textId="77777777" w:rsidR="00111B26" w:rsidRPr="00DD1F2C" w:rsidRDefault="00111B26" w:rsidP="008C1E3C">
            <w:pPr>
              <w:spacing w:before="40" w:after="40"/>
              <w:rPr>
                <w:b/>
                <w:sz w:val="22"/>
              </w:rPr>
            </w:pPr>
            <w:r w:rsidRPr="00DD1F2C">
              <w:rPr>
                <w:b/>
                <w:sz w:val="22"/>
              </w:rPr>
              <w:t>Author</w:t>
            </w:r>
          </w:p>
        </w:tc>
        <w:tc>
          <w:tcPr>
            <w:tcW w:w="5245" w:type="dxa"/>
            <w:shd w:val="clear" w:color="auto" w:fill="4E1A74" w:themeFill="text2"/>
          </w:tcPr>
          <w:p w14:paraId="44FE3DDC" w14:textId="77777777" w:rsidR="00111B26" w:rsidRPr="00DD1F2C" w:rsidRDefault="00111B26" w:rsidP="008C1E3C">
            <w:pPr>
              <w:spacing w:before="40" w:after="40"/>
              <w:rPr>
                <w:b/>
                <w:sz w:val="22"/>
              </w:rPr>
            </w:pPr>
            <w:r w:rsidRPr="00DD1F2C">
              <w:rPr>
                <w:b/>
                <w:sz w:val="22"/>
              </w:rPr>
              <w:t>Description of changes</w:t>
            </w:r>
          </w:p>
        </w:tc>
        <w:tc>
          <w:tcPr>
            <w:tcW w:w="1984" w:type="dxa"/>
            <w:shd w:val="clear" w:color="auto" w:fill="4E1A74" w:themeFill="text2"/>
          </w:tcPr>
          <w:p w14:paraId="6897F0F1" w14:textId="77777777" w:rsidR="00111B26" w:rsidRPr="00DD1F2C" w:rsidRDefault="00111B26" w:rsidP="008C1E3C">
            <w:pPr>
              <w:spacing w:before="40" w:after="40"/>
              <w:rPr>
                <w:b/>
                <w:sz w:val="22"/>
              </w:rPr>
            </w:pPr>
            <w:r w:rsidRPr="00DD1F2C">
              <w:rPr>
                <w:b/>
                <w:sz w:val="22"/>
              </w:rPr>
              <w:t>Release date</w:t>
            </w:r>
          </w:p>
        </w:tc>
      </w:tr>
      <w:tr w:rsidR="00111B26" w:rsidRPr="00EA153A" w14:paraId="0E19A10F" w14:textId="77777777" w:rsidTr="008C1E3C">
        <w:tc>
          <w:tcPr>
            <w:tcW w:w="914" w:type="dxa"/>
          </w:tcPr>
          <w:p w14:paraId="21BF374E" w14:textId="77777777" w:rsidR="00111B26" w:rsidRPr="007C0946" w:rsidRDefault="002D6CD4" w:rsidP="008C1E3C">
            <w:pPr>
              <w:pStyle w:val="TableStyle"/>
            </w:pPr>
            <w:r>
              <w:t>2.01</w:t>
            </w:r>
          </w:p>
        </w:tc>
        <w:tc>
          <w:tcPr>
            <w:tcW w:w="1496" w:type="dxa"/>
          </w:tcPr>
          <w:p w14:paraId="3FB96ED9" w14:textId="77777777" w:rsidR="00111B26" w:rsidRPr="00EA153A" w:rsidRDefault="002D6CD4" w:rsidP="008C1E3C">
            <w:pPr>
              <w:pStyle w:val="TableStyle"/>
            </w:pPr>
            <w:r>
              <w:t>BP</w:t>
            </w:r>
          </w:p>
        </w:tc>
        <w:tc>
          <w:tcPr>
            <w:tcW w:w="5245" w:type="dxa"/>
          </w:tcPr>
          <w:p w14:paraId="47DE478F" w14:textId="77777777" w:rsidR="00111B26" w:rsidRPr="00EA153A" w:rsidRDefault="002D6CD4" w:rsidP="008C1E3C">
            <w:pPr>
              <w:pStyle w:val="TableStyle"/>
            </w:pPr>
            <w:r>
              <w:t>Updated some of the wording and updated to the new ARPANSA branding.</w:t>
            </w:r>
          </w:p>
        </w:tc>
        <w:tc>
          <w:tcPr>
            <w:tcW w:w="1984" w:type="dxa"/>
          </w:tcPr>
          <w:p w14:paraId="356C12CA" w14:textId="77777777" w:rsidR="00111B26" w:rsidRPr="00EA153A" w:rsidRDefault="00111B26" w:rsidP="008C1E3C">
            <w:pPr>
              <w:pStyle w:val="TableStyle"/>
            </w:pPr>
          </w:p>
        </w:tc>
      </w:tr>
    </w:tbl>
    <w:p w14:paraId="08446F7B" w14:textId="77777777" w:rsidR="003D2646" w:rsidRDefault="003D2646" w:rsidP="00BE6683"/>
    <w:sectPr w:rsidR="003D2646" w:rsidSect="002356D6">
      <w:footerReference w:type="default" r:id="rId29"/>
      <w:headerReference w:type="first" r:id="rId30"/>
      <w:footerReference w:type="first" r:id="rId3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E4F5" w14:textId="77777777" w:rsidR="00C219E5" w:rsidRDefault="00C219E5" w:rsidP="00037687">
      <w:r>
        <w:separator/>
      </w:r>
    </w:p>
  </w:endnote>
  <w:endnote w:type="continuationSeparator" w:id="0">
    <w:p w14:paraId="0BBB1D8C" w14:textId="77777777" w:rsidR="00C219E5" w:rsidRDefault="00C219E5"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ADE6" w14:textId="4815E1BB" w:rsidR="007D406E" w:rsidRPr="007D406E" w:rsidRDefault="007D406E" w:rsidP="007D406E">
    <w:pPr>
      <w:pStyle w:val="Footer"/>
      <w:tabs>
        <w:tab w:val="clear" w:pos="4513"/>
        <w:tab w:val="clear" w:pos="9026"/>
        <w:tab w:val="center" w:pos="4820"/>
        <w:tab w:val="right" w:pos="9639"/>
      </w:tabs>
      <w:spacing w:before="120"/>
      <w:rPr>
        <w:sz w:val="16"/>
        <w:szCs w:val="16"/>
      </w:rPr>
    </w:pPr>
    <w:r w:rsidRPr="007D406E">
      <w:rPr>
        <w:noProof/>
        <w:sz w:val="16"/>
        <w:szCs w:val="16"/>
        <w:lang w:eastAsia="en-AU"/>
      </w:rPr>
      <w:drawing>
        <wp:anchor distT="0" distB="0" distL="114300" distR="114300" simplePos="0" relativeHeight="251663360" behindDoc="0" locked="0" layoutInCell="1" allowOverlap="1" wp14:anchorId="1E0E35E6" wp14:editId="2236728D">
          <wp:simplePos x="0" y="0"/>
          <wp:positionH relativeFrom="column">
            <wp:posOffset>3810</wp:posOffset>
          </wp:positionH>
          <wp:positionV relativeFrom="paragraph">
            <wp:posOffset>158750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7D406E">
      <w:rPr>
        <w:noProof/>
        <w:sz w:val="16"/>
        <w:szCs w:val="16"/>
        <w:lang w:eastAsia="en-AU"/>
      </w:rPr>
      <w:t>ANRDR Employer Portal User Guide</w:t>
    </w:r>
    <w:r w:rsidR="00570E26">
      <w:rPr>
        <w:sz w:val="16"/>
        <w:szCs w:val="16"/>
      </w:rPr>
      <w:tab/>
    </w:r>
    <w:r w:rsidR="00570E26">
      <w:rPr>
        <w:sz w:val="16"/>
        <w:szCs w:val="16"/>
      </w:rPr>
      <w:tab/>
    </w:r>
    <w:r w:rsidR="00570E26">
      <w:rPr>
        <w:sz w:val="16"/>
        <w:szCs w:val="16"/>
      </w:rPr>
      <w:br/>
      <w:t>Version 2.01</w:t>
    </w:r>
    <w:r w:rsidRPr="007D406E">
      <w:rPr>
        <w:sz w:val="16"/>
        <w:szCs w:val="16"/>
      </w:rPr>
      <w:tab/>
      <w:t>ARPANSA-</w:t>
    </w:r>
    <w:r w:rsidR="00570E26">
      <w:rPr>
        <w:sz w:val="16"/>
        <w:szCs w:val="16"/>
      </w:rPr>
      <w:t>ANRDR</w:t>
    </w:r>
    <w:r w:rsidRPr="007D406E">
      <w:rPr>
        <w:sz w:val="16"/>
        <w:szCs w:val="16"/>
      </w:rPr>
      <w:t>-</w:t>
    </w:r>
    <w:r w:rsidR="00570E26">
      <w:rPr>
        <w:sz w:val="16"/>
        <w:szCs w:val="16"/>
      </w:rPr>
      <w:t>SOP-002</w:t>
    </w:r>
    <w:r w:rsidRPr="007D406E">
      <w:rPr>
        <w:sz w:val="16"/>
        <w:szCs w:val="16"/>
      </w:rPr>
      <w:t xml:space="preserve"> </w:t>
    </w:r>
    <w:r w:rsidRPr="007D406E">
      <w:rPr>
        <w:sz w:val="16"/>
        <w:szCs w:val="16"/>
      </w:rPr>
      <w:tab/>
      <w:t xml:space="preserve">Page </w:t>
    </w:r>
    <w:r w:rsidRPr="007D406E">
      <w:rPr>
        <w:b/>
        <w:sz w:val="16"/>
        <w:szCs w:val="16"/>
      </w:rPr>
      <w:fldChar w:fldCharType="begin"/>
    </w:r>
    <w:r w:rsidRPr="007D406E">
      <w:rPr>
        <w:b/>
        <w:sz w:val="16"/>
        <w:szCs w:val="16"/>
      </w:rPr>
      <w:instrText xml:space="preserve"> PAGE  \* Arabic  \* MERGEFORMAT </w:instrText>
    </w:r>
    <w:r w:rsidRPr="007D406E">
      <w:rPr>
        <w:b/>
        <w:sz w:val="16"/>
        <w:szCs w:val="16"/>
      </w:rPr>
      <w:fldChar w:fldCharType="separate"/>
    </w:r>
    <w:r w:rsidR="00B7661D">
      <w:rPr>
        <w:b/>
        <w:noProof/>
        <w:sz w:val="16"/>
        <w:szCs w:val="16"/>
      </w:rPr>
      <w:t>2</w:t>
    </w:r>
    <w:r w:rsidRPr="007D406E">
      <w:rPr>
        <w:b/>
        <w:sz w:val="16"/>
        <w:szCs w:val="16"/>
      </w:rPr>
      <w:fldChar w:fldCharType="end"/>
    </w:r>
    <w:r w:rsidRPr="007D406E">
      <w:rPr>
        <w:sz w:val="16"/>
        <w:szCs w:val="16"/>
      </w:rPr>
      <w:t xml:space="preserve"> of </w:t>
    </w:r>
    <w:r w:rsidRPr="007D406E">
      <w:rPr>
        <w:b/>
        <w:sz w:val="16"/>
        <w:szCs w:val="16"/>
      </w:rPr>
      <w:fldChar w:fldCharType="begin"/>
    </w:r>
    <w:r w:rsidRPr="007D406E">
      <w:rPr>
        <w:b/>
        <w:sz w:val="16"/>
        <w:szCs w:val="16"/>
      </w:rPr>
      <w:instrText xml:space="preserve"> NUMPAGES  \* Arabic  \* MERGEFORMAT </w:instrText>
    </w:r>
    <w:r w:rsidRPr="007D406E">
      <w:rPr>
        <w:b/>
        <w:sz w:val="16"/>
        <w:szCs w:val="16"/>
      </w:rPr>
      <w:fldChar w:fldCharType="separate"/>
    </w:r>
    <w:r w:rsidR="00B7661D">
      <w:rPr>
        <w:b/>
        <w:noProof/>
        <w:sz w:val="16"/>
        <w:szCs w:val="16"/>
      </w:rPr>
      <w:t>15</w:t>
    </w:r>
    <w:r w:rsidRPr="007D406E">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B234" w14:textId="77777777" w:rsidR="00C219E5" w:rsidRPr="002356D6" w:rsidRDefault="00C219E5"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62FB9C5A" wp14:editId="69AA0B00">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t>38–40 Urunga Parade, Miranda NSW 2228</w:t>
    </w:r>
    <w:r w:rsidRPr="002356D6">
      <w:rPr>
        <w:sz w:val="16"/>
      </w:rPr>
      <w:tab/>
      <w:t>info@arpansa.gov.au</w:t>
    </w:r>
    <w:r w:rsidRPr="002356D6">
      <w:rPr>
        <w:sz w:val="16"/>
      </w:rPr>
      <w:br/>
      <w:t>+61 3 94</w:t>
    </w:r>
    <w:r>
      <w:rPr>
        <w:sz w:val="16"/>
      </w:rPr>
      <w:t>33 2211</w:t>
    </w:r>
    <w:r>
      <w:rPr>
        <w:sz w:val="16"/>
      </w:rPr>
      <w:tab/>
      <w:t>PO Box 655, Miranda NSW 1490</w:t>
    </w:r>
    <w:r w:rsidRPr="002356D6">
      <w:rPr>
        <w:sz w:val="16"/>
      </w:rPr>
      <w:tab/>
      <w:t>arpansa.gov.au</w:t>
    </w:r>
    <w:r w:rsidRPr="002356D6">
      <w:rPr>
        <w:sz w:val="16"/>
      </w:rPr>
      <w:br/>
    </w:r>
    <w:r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C2C0F" w14:textId="77777777" w:rsidR="00C219E5" w:rsidRDefault="00C219E5" w:rsidP="00037687">
      <w:r>
        <w:separator/>
      </w:r>
    </w:p>
  </w:footnote>
  <w:footnote w:type="continuationSeparator" w:id="0">
    <w:p w14:paraId="6289D311" w14:textId="77777777" w:rsidR="00C219E5" w:rsidRDefault="00C219E5"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2957B" w14:textId="77777777" w:rsidR="00C219E5" w:rsidRDefault="00C219E5">
    <w:pPr>
      <w:pStyle w:val="Header"/>
    </w:pPr>
  </w:p>
  <w:p w14:paraId="1DDD6089" w14:textId="77777777" w:rsidR="00C219E5" w:rsidRDefault="00C219E5">
    <w:pPr>
      <w:pStyle w:val="Header"/>
    </w:pPr>
    <w:r>
      <w:rPr>
        <w:noProof/>
        <w:lang w:eastAsia="en-AU"/>
      </w:rPr>
      <w:drawing>
        <wp:inline distT="0" distB="0" distL="0" distR="0" wp14:anchorId="2A56E072" wp14:editId="61ED2D9C">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B4AEA"/>
    <w:multiLevelType w:val="hybridMultilevel"/>
    <w:tmpl w:val="EC168E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0C7FA9"/>
    <w:multiLevelType w:val="multilevel"/>
    <w:tmpl w:val="BAB6777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3" w:hanging="363"/>
      </w:pPr>
      <w:rPr>
        <w:rFonts w:hint="default"/>
      </w:rPr>
    </w:lvl>
    <w:lvl w:ilvl="4">
      <w:start w:val="1"/>
      <w:numFmt w:val="decimal"/>
      <w:isLgl/>
      <w:lvlText w:val="%1.%2.%3.%4.%5."/>
      <w:lvlJc w:val="left"/>
      <w:pPr>
        <w:ind w:left="363" w:hanging="363"/>
      </w:pPr>
      <w:rPr>
        <w:rFonts w:hint="default"/>
      </w:rPr>
    </w:lvl>
    <w:lvl w:ilvl="5">
      <w:start w:val="1"/>
      <w:numFmt w:val="decimal"/>
      <w:isLgl/>
      <w:lvlText w:val="%1.%2.%3.%4.%5.%6."/>
      <w:lvlJc w:val="left"/>
      <w:pPr>
        <w:ind w:left="363" w:hanging="363"/>
      </w:pPr>
      <w:rPr>
        <w:rFonts w:hint="default"/>
      </w:rPr>
    </w:lvl>
    <w:lvl w:ilvl="6">
      <w:start w:val="1"/>
      <w:numFmt w:val="decimal"/>
      <w:isLgl/>
      <w:lvlText w:val="%1.%2.%3.%4.%5.%6.%7."/>
      <w:lvlJc w:val="left"/>
      <w:pPr>
        <w:ind w:left="363" w:hanging="363"/>
      </w:pPr>
      <w:rPr>
        <w:rFonts w:hint="default"/>
      </w:rPr>
    </w:lvl>
    <w:lvl w:ilvl="7">
      <w:start w:val="1"/>
      <w:numFmt w:val="decimal"/>
      <w:isLgl/>
      <w:lvlText w:val="%1.%2.%3.%4.%5.%6.%7.%8."/>
      <w:lvlJc w:val="left"/>
      <w:pPr>
        <w:ind w:left="363" w:hanging="363"/>
      </w:pPr>
      <w:rPr>
        <w:rFonts w:hint="default"/>
      </w:rPr>
    </w:lvl>
    <w:lvl w:ilvl="8">
      <w:start w:val="1"/>
      <w:numFmt w:val="decimal"/>
      <w:isLgl/>
      <w:lvlText w:val="%1.%2.%3.%4.%5.%6.%7.%8.%9."/>
      <w:lvlJc w:val="left"/>
      <w:pPr>
        <w:ind w:left="363" w:hanging="363"/>
      </w:pPr>
      <w:rPr>
        <w:rFonts w:hint="default"/>
      </w:rPr>
    </w:lvl>
  </w:abstractNum>
  <w:abstractNum w:abstractNumId="3" w15:restartNumberingAfterBreak="0">
    <w:nsid w:val="212E26DC"/>
    <w:multiLevelType w:val="hybridMultilevel"/>
    <w:tmpl w:val="88E41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28F74CC6"/>
    <w:multiLevelType w:val="hybridMultilevel"/>
    <w:tmpl w:val="AE125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FE0860"/>
    <w:multiLevelType w:val="hybridMultilevel"/>
    <w:tmpl w:val="371217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BD0F13"/>
    <w:multiLevelType w:val="hybridMultilevel"/>
    <w:tmpl w:val="D840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8686A"/>
    <w:multiLevelType w:val="hybridMultilevel"/>
    <w:tmpl w:val="E334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E4C95"/>
    <w:multiLevelType w:val="hybridMultilevel"/>
    <w:tmpl w:val="F4027E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F07E6E"/>
    <w:multiLevelType w:val="hybridMultilevel"/>
    <w:tmpl w:val="1D3261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8" w15:restartNumberingAfterBreak="0">
    <w:nsid w:val="4D9509A5"/>
    <w:multiLevelType w:val="hybridMultilevel"/>
    <w:tmpl w:val="B7049FA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EE025E0"/>
    <w:multiLevelType w:val="hybridMultilevel"/>
    <w:tmpl w:val="0B4EF0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8F2C4F"/>
    <w:multiLevelType w:val="hybridMultilevel"/>
    <w:tmpl w:val="02B67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2" w15:restartNumberingAfterBreak="0">
    <w:nsid w:val="61A00E3C"/>
    <w:multiLevelType w:val="multilevel"/>
    <w:tmpl w:val="FDE49C1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4" w15:restartNumberingAfterBreak="0">
    <w:nsid w:val="77BC35DC"/>
    <w:multiLevelType w:val="hybridMultilevel"/>
    <w:tmpl w:val="1B527D12"/>
    <w:lvl w:ilvl="0" w:tplc="9990AD04">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9"/>
  </w:num>
  <w:num w:numId="3">
    <w:abstractNumId w:val="13"/>
  </w:num>
  <w:num w:numId="4">
    <w:abstractNumId w:val="8"/>
  </w:num>
  <w:num w:numId="5">
    <w:abstractNumId w:val="10"/>
  </w:num>
  <w:num w:numId="6">
    <w:abstractNumId w:val="2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21"/>
  </w:num>
  <w:num w:numId="8">
    <w:abstractNumId w:val="0"/>
  </w:num>
  <w:num w:numId="9">
    <w:abstractNumId w:val="23"/>
  </w:num>
  <w:num w:numId="10">
    <w:abstractNumId w:val="5"/>
  </w:num>
  <w:num w:numId="11">
    <w:abstractNumId w:val="16"/>
  </w:num>
  <w:num w:numId="12">
    <w:abstractNumId w:val="17"/>
  </w:num>
  <w:num w:numId="13">
    <w:abstractNumId w:val="22"/>
  </w:num>
  <w:num w:numId="14">
    <w:abstractNumId w:val="18"/>
  </w:num>
  <w:num w:numId="15">
    <w:abstractNumId w:val="20"/>
  </w:num>
  <w:num w:numId="16">
    <w:abstractNumId w:val="3"/>
  </w:num>
  <w:num w:numId="17">
    <w:abstractNumId w:val="1"/>
  </w:num>
  <w:num w:numId="18">
    <w:abstractNumId w:val="14"/>
  </w:num>
  <w:num w:numId="19">
    <w:abstractNumId w:val="24"/>
  </w:num>
  <w:num w:numId="20">
    <w:abstractNumId w:val="6"/>
  </w:num>
  <w:num w:numId="21">
    <w:abstractNumId w:val="19"/>
  </w:num>
  <w:num w:numId="22">
    <w:abstractNumId w:val="7"/>
  </w:num>
  <w:num w:numId="23">
    <w:abstractNumId w:val="2"/>
  </w:num>
  <w:num w:numId="24">
    <w:abstractNumId w:val="11"/>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C"/>
    <w:rsid w:val="00037687"/>
    <w:rsid w:val="00066B27"/>
    <w:rsid w:val="00082E26"/>
    <w:rsid w:val="000917AA"/>
    <w:rsid w:val="000D27C8"/>
    <w:rsid w:val="000F3AB1"/>
    <w:rsid w:val="000F73FB"/>
    <w:rsid w:val="0010348D"/>
    <w:rsid w:val="00111B26"/>
    <w:rsid w:val="00192724"/>
    <w:rsid w:val="00192A8D"/>
    <w:rsid w:val="001A11CB"/>
    <w:rsid w:val="001F5B95"/>
    <w:rsid w:val="00211B48"/>
    <w:rsid w:val="00231043"/>
    <w:rsid w:val="002356D6"/>
    <w:rsid w:val="002D6CD4"/>
    <w:rsid w:val="003014F6"/>
    <w:rsid w:val="00327077"/>
    <w:rsid w:val="00370113"/>
    <w:rsid w:val="003939E0"/>
    <w:rsid w:val="003B0414"/>
    <w:rsid w:val="003B53D8"/>
    <w:rsid w:val="003D2646"/>
    <w:rsid w:val="003D265D"/>
    <w:rsid w:val="003E5BEC"/>
    <w:rsid w:val="00412CF8"/>
    <w:rsid w:val="00413B33"/>
    <w:rsid w:val="00434381"/>
    <w:rsid w:val="004577AE"/>
    <w:rsid w:val="004E4746"/>
    <w:rsid w:val="0054455D"/>
    <w:rsid w:val="00561136"/>
    <w:rsid w:val="00570B3E"/>
    <w:rsid w:val="00570E26"/>
    <w:rsid w:val="00586DAE"/>
    <w:rsid w:val="005B28E2"/>
    <w:rsid w:val="00621F3A"/>
    <w:rsid w:val="00623AF6"/>
    <w:rsid w:val="00675E49"/>
    <w:rsid w:val="00683CAE"/>
    <w:rsid w:val="006E59E8"/>
    <w:rsid w:val="00722638"/>
    <w:rsid w:val="00751131"/>
    <w:rsid w:val="007867B5"/>
    <w:rsid w:val="00787C08"/>
    <w:rsid w:val="007A0993"/>
    <w:rsid w:val="007D153D"/>
    <w:rsid w:val="007D406E"/>
    <w:rsid w:val="00841065"/>
    <w:rsid w:val="00876415"/>
    <w:rsid w:val="009A7F99"/>
    <w:rsid w:val="009F3F6D"/>
    <w:rsid w:val="00A0034C"/>
    <w:rsid w:val="00A0236D"/>
    <w:rsid w:val="00A679B6"/>
    <w:rsid w:val="00A847BC"/>
    <w:rsid w:val="00A8520D"/>
    <w:rsid w:val="00AB6DA9"/>
    <w:rsid w:val="00AD2D61"/>
    <w:rsid w:val="00AF077E"/>
    <w:rsid w:val="00B54750"/>
    <w:rsid w:val="00B7661D"/>
    <w:rsid w:val="00BE6683"/>
    <w:rsid w:val="00C219E5"/>
    <w:rsid w:val="00C53FD0"/>
    <w:rsid w:val="00C637D1"/>
    <w:rsid w:val="00C90747"/>
    <w:rsid w:val="00CC1541"/>
    <w:rsid w:val="00D11379"/>
    <w:rsid w:val="00D1302B"/>
    <w:rsid w:val="00D13A31"/>
    <w:rsid w:val="00D22F8B"/>
    <w:rsid w:val="00D24A37"/>
    <w:rsid w:val="00D70D97"/>
    <w:rsid w:val="00D770E7"/>
    <w:rsid w:val="00D87798"/>
    <w:rsid w:val="00E25BD4"/>
    <w:rsid w:val="00E32A56"/>
    <w:rsid w:val="00E54D3A"/>
    <w:rsid w:val="00EF4590"/>
    <w:rsid w:val="00F30B42"/>
    <w:rsid w:val="00F61DC7"/>
    <w:rsid w:val="00F817E9"/>
    <w:rsid w:val="00F87EA5"/>
    <w:rsid w:val="00FB5E3E"/>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1958DE"/>
  <w15:docId w15:val="{DC281A09-E0A3-4616-A3A4-7A4235C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IntenseEmphasis">
    <w:name w:val="Intense Emphasis"/>
    <w:basedOn w:val="DefaultParagraphFont"/>
    <w:uiPriority w:val="21"/>
    <w:qFormat/>
    <w:rsid w:val="003E5BEC"/>
    <w:rPr>
      <w:b/>
      <w:bCs/>
      <w:i/>
      <w:iCs/>
      <w:color w:val="E3CCF4" w:themeColor="accent1"/>
    </w:rPr>
  </w:style>
  <w:style w:type="table" w:customStyle="1" w:styleId="ARPANSA">
    <w:name w:val="ARPANSA"/>
    <w:basedOn w:val="TableNormal"/>
    <w:uiPriority w:val="99"/>
    <w:rsid w:val="00111B26"/>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111B26"/>
    <w:pPr>
      <w:spacing w:before="40" w:after="40"/>
    </w:pPr>
    <w:rPr>
      <w:color w:val="444448"/>
      <w:sz w:val="20"/>
    </w:rPr>
  </w:style>
  <w:style w:type="character" w:styleId="CommentReference">
    <w:name w:val="annotation reference"/>
    <w:basedOn w:val="DefaultParagraphFont"/>
    <w:uiPriority w:val="99"/>
    <w:semiHidden/>
    <w:unhideWhenUsed/>
    <w:rsid w:val="00D1302B"/>
    <w:rPr>
      <w:sz w:val="16"/>
      <w:szCs w:val="16"/>
    </w:rPr>
  </w:style>
  <w:style w:type="paragraph" w:styleId="CommentText">
    <w:name w:val="annotation text"/>
    <w:basedOn w:val="Normal"/>
    <w:link w:val="CommentTextChar"/>
    <w:uiPriority w:val="99"/>
    <w:semiHidden/>
    <w:unhideWhenUsed/>
    <w:rsid w:val="00D1302B"/>
    <w:pPr>
      <w:spacing w:line="240" w:lineRule="auto"/>
    </w:pPr>
    <w:rPr>
      <w:sz w:val="20"/>
      <w:szCs w:val="20"/>
    </w:rPr>
  </w:style>
  <w:style w:type="character" w:customStyle="1" w:styleId="CommentTextChar">
    <w:name w:val="Comment Text Char"/>
    <w:basedOn w:val="DefaultParagraphFont"/>
    <w:link w:val="CommentText"/>
    <w:uiPriority w:val="99"/>
    <w:semiHidden/>
    <w:rsid w:val="00D1302B"/>
    <w:rPr>
      <w:sz w:val="20"/>
      <w:szCs w:val="20"/>
    </w:rPr>
  </w:style>
  <w:style w:type="paragraph" w:styleId="CommentSubject">
    <w:name w:val="annotation subject"/>
    <w:basedOn w:val="CommentText"/>
    <w:next w:val="CommentText"/>
    <w:link w:val="CommentSubjectChar"/>
    <w:uiPriority w:val="99"/>
    <w:semiHidden/>
    <w:unhideWhenUsed/>
    <w:rsid w:val="00D1302B"/>
    <w:rPr>
      <w:b/>
      <w:bCs/>
    </w:rPr>
  </w:style>
  <w:style w:type="character" w:customStyle="1" w:styleId="CommentSubjectChar">
    <w:name w:val="Comment Subject Char"/>
    <w:basedOn w:val="CommentTextChar"/>
    <w:link w:val="CommentSubject"/>
    <w:uiPriority w:val="99"/>
    <w:semiHidden/>
    <w:rsid w:val="00D130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rdr@arpansa.gov.au" TargetMode="External"/><Relationship Id="rId13" Type="http://schemas.openxmlformats.org/officeDocument/2006/relationships/hyperlink" Target="http://anrdr.arpansa.gov.au/" TargetMode="External"/><Relationship Id="rId18" Type="http://schemas.openxmlformats.org/officeDocument/2006/relationships/hyperlink" Target="mailto:anrdr@arpansa.gov.au" TargetMode="External"/><Relationship Id="rId26" Type="http://schemas.openxmlformats.org/officeDocument/2006/relationships/hyperlink" Target="mailto:anrdr@arpansa.gov.au"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rpansa.gov.au/our-services/monitoring/australian-national-radiation-dose-register/information-for-industry" TargetMode="External"/><Relationship Id="rId25" Type="http://schemas.openxmlformats.org/officeDocument/2006/relationships/hyperlink" Target="mailto:anrdr@arpans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image" Target="media/image12.emf"/><Relationship Id="rId10" Type="http://schemas.openxmlformats.org/officeDocument/2006/relationships/hyperlink" Target="http://anrdr.arpansa.gov.au/" TargetMode="External"/><Relationship Id="rId19" Type="http://schemas.openxmlformats.org/officeDocument/2006/relationships/image" Target="media/image5.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rdr@arpansa.gov.au" TargetMode="External"/><Relationship Id="rId14" Type="http://schemas.openxmlformats.org/officeDocument/2006/relationships/hyperlink" Target="http://anrdr.arpansa.gov.au/" TargetMode="Externa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Generic%20Word%20doc.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FA18AF3-2E0D-4A5B-A168-A845C71C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Word doc.dotx</Template>
  <TotalTime>0</TotalTime>
  <Pages>15</Pages>
  <Words>1788</Words>
  <Characters>10192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paritb</dc:creator>
  <cp:lastModifiedBy>Thomas Sammut</cp:lastModifiedBy>
  <cp:revision>2</cp:revision>
  <dcterms:created xsi:type="dcterms:W3CDTF">2018-07-30T23:46:00Z</dcterms:created>
  <dcterms:modified xsi:type="dcterms:W3CDTF">2018-07-30T23:46:00Z</dcterms:modified>
</cp:coreProperties>
</file>