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6D4A0"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37E22F9D" w14:textId="77777777" w:rsidTr="007A14CE">
        <w:tc>
          <w:tcPr>
            <w:tcW w:w="4814" w:type="dxa"/>
            <w:vAlign w:val="center"/>
          </w:tcPr>
          <w:p w14:paraId="7B47CC7F" w14:textId="7513098B" w:rsidR="0035687D" w:rsidRDefault="002449F3" w:rsidP="0058187B">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2E5A85" w:rsidRPr="00902855">
                  <w:t>ANSTO</w:t>
                </w:r>
              </w:sdtContent>
            </w:sdt>
          </w:p>
        </w:tc>
        <w:tc>
          <w:tcPr>
            <w:tcW w:w="4814" w:type="dxa"/>
            <w:vAlign w:val="center"/>
          </w:tcPr>
          <w:p w14:paraId="0C7D2431" w14:textId="5B15871B" w:rsidR="0035687D" w:rsidRDefault="0035687D" w:rsidP="007A14CE">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3879E8" w:rsidRPr="00902855">
                  <w:t>F0157</w:t>
                </w:r>
              </w:sdtContent>
            </w:sdt>
          </w:p>
        </w:tc>
      </w:tr>
      <w:tr w:rsidR="00CE0F50" w14:paraId="00889C45" w14:textId="77777777" w:rsidTr="007A14CE">
        <w:tc>
          <w:tcPr>
            <w:tcW w:w="4814" w:type="dxa"/>
            <w:vMerge w:val="restart"/>
            <w:vAlign w:val="center"/>
          </w:tcPr>
          <w:p w14:paraId="7B495C45" w14:textId="43E176D4" w:rsidR="00CE0F50" w:rsidRPr="007A14CE" w:rsidRDefault="00CE0F50" w:rsidP="00902855">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3879E8" w:rsidRPr="00902855">
              <w:rPr>
                <w:rFonts w:asciiTheme="minorHAnsi" w:eastAsiaTheme="minorHAnsi" w:hAnsiTheme="minorHAnsi" w:cstheme="minorBidi"/>
                <w:b w:val="0"/>
                <w:bCs w:val="0"/>
                <w:color w:val="444444"/>
                <w:sz w:val="22"/>
                <w:szCs w:val="22"/>
              </w:rPr>
              <w:t xml:space="preserve">OPAL Reactor, Lucas Heights, </w:t>
            </w:r>
            <w:r w:rsidR="00902855" w:rsidRPr="00902855">
              <w:rPr>
                <w:rFonts w:asciiTheme="minorHAnsi" w:eastAsiaTheme="minorHAnsi" w:hAnsiTheme="minorHAnsi" w:cstheme="minorBidi"/>
                <w:b w:val="0"/>
                <w:bCs w:val="0"/>
                <w:color w:val="444444"/>
                <w:sz w:val="22"/>
                <w:szCs w:val="22"/>
              </w:rPr>
              <w:t>Sydney</w:t>
            </w:r>
          </w:p>
        </w:tc>
        <w:tc>
          <w:tcPr>
            <w:tcW w:w="4814" w:type="dxa"/>
            <w:vAlign w:val="center"/>
          </w:tcPr>
          <w:p w14:paraId="4865B2C9" w14:textId="390D4C60" w:rsidR="00CE0F50" w:rsidRDefault="00CE0F50" w:rsidP="001B1431">
            <w:pPr>
              <w:spacing w:before="120" w:after="120"/>
            </w:pPr>
            <w:r w:rsidRPr="007A14CE">
              <w:rPr>
                <w:b/>
                <w:bCs/>
                <w:color w:val="4E1A74" w:themeColor="text2"/>
              </w:rPr>
              <w:t>Date/s of inspection:</w:t>
            </w:r>
            <w:r w:rsidR="003879E8">
              <w:rPr>
                <w:b/>
                <w:bCs/>
                <w:color w:val="4E1A74" w:themeColor="text2"/>
              </w:rPr>
              <w:t xml:space="preserve"> </w:t>
            </w:r>
            <w:r w:rsidR="003879E8" w:rsidRPr="00902855">
              <w:t>3</w:t>
            </w:r>
            <w:r w:rsidR="00A943F1" w:rsidRPr="00902855">
              <w:t>, 5</w:t>
            </w:r>
            <w:r w:rsidR="00902855">
              <w:t xml:space="preserve"> </w:t>
            </w:r>
            <w:r w:rsidR="00A943F1" w:rsidRPr="00902855">
              <w:t>and 9</w:t>
            </w:r>
            <w:r w:rsidR="003879E8" w:rsidRPr="00902855">
              <w:t xml:space="preserve"> December 2019</w:t>
            </w:r>
            <w:r w:rsidR="003879E8">
              <w:rPr>
                <w:b/>
                <w:bCs/>
                <w:color w:val="4E1A74" w:themeColor="text2"/>
              </w:rPr>
              <w:t xml:space="preserve"> </w:t>
            </w:r>
          </w:p>
        </w:tc>
      </w:tr>
      <w:tr w:rsidR="00CE0F50" w14:paraId="012CC38F" w14:textId="77777777" w:rsidTr="007A14CE">
        <w:tc>
          <w:tcPr>
            <w:tcW w:w="4814" w:type="dxa"/>
            <w:vMerge/>
            <w:vAlign w:val="center"/>
          </w:tcPr>
          <w:p w14:paraId="13DFAEFA" w14:textId="77777777" w:rsidR="00CE0F50" w:rsidRPr="0035687D" w:rsidRDefault="00CE0F50" w:rsidP="007A14CE">
            <w:pPr>
              <w:pStyle w:val="Heading2"/>
              <w:spacing w:before="120" w:after="120"/>
              <w:outlineLvl w:val="1"/>
            </w:pPr>
          </w:p>
        </w:tc>
        <w:tc>
          <w:tcPr>
            <w:tcW w:w="4814" w:type="dxa"/>
            <w:vAlign w:val="center"/>
          </w:tcPr>
          <w:p w14:paraId="0748713C" w14:textId="73DABC91" w:rsidR="00CE0F50" w:rsidRDefault="00CE0F50" w:rsidP="003879E8">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3879E8" w:rsidRPr="00902855">
              <w:t>R19/13475</w:t>
            </w:r>
          </w:p>
        </w:tc>
      </w:tr>
      <w:tr w:rsidR="0035687D" w14:paraId="080A138A" w14:textId="77777777" w:rsidTr="00402F53">
        <w:tc>
          <w:tcPr>
            <w:tcW w:w="9628" w:type="dxa"/>
            <w:gridSpan w:val="2"/>
          </w:tcPr>
          <w:p w14:paraId="2D56FBFC" w14:textId="50835EC7" w:rsidR="0035687D" w:rsidRPr="003879E8" w:rsidRDefault="0035687D" w:rsidP="00902855">
            <w:r w:rsidRPr="00CD001B">
              <w:t xml:space="preserve">An inspection was conducted as part of ARPANSA’s baseline inspection program to assess compliance with the </w:t>
            </w:r>
            <w:r w:rsidRPr="00CD001B">
              <w:rPr>
                <w:i/>
              </w:rPr>
              <w:t>Australian Radiation Protection and Nuclear Safety Act 1998</w:t>
            </w:r>
            <w:r w:rsidRPr="00CD001B">
              <w:t xml:space="preserve"> (the Act</w:t>
            </w:r>
            <w:bookmarkStart w:id="0" w:name="_GoBack"/>
            <w:bookmarkEnd w:id="0"/>
            <w:r w:rsidRPr="00CD001B">
              <w:t xml:space="preserve">), the Australian Radiation Protection and Nuclear Safety Regulations </w:t>
            </w:r>
            <w:r w:rsidR="00473601" w:rsidRPr="00CD001B">
              <w:t>2018</w:t>
            </w:r>
            <w:r w:rsidRPr="00CD001B">
              <w:t xml:space="preserve"> (the Regulations), and conditions of </w:t>
            </w:r>
            <w:r w:rsidR="00CD001B" w:rsidRPr="003879E8">
              <w:t>f</w:t>
            </w:r>
            <w:r w:rsidRPr="003879E8">
              <w:t xml:space="preserve">acility </w:t>
            </w:r>
            <w:r w:rsidR="00CD001B">
              <w:t>li</w:t>
            </w:r>
            <w:r w:rsidRPr="00CD001B">
              <w:t>cence</w:t>
            </w:r>
            <w:r w:rsidR="00CE0F50" w:rsidRPr="00CD001B">
              <w:t xml:space="preserve"> </w:t>
            </w:r>
            <w:sdt>
              <w:sdt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3879E8">
                  <w:t>F0157</w:t>
                </w:r>
              </w:sdtContent>
            </w:sdt>
            <w:r w:rsidRPr="00CD001B">
              <w:t xml:space="preserve">. </w:t>
            </w:r>
          </w:p>
          <w:p w14:paraId="5D7BE7D2" w14:textId="31F4271A" w:rsidR="0067670F" w:rsidRPr="001A2360" w:rsidRDefault="0035687D" w:rsidP="00902855">
            <w:r w:rsidRPr="00CD001B">
              <w:t xml:space="preserve">The </w:t>
            </w:r>
            <w:r w:rsidRPr="001A2360">
              <w:t>scope of the inspection included an assessment of</w:t>
            </w:r>
            <w:r w:rsidR="005C623D" w:rsidRPr="001A2360">
              <w:t xml:space="preserve"> </w:t>
            </w:r>
            <w:r w:rsidR="003879E8" w:rsidRPr="001A2360">
              <w:t xml:space="preserve">ANSTO’s </w:t>
            </w:r>
            <w:r w:rsidRPr="001A2360">
              <w:t xml:space="preserve">performance at </w:t>
            </w:r>
            <w:r w:rsidR="007D1838">
              <w:t xml:space="preserve">the </w:t>
            </w:r>
            <w:r w:rsidR="003879E8" w:rsidRPr="001A2360">
              <w:t>OPAL Reactor</w:t>
            </w:r>
            <w:r w:rsidRPr="001A2360">
              <w:t xml:space="preserve"> against the Performance Objectives and Criteria (PO</w:t>
            </w:r>
            <w:r w:rsidR="00EA05DE">
              <w:t>&amp;</w:t>
            </w:r>
            <w:r w:rsidRPr="001A2360">
              <w:t xml:space="preserve">C) in </w:t>
            </w:r>
            <w:r w:rsidR="0067670F" w:rsidRPr="001A2360">
              <w:t xml:space="preserve">Inspection Testing and Maintenance (ITM) and the Cross Cutting areas. </w:t>
            </w:r>
            <w:r w:rsidR="005B0D39" w:rsidRPr="0019133E">
              <w:t>The PO&amp;</w:t>
            </w:r>
            <w:r w:rsidR="0019133E">
              <w:t xml:space="preserve">C have been </w:t>
            </w:r>
            <w:r w:rsidR="005B0D39" w:rsidRPr="00FE7208">
              <w:t xml:space="preserve">compiled in consideration of the requirements of the Act and international standards and best practices. </w:t>
            </w:r>
            <w:r w:rsidR="00EA05DE" w:rsidRPr="00FE7208">
              <w:t>This PO</w:t>
            </w:r>
            <w:r w:rsidR="00FE7208" w:rsidRPr="00FE7208">
              <w:t>&amp;</w:t>
            </w:r>
            <w:r w:rsidR="0067670F" w:rsidRPr="00FE7208">
              <w:t>C provides a comprehensive list of features, controls and behaviour that contribute to safety</w:t>
            </w:r>
            <w:r w:rsidR="0019133E">
              <w:t xml:space="preserve"> </w:t>
            </w:r>
            <w:r w:rsidR="0067670F" w:rsidRPr="00FE7208">
              <w:t xml:space="preserve">when managing ITM. </w:t>
            </w:r>
          </w:p>
          <w:p w14:paraId="7D0DC920" w14:textId="58E27D2F" w:rsidR="0035687D" w:rsidRPr="001A2360" w:rsidRDefault="0035687D" w:rsidP="00902855">
            <w:r w:rsidRPr="001A2360">
              <w:t xml:space="preserve">The inspection consisted of a review of records, interviews, and </w:t>
            </w:r>
            <w:r w:rsidR="0067670F" w:rsidRPr="001A2360">
              <w:t xml:space="preserve">physical inspection of </w:t>
            </w:r>
            <w:r w:rsidR="00C534A6">
              <w:t>the</w:t>
            </w:r>
            <w:r w:rsidRPr="001A2360">
              <w:t xml:space="preserve"> facility</w:t>
            </w:r>
            <w:r w:rsidR="00E54054">
              <w:t>.</w:t>
            </w:r>
            <w:r w:rsidRPr="001A2360">
              <w:t xml:space="preserve"> </w:t>
            </w:r>
          </w:p>
          <w:p w14:paraId="672E5BA8" w14:textId="77777777" w:rsidR="0035687D" w:rsidRPr="00902855" w:rsidRDefault="0035687D" w:rsidP="00902855">
            <w:pPr>
              <w:pStyle w:val="Heading2"/>
              <w:outlineLvl w:val="1"/>
            </w:pPr>
            <w:r w:rsidRPr="00902855">
              <w:t>Background</w:t>
            </w:r>
          </w:p>
          <w:p w14:paraId="2A53CC31" w14:textId="5B780E16" w:rsidR="003879E8" w:rsidRPr="00F97D1C" w:rsidRDefault="003879E8" w:rsidP="00902855">
            <w:r w:rsidRPr="00F97D1C">
              <w:t xml:space="preserve">The OPAL facility is a multipurpose research reactor that provides a variety of services </w:t>
            </w:r>
            <w:r w:rsidR="00E54054">
              <w:t>for</w:t>
            </w:r>
            <w:r w:rsidRPr="00F97D1C">
              <w:t xml:space="preserve"> nuclear medicine, research, and silicon irradiation. </w:t>
            </w:r>
          </w:p>
          <w:p w14:paraId="357EC3C9" w14:textId="77777777" w:rsidR="0035687D" w:rsidRPr="00902855" w:rsidRDefault="0035687D" w:rsidP="00902855">
            <w:pPr>
              <w:pStyle w:val="Heading2"/>
              <w:outlineLvl w:val="1"/>
            </w:pPr>
            <w:r w:rsidRPr="00902855">
              <w:t>Observations</w:t>
            </w:r>
          </w:p>
          <w:p w14:paraId="7307F799" w14:textId="7C99FA4F" w:rsidR="002E5A85" w:rsidRDefault="0067670F" w:rsidP="00902855">
            <w:r w:rsidRPr="0067670F">
              <w:t>The licence holder was found to be in compliance with the Act, the Regulations, and licence conditions with respect to ITM. Th</w:t>
            </w:r>
            <w:r w:rsidR="0073153D">
              <w:t xml:space="preserve">e inspection also concluded that overall, </w:t>
            </w:r>
            <w:r w:rsidRPr="0067670F">
              <w:t xml:space="preserve">the OPAL reactor continues to reflect the principles of the ITM PO&amp;C in its controls, behaviours and management system. </w:t>
            </w:r>
          </w:p>
          <w:p w14:paraId="5B9E7BAF" w14:textId="6C1BC0CE" w:rsidR="00710819" w:rsidRDefault="00FE7208" w:rsidP="00902855">
            <w:r>
              <w:t>Two</w:t>
            </w:r>
            <w:r w:rsidR="00710819" w:rsidRPr="006B7829">
              <w:t xml:space="preserve"> Area</w:t>
            </w:r>
            <w:r>
              <w:t>s</w:t>
            </w:r>
            <w:r w:rsidR="00710819" w:rsidRPr="006B7829">
              <w:t xml:space="preserve"> for Improvement (AFI) w</w:t>
            </w:r>
            <w:r w:rsidR="000855BA">
              <w:t>ere</w:t>
            </w:r>
            <w:r w:rsidR="00710819" w:rsidRPr="006B7829">
              <w:t xml:space="preserve"> identified in relation </w:t>
            </w:r>
            <w:r>
              <w:t xml:space="preserve">to </w:t>
            </w:r>
            <w:r w:rsidR="0012569B">
              <w:t xml:space="preserve">OPAL Management </w:t>
            </w:r>
            <w:r>
              <w:t xml:space="preserve">determining a target figure for the Safety </w:t>
            </w:r>
            <w:r w:rsidR="0012569B">
              <w:t xml:space="preserve">Conversation </w:t>
            </w:r>
            <w:r>
              <w:t xml:space="preserve">Safety Performance Indicator </w:t>
            </w:r>
            <w:r w:rsidR="00043A54">
              <w:t xml:space="preserve">(SPI) </w:t>
            </w:r>
            <w:r>
              <w:t xml:space="preserve">and </w:t>
            </w:r>
            <w:r w:rsidR="00E54054">
              <w:t>for</w:t>
            </w:r>
            <w:r w:rsidR="000855BA">
              <w:t xml:space="preserve"> consideration of </w:t>
            </w:r>
            <w:r>
              <w:t xml:space="preserve">independent assessment </w:t>
            </w:r>
            <w:r w:rsidR="0073153D">
              <w:t xml:space="preserve">of the ITM program (recognising that the upcoming PSSR required under Licence Condition 10 of F0157 may be enough to satisfy this). </w:t>
            </w:r>
          </w:p>
          <w:p w14:paraId="705BFEBD" w14:textId="52F93752" w:rsidR="0035687D" w:rsidRPr="00BF1CEE" w:rsidRDefault="001A2360" w:rsidP="00902855">
            <w:pPr>
              <w:pStyle w:val="Heading3"/>
            </w:pPr>
            <w:r w:rsidRPr="00BF1CEE">
              <w:t>Key Observations</w:t>
            </w:r>
          </w:p>
          <w:p w14:paraId="3DCC364E" w14:textId="6A77507E" w:rsidR="00EA05DE" w:rsidRDefault="00EA05DE" w:rsidP="00902855">
            <w:r w:rsidRPr="00F97D1C">
              <w:t xml:space="preserve">The </w:t>
            </w:r>
            <w:r w:rsidR="00C534A6">
              <w:t>AFI</w:t>
            </w:r>
            <w:r w:rsidRPr="00F97D1C">
              <w:t xml:space="preserve"> identified at the last OPAL ITM inspection</w:t>
            </w:r>
            <w:r w:rsidR="005B0D39">
              <w:t xml:space="preserve"> in November 2017</w:t>
            </w:r>
            <w:r w:rsidRPr="00F97D1C">
              <w:t xml:space="preserve"> </w:t>
            </w:r>
            <w:r w:rsidR="00C534A6">
              <w:t>has been addressed. This has been</w:t>
            </w:r>
            <w:r w:rsidRPr="00F97D1C">
              <w:t xml:space="preserve"> </w:t>
            </w:r>
            <w:r w:rsidR="00402F53">
              <w:t xml:space="preserve">managed </w:t>
            </w:r>
            <w:r>
              <w:t>through the implementation of project E</w:t>
            </w:r>
            <w:r w:rsidR="00C534A6">
              <w:t>0098</w:t>
            </w:r>
            <w:r>
              <w:t xml:space="preserve"> </w:t>
            </w:r>
            <w:r w:rsidR="00E54054">
              <w:t xml:space="preserve">for </w:t>
            </w:r>
            <w:r>
              <w:t xml:space="preserve">removal of pool debris and </w:t>
            </w:r>
            <w:r w:rsidR="00402F53">
              <w:t>increasing</w:t>
            </w:r>
            <w:r w:rsidR="00C534A6">
              <w:t xml:space="preserve"> surveillance on</w:t>
            </w:r>
            <w:r w:rsidR="00E771FA">
              <w:t xml:space="preserve"> the</w:t>
            </w:r>
            <w:r w:rsidR="00C534A6">
              <w:t xml:space="preserve"> </w:t>
            </w:r>
            <w:r w:rsidR="00402F53">
              <w:t xml:space="preserve">relevant pool components through the SAP planning system. </w:t>
            </w:r>
            <w:r w:rsidR="00C534A6">
              <w:t xml:space="preserve"> </w:t>
            </w:r>
          </w:p>
          <w:p w14:paraId="69EDF44D" w14:textId="3A709C94" w:rsidR="002E5A85" w:rsidRDefault="00076D8E" w:rsidP="00902855">
            <w:r>
              <w:t>The above project E</w:t>
            </w:r>
            <w:r w:rsidR="001D7BB8">
              <w:t>0</w:t>
            </w:r>
            <w:r w:rsidR="00797DEE">
              <w:t>09</w:t>
            </w:r>
            <w:r w:rsidR="001D7BB8">
              <w:t>8</w:t>
            </w:r>
            <w:r w:rsidR="00EA05DE">
              <w:t xml:space="preserve"> formed part of </w:t>
            </w:r>
            <w:r w:rsidR="007D1838">
              <w:t xml:space="preserve">the </w:t>
            </w:r>
            <w:r w:rsidR="00EA05DE">
              <w:t>response to actions from the last OPAL Peri</w:t>
            </w:r>
            <w:r w:rsidR="00A943F1">
              <w:t>odic Safety Review (PSR)</w:t>
            </w:r>
            <w:r w:rsidR="00043A54">
              <w:t xml:space="preserve">. </w:t>
            </w:r>
            <w:r w:rsidR="00E9235D">
              <w:t>The ongoing management and completed</w:t>
            </w:r>
            <w:r>
              <w:t xml:space="preserve"> actions from </w:t>
            </w:r>
            <w:r w:rsidR="00A943F1">
              <w:t>the PSR</w:t>
            </w:r>
            <w:r w:rsidR="00E9235D">
              <w:t xml:space="preserve"> </w:t>
            </w:r>
            <w:r w:rsidR="0073153D">
              <w:t>relating to improvement</w:t>
            </w:r>
            <w:r w:rsidR="00A943F1">
              <w:t>/development</w:t>
            </w:r>
            <w:r w:rsidR="0073153D">
              <w:t xml:space="preserve"> of the OPAL ITM program</w:t>
            </w:r>
            <w:r w:rsidR="00E771FA">
              <w:t xml:space="preserve"> including </w:t>
            </w:r>
            <w:r w:rsidR="00A943F1">
              <w:t xml:space="preserve">the </w:t>
            </w:r>
            <w:r w:rsidR="00E771FA">
              <w:t xml:space="preserve">ageing management </w:t>
            </w:r>
            <w:r w:rsidR="00A943F1">
              <w:t xml:space="preserve">program </w:t>
            </w:r>
            <w:r w:rsidR="00E9235D">
              <w:t xml:space="preserve">were </w:t>
            </w:r>
            <w:r>
              <w:t xml:space="preserve">examined </w:t>
            </w:r>
            <w:r w:rsidR="002E5A85">
              <w:t>as part of this in</w:t>
            </w:r>
            <w:r w:rsidR="00805413">
              <w:t>spection.</w:t>
            </w:r>
            <w:r w:rsidR="00402F53">
              <w:t xml:space="preserve"> </w:t>
            </w:r>
          </w:p>
          <w:p w14:paraId="5245F36B" w14:textId="02E3A6D1" w:rsidR="00295319" w:rsidRDefault="00E9235D" w:rsidP="00902855">
            <w:r>
              <w:lastRenderedPageBreak/>
              <w:t xml:space="preserve">This included review of </w:t>
            </w:r>
            <w:r w:rsidR="00295319">
              <w:t xml:space="preserve">the </w:t>
            </w:r>
            <w:r w:rsidR="009D4BBB">
              <w:t xml:space="preserve">processes, inspection techniques, acceptance criteria </w:t>
            </w:r>
            <w:r w:rsidR="00295319">
              <w:t xml:space="preserve">and discussion of initial results from </w:t>
            </w:r>
            <w:r w:rsidR="00076D8E">
              <w:t>the In-Service Inspection</w:t>
            </w:r>
            <w:r w:rsidR="005B0D39">
              <w:t xml:space="preserve"> (ISI)</w:t>
            </w:r>
            <w:r w:rsidR="00076D8E">
              <w:t xml:space="preserve"> program under Project </w:t>
            </w:r>
            <w:r w:rsidR="00295319">
              <w:t>E0349</w:t>
            </w:r>
            <w:r w:rsidR="009D4BBB">
              <w:t xml:space="preserve"> (covered under OEP 032-001 and associated procedures)</w:t>
            </w:r>
            <w:r w:rsidR="00295319">
              <w:t>.</w:t>
            </w:r>
            <w:r w:rsidR="001D7BB8">
              <w:t xml:space="preserve"> </w:t>
            </w:r>
            <w:r>
              <w:t>This</w:t>
            </w:r>
            <w:r w:rsidRPr="00E9235D">
              <w:t xml:space="preserve"> </w:t>
            </w:r>
            <w:r w:rsidR="00295319">
              <w:t xml:space="preserve">program is part of the maintenance strategies </w:t>
            </w:r>
            <w:r w:rsidR="00295319" w:rsidRPr="009D4BBB">
              <w:t xml:space="preserve">OMM 0100-001 and OMM 0600-001 and enables visual inspection </w:t>
            </w:r>
            <w:r w:rsidR="00295319" w:rsidRPr="00E9235D">
              <w:t>to identify</w:t>
            </w:r>
            <w:r w:rsidR="00295319">
              <w:t xml:space="preserve"> </w:t>
            </w:r>
            <w:r w:rsidR="00295319" w:rsidRPr="00E9235D">
              <w:t>any irregularities or discontinuities in Reactor Pool (RPO)</w:t>
            </w:r>
            <w:r w:rsidR="00295319">
              <w:t>, Service Pool (SPO) or in core c</w:t>
            </w:r>
            <w:r w:rsidR="00295319" w:rsidRPr="00E9235D">
              <w:t>omponents</w:t>
            </w:r>
            <w:r w:rsidR="00295319">
              <w:t xml:space="preserve">. </w:t>
            </w:r>
            <w:r w:rsidR="009D4BBB">
              <w:t xml:space="preserve">The program was noted to have been </w:t>
            </w:r>
            <w:r w:rsidR="00AA1780">
              <w:t>developed</w:t>
            </w:r>
            <w:r w:rsidR="009D4BBB">
              <w:t xml:space="preserve"> in line with appropriate standards including </w:t>
            </w:r>
            <w:r w:rsidR="00797DEE">
              <w:t>AS 3978</w:t>
            </w:r>
            <w:r w:rsidR="00E54054">
              <w:t>:</w:t>
            </w:r>
            <w:r w:rsidR="009D4BBB" w:rsidRPr="009D4BBB">
              <w:t>2003 and IAEA TECDOC 1263</w:t>
            </w:r>
            <w:r w:rsidR="00E54054">
              <w:t>.</w:t>
            </w:r>
            <w:r w:rsidR="009D4BBB" w:rsidRPr="009D4BBB">
              <w:t xml:space="preserve"> </w:t>
            </w:r>
            <w:r w:rsidR="00E54054">
              <w:t>A</w:t>
            </w:r>
            <w:r w:rsidR="009D4BBB" w:rsidRPr="009D4BBB">
              <w:t xml:space="preserve">ll Visual Inspection Leads have been formally trained </w:t>
            </w:r>
            <w:r w:rsidR="000C159A">
              <w:t>in</w:t>
            </w:r>
            <w:r w:rsidR="009D4BBB" w:rsidRPr="009D4BBB">
              <w:t xml:space="preserve"> visual/optical inspection to the requirements of ISO 9712</w:t>
            </w:r>
            <w:r w:rsidR="009D4BBB">
              <w:t>.</w:t>
            </w:r>
            <w:r w:rsidR="00825243">
              <w:t xml:space="preserve"> Future methods currently under consideration include</w:t>
            </w:r>
            <w:r w:rsidR="000855BA">
              <w:t xml:space="preserve"> volumetric technique</w:t>
            </w:r>
            <w:r w:rsidR="00D16358">
              <w:t>s</w:t>
            </w:r>
            <w:r w:rsidR="00402F53">
              <w:t xml:space="preserve"> for non-destructive testing (NDT)</w:t>
            </w:r>
            <w:r w:rsidR="00D16358">
              <w:t xml:space="preserve"> such as</w:t>
            </w:r>
            <w:r w:rsidR="00825243">
              <w:t xml:space="preserve"> ultrasonic thickness testing and eddy current techniques.</w:t>
            </w:r>
            <w:r w:rsidR="00AA1780">
              <w:t xml:space="preserve"> </w:t>
            </w:r>
            <w:r w:rsidR="009D4BBB" w:rsidRPr="009D4BBB">
              <w:t>No</w:t>
            </w:r>
            <w:r w:rsidR="002E5A85">
              <w:t xml:space="preserve"> significant issues were raise</w:t>
            </w:r>
            <w:r w:rsidR="005B0D39">
              <w:t xml:space="preserve">d at the time of the inspection </w:t>
            </w:r>
            <w:r w:rsidR="00A943F1">
              <w:t>with the ISI or progress with this PSR action.</w:t>
            </w:r>
          </w:p>
          <w:p w14:paraId="3E101A8D" w14:textId="07A92BEF" w:rsidR="00797DEE" w:rsidRDefault="003C73CC" w:rsidP="00902855">
            <w:r w:rsidRPr="001D7BB8">
              <w:t xml:space="preserve">The progress made on the </w:t>
            </w:r>
            <w:r w:rsidR="00A943F1">
              <w:t>PSR action relat</w:t>
            </w:r>
            <w:r w:rsidR="00E54054">
              <w:t>ing</w:t>
            </w:r>
            <w:r w:rsidR="00A943F1">
              <w:t xml:space="preserve"> to </w:t>
            </w:r>
            <w:r w:rsidR="00F50E34" w:rsidRPr="001D7BB8">
              <w:t>commissioning</w:t>
            </w:r>
            <w:r w:rsidR="00A943F1">
              <w:t xml:space="preserve"> of</w:t>
            </w:r>
            <w:r w:rsidRPr="001D7BB8">
              <w:t xml:space="preserve"> a facility </w:t>
            </w:r>
            <w:r w:rsidR="00E54054">
              <w:t>for</w:t>
            </w:r>
            <w:r w:rsidRPr="001D7BB8">
              <w:t xml:space="preserve"> completion of the OPAL Materials Surveillance Program</w:t>
            </w:r>
            <w:r w:rsidR="00F50E34" w:rsidRPr="001D7BB8">
              <w:t xml:space="preserve"> </w:t>
            </w:r>
            <w:r w:rsidR="00D6731A">
              <w:t>(</w:t>
            </w:r>
            <w:r w:rsidR="00BF5E70" w:rsidRPr="001D7BB8">
              <w:t>RRRP-0410-3BEIN-078</w:t>
            </w:r>
            <w:r w:rsidR="00D6731A">
              <w:t>)</w:t>
            </w:r>
            <w:r w:rsidR="00BF5E70" w:rsidRPr="001D7BB8">
              <w:t xml:space="preserve"> </w:t>
            </w:r>
            <w:r w:rsidR="00BF1CEE">
              <w:t>was</w:t>
            </w:r>
            <w:r w:rsidR="00B92663">
              <w:t xml:space="preserve"> </w:t>
            </w:r>
            <w:r w:rsidR="00F50E34" w:rsidRPr="001D7BB8">
              <w:t>reviewed.</w:t>
            </w:r>
            <w:r w:rsidR="00BF5E70" w:rsidRPr="001D7BB8">
              <w:t xml:space="preserve"> This pr</w:t>
            </w:r>
            <w:r w:rsidR="00231301">
              <w:t xml:space="preserve">oject is managed </w:t>
            </w:r>
            <w:r w:rsidR="00E54054">
              <w:t xml:space="preserve">under a </w:t>
            </w:r>
            <w:r w:rsidR="00231301">
              <w:t>separate</w:t>
            </w:r>
            <w:r w:rsidR="000C159A">
              <w:t xml:space="preserve"> ANSTO</w:t>
            </w:r>
            <w:r w:rsidR="00043A54">
              <w:t xml:space="preserve"> facility</w:t>
            </w:r>
            <w:r w:rsidR="000C159A">
              <w:t xml:space="preserve"> </w:t>
            </w:r>
            <w:r w:rsidR="00231301">
              <w:t xml:space="preserve">licence from the </w:t>
            </w:r>
            <w:r w:rsidR="00BF5E70" w:rsidRPr="001D7BB8">
              <w:t>OPAL Facility an</w:t>
            </w:r>
            <w:r w:rsidR="001D7BB8" w:rsidRPr="001D7BB8">
              <w:t xml:space="preserve">d has </w:t>
            </w:r>
            <w:r w:rsidR="00BF1CEE">
              <w:t>been delayed for var</w:t>
            </w:r>
            <w:r w:rsidR="00902855">
              <w:t>ious operational reasons. The 5-</w:t>
            </w:r>
            <w:r w:rsidR="00BF1CEE">
              <w:t xml:space="preserve">year surveillance coupons have consequently not been examined to date. However, at </w:t>
            </w:r>
            <w:r w:rsidR="001D7BB8" w:rsidRPr="001D7BB8">
              <w:t>th</w:t>
            </w:r>
            <w:r w:rsidR="00BF1CEE">
              <w:t>e time of the inspection</w:t>
            </w:r>
            <w:r w:rsidR="001D7BB8" w:rsidRPr="001D7BB8">
              <w:t xml:space="preserve">, an application to the CEO of ARPANSA under </w:t>
            </w:r>
            <w:r w:rsidR="00A54021">
              <w:t>s</w:t>
            </w:r>
            <w:r w:rsidR="001D7BB8" w:rsidRPr="001D7BB8">
              <w:t>ection 63</w:t>
            </w:r>
            <w:r w:rsidR="00D6731A">
              <w:t xml:space="preserve"> of the Regulations</w:t>
            </w:r>
            <w:r w:rsidR="001D7BB8" w:rsidRPr="001D7BB8">
              <w:t xml:space="preserve"> </w:t>
            </w:r>
            <w:r w:rsidR="008A2254">
              <w:t>for use of</w:t>
            </w:r>
            <w:r w:rsidR="001D7BB8" w:rsidRPr="001D7BB8">
              <w:t xml:space="preserve"> this facility had been made </w:t>
            </w:r>
            <w:r w:rsidR="00BF1CEE">
              <w:t xml:space="preserve">by </w:t>
            </w:r>
            <w:r w:rsidR="00231301">
              <w:t xml:space="preserve">the </w:t>
            </w:r>
            <w:r w:rsidR="000C159A">
              <w:t xml:space="preserve">separate </w:t>
            </w:r>
            <w:r w:rsidR="00231301">
              <w:t>licence holder</w:t>
            </w:r>
            <w:r w:rsidR="00BF1CEE">
              <w:t xml:space="preserve">, </w:t>
            </w:r>
            <w:r w:rsidR="001D7BB8" w:rsidRPr="001D7BB8">
              <w:t>and the majority of the integrated support provisions for sample transport, analysis</w:t>
            </w:r>
            <w:r w:rsidR="00BF1CEE">
              <w:t xml:space="preserve"> and management were in place. </w:t>
            </w:r>
          </w:p>
          <w:p w14:paraId="7EC870B7" w14:textId="2BE14923" w:rsidR="00797DEE" w:rsidRDefault="00797DEE" w:rsidP="00902855">
            <w:r w:rsidRPr="00797DEE">
              <w:t xml:space="preserve">The </w:t>
            </w:r>
            <w:r w:rsidR="00A943F1">
              <w:t xml:space="preserve">PSR action covering </w:t>
            </w:r>
            <w:r w:rsidRPr="00797DEE">
              <w:t>ongoing development</w:t>
            </w:r>
            <w:r w:rsidR="001D03E0">
              <w:t xml:space="preserve"> and optimisation</w:t>
            </w:r>
            <w:r w:rsidRPr="00797DEE">
              <w:t xml:space="preserve"> of Maintenance Strategies</w:t>
            </w:r>
            <w:r w:rsidR="00805413">
              <w:t xml:space="preserve"> and related ITM procedures</w:t>
            </w:r>
            <w:r w:rsidRPr="00797DEE">
              <w:t xml:space="preserve"> </w:t>
            </w:r>
            <w:r w:rsidR="001D03E0">
              <w:t>was inspected</w:t>
            </w:r>
            <w:r w:rsidR="005B0D39">
              <w:t xml:space="preserve"> against the OPAL Maintenance management procedure OP11. This included a</w:t>
            </w:r>
            <w:r w:rsidR="001D03E0">
              <w:t xml:space="preserve"> review of the detailed Reliability Centred Maintenance (RCM) assessment </w:t>
            </w:r>
            <w:r w:rsidR="00D6731A">
              <w:t>(OM</w:t>
            </w:r>
            <w:r w:rsidR="00043A54">
              <w:t>M</w:t>
            </w:r>
            <w:r w:rsidR="00D6731A">
              <w:t xml:space="preserve">-6800-001) </w:t>
            </w:r>
            <w:r w:rsidR="005B0D39">
              <w:t xml:space="preserve">which was </w:t>
            </w:r>
            <w:r w:rsidR="001D03E0">
              <w:t>conducted</w:t>
            </w:r>
            <w:r w:rsidR="00D6731A">
              <w:t xml:space="preserve"> </w:t>
            </w:r>
            <w:r w:rsidR="005B0D39">
              <w:t xml:space="preserve">to produce the </w:t>
            </w:r>
            <w:r w:rsidR="001D03E0">
              <w:t>Service Pool Elevator strategy.</w:t>
            </w:r>
            <w:r w:rsidR="00BF1CEE">
              <w:t xml:space="preserve"> </w:t>
            </w:r>
            <w:r w:rsidR="001D03E0">
              <w:t xml:space="preserve">No significant issues were raised. </w:t>
            </w:r>
          </w:p>
          <w:p w14:paraId="22805202" w14:textId="6A5604BB" w:rsidR="00E26EE9" w:rsidRPr="00E26EE9" w:rsidRDefault="0042457B" w:rsidP="00902855">
            <w:r>
              <w:t>A sample of</w:t>
            </w:r>
            <w:r w:rsidR="00902855">
              <w:t xml:space="preserve"> </w:t>
            </w:r>
            <w:r w:rsidR="00B92663" w:rsidRPr="00B92663">
              <w:t xml:space="preserve">records were examined </w:t>
            </w:r>
            <w:r w:rsidR="005B0D39">
              <w:t xml:space="preserve">for evidence that </w:t>
            </w:r>
            <w:r w:rsidR="00A943F1">
              <w:t xml:space="preserve">ITM </w:t>
            </w:r>
            <w:r w:rsidR="005B0D39">
              <w:t xml:space="preserve">work </w:t>
            </w:r>
            <w:r w:rsidR="00A943F1">
              <w:t xml:space="preserve">on safety significant plant </w:t>
            </w:r>
            <w:r w:rsidR="00B92663" w:rsidRPr="00B92663">
              <w:t>had been properly a</w:t>
            </w:r>
            <w:r w:rsidR="00A943F1">
              <w:t>uthorised</w:t>
            </w:r>
            <w:r w:rsidR="005B0D39">
              <w:t>,</w:t>
            </w:r>
            <w:r w:rsidR="00A943F1">
              <w:t xml:space="preserve"> documented </w:t>
            </w:r>
            <w:r w:rsidR="005B0D39">
              <w:t xml:space="preserve">and </w:t>
            </w:r>
            <w:r w:rsidR="00B92663" w:rsidRPr="00B92663">
              <w:t>completed to schedule</w:t>
            </w:r>
            <w:r w:rsidR="005B0D39">
              <w:t xml:space="preserve">. </w:t>
            </w:r>
            <w:r w:rsidR="00B92663" w:rsidRPr="00B92663">
              <w:t xml:space="preserve">The records included </w:t>
            </w:r>
            <w:r w:rsidR="005B0D39">
              <w:t xml:space="preserve">signed </w:t>
            </w:r>
            <w:r w:rsidR="00B92663" w:rsidRPr="00B92663">
              <w:t xml:space="preserve">safe work permits, </w:t>
            </w:r>
            <w:r w:rsidR="00673DD9">
              <w:t xml:space="preserve">associated </w:t>
            </w:r>
            <w:r w:rsidR="00B92663" w:rsidRPr="00B92663">
              <w:t xml:space="preserve">Operational Limits and Conditions (OLC) </w:t>
            </w:r>
            <w:r w:rsidR="00673DD9">
              <w:t>surveillance sign off and review forms (OOF-002 forms)</w:t>
            </w:r>
            <w:r w:rsidR="00A943F1">
              <w:t xml:space="preserve">, Safe Work Method Statements (SWMES) </w:t>
            </w:r>
            <w:r w:rsidR="00B92663" w:rsidRPr="00B92663">
              <w:t>and co</w:t>
            </w:r>
            <w:r w:rsidR="00B336C6">
              <w:t xml:space="preserve">mpleted instruction paperwork. </w:t>
            </w:r>
            <w:r w:rsidR="00B92663" w:rsidRPr="00B92663">
              <w:t>These were selected from key maintenance strategies</w:t>
            </w:r>
            <w:r w:rsidR="00673DD9">
              <w:t xml:space="preserve"> and OLC surveillance requirements</w:t>
            </w:r>
            <w:r w:rsidR="00B92663" w:rsidRPr="00B92663">
              <w:t xml:space="preserve"> such as the global chemistry </w:t>
            </w:r>
            <w:r w:rsidR="00B92663">
              <w:t xml:space="preserve">plan - </w:t>
            </w:r>
            <w:r w:rsidR="00B92663" w:rsidRPr="00B92663">
              <w:t>OPAL Reactor Chemistry Control Plan (OCS 0000-001)</w:t>
            </w:r>
            <w:r w:rsidR="00B92663">
              <w:t xml:space="preserve">, </w:t>
            </w:r>
            <w:r w:rsidR="00673DD9">
              <w:t>Emergency Control Centre Ventilation and Pressure, Second Reactor Protection System Trip 2 Channel Functional testing and Pool L</w:t>
            </w:r>
            <w:r w:rsidR="00902855">
              <w:t>evel Switches Function testing.</w:t>
            </w:r>
            <w:r w:rsidR="00E26EE9">
              <w:t xml:space="preserve"> </w:t>
            </w:r>
            <w:r w:rsidR="00E26EE9" w:rsidRPr="00E26EE9">
              <w:t xml:space="preserve">These records included </w:t>
            </w:r>
            <w:r w:rsidR="00A54021">
              <w:t xml:space="preserve">an </w:t>
            </w:r>
            <w:r w:rsidR="00E26EE9" w:rsidRPr="00E26EE9">
              <w:t xml:space="preserve">example of where maintenance of redundant safety related equipment introduction had been scheduled to ensure adequate separation existed in the time between </w:t>
            </w:r>
            <w:r w:rsidR="00E26EE9">
              <w:t>the work on</w:t>
            </w:r>
            <w:r w:rsidR="00E26EE9" w:rsidRPr="00E26EE9">
              <w:t xml:space="preserve"> each redundant item to avoid maintenance induced common mode errors. </w:t>
            </w:r>
            <w:r w:rsidR="00E26EE9">
              <w:t xml:space="preserve">No significant issues were raised.  </w:t>
            </w:r>
          </w:p>
          <w:p w14:paraId="5254FB74" w14:textId="6A46B613" w:rsidR="00363452" w:rsidRPr="00B92663" w:rsidRDefault="00C70EBE" w:rsidP="00902855">
            <w:r>
              <w:t>The S</w:t>
            </w:r>
            <w:r w:rsidR="00363452">
              <w:t xml:space="preserve">afety Performance </w:t>
            </w:r>
            <w:r>
              <w:t xml:space="preserve">Indicators (SPI) </w:t>
            </w:r>
            <w:r w:rsidR="00D6731A">
              <w:t xml:space="preserve">as per OI 27 continue to be reported to ARPANSA </w:t>
            </w:r>
            <w:r w:rsidR="005A34A0">
              <w:t xml:space="preserve">on a </w:t>
            </w:r>
            <w:r w:rsidR="00D6731A">
              <w:t>quarterly</w:t>
            </w:r>
            <w:r w:rsidR="005A34A0">
              <w:t xml:space="preserve"> basis</w:t>
            </w:r>
            <w:r w:rsidR="00D6731A">
              <w:t>. No significant issue</w:t>
            </w:r>
            <w:r w:rsidR="005A34A0">
              <w:t>s have been raised with the ones related to ITM. A new SPI was added to the reporting to reflect the implementation of the OPAL Safety Conversation initiative which was introduced to encourage further engagement by management and staff with personnel conducting work at OPAL. At the time of the inspection the roll out and monitoring of the conversations was considered to be well manage</w:t>
            </w:r>
            <w:r w:rsidR="00677C8F">
              <w:t>d. An area for improvement was raised to update OI 27 to reflect SPIs</w:t>
            </w:r>
            <w:r w:rsidR="006935A9">
              <w:t xml:space="preserve"> currently reported</w:t>
            </w:r>
            <w:r w:rsidR="00677C8F">
              <w:t xml:space="preserve"> on and to determine a target figure for the safety conversation</w:t>
            </w:r>
            <w:r w:rsidR="00432289">
              <w:t>s</w:t>
            </w:r>
            <w:r w:rsidR="00677C8F">
              <w:t xml:space="preserve"> now that the program has been established. </w:t>
            </w:r>
            <w:r w:rsidR="00424047">
              <w:t xml:space="preserve">It was noted that this program was being rolled out to other ANSTO facilities as it was considered to be a useful tool for initiating engagement about safety in the workplace. </w:t>
            </w:r>
          </w:p>
          <w:p w14:paraId="6ACEC966" w14:textId="2941B55C" w:rsidR="00E26EE9" w:rsidRDefault="00AC435C" w:rsidP="002E0F72">
            <w:r w:rsidRPr="002C24D0">
              <w:t xml:space="preserve">A number of GRC </w:t>
            </w:r>
            <w:r w:rsidR="00673DD9">
              <w:t xml:space="preserve">events </w:t>
            </w:r>
            <w:r w:rsidR="00D41C34">
              <w:t>related to the OPAL</w:t>
            </w:r>
            <w:r w:rsidR="00673DD9">
              <w:t xml:space="preserve"> ITM process</w:t>
            </w:r>
            <w:r w:rsidRPr="002C24D0">
              <w:t xml:space="preserve"> were</w:t>
            </w:r>
            <w:r w:rsidRPr="00D41C34">
              <w:t xml:space="preserve"> examined from November 2017 </w:t>
            </w:r>
            <w:r w:rsidR="005B0D39">
              <w:t xml:space="preserve">for evidence that </w:t>
            </w:r>
            <w:r w:rsidR="00D41C34" w:rsidRPr="00D41C34">
              <w:t>the causes of unexpected failures and perf</w:t>
            </w:r>
            <w:r w:rsidR="005B0D39">
              <w:t xml:space="preserve">ormance issues continue to be </w:t>
            </w:r>
            <w:r w:rsidR="00D41C34" w:rsidRPr="00D41C34">
              <w:t>investigated appropriately</w:t>
            </w:r>
            <w:r w:rsidR="005B0D39">
              <w:t xml:space="preserve"> </w:t>
            </w:r>
            <w:r w:rsidR="00D41C34">
              <w:t>and/or if</w:t>
            </w:r>
            <w:r w:rsidR="00D41C34" w:rsidRPr="00D41C34">
              <w:t xml:space="preserve"> actions</w:t>
            </w:r>
            <w:r w:rsidR="00D41C34">
              <w:t xml:space="preserve"> from learning opportunities are</w:t>
            </w:r>
            <w:r w:rsidR="005B0D39">
              <w:t xml:space="preserve"> raised and implemented in a timely manner</w:t>
            </w:r>
            <w:r w:rsidR="007F0B4A">
              <w:t xml:space="preserve">. These included updating instructions </w:t>
            </w:r>
            <w:r w:rsidR="0042457B" w:rsidRPr="0042351B">
              <w:t xml:space="preserve">to capture </w:t>
            </w:r>
            <w:r w:rsidR="00BF1CEE">
              <w:t xml:space="preserve">improvements </w:t>
            </w:r>
            <w:r w:rsidR="005B0D39">
              <w:t xml:space="preserve">to </w:t>
            </w:r>
            <w:r w:rsidR="00677C8F">
              <w:t xml:space="preserve">ITM </w:t>
            </w:r>
            <w:r w:rsidR="00BF1CEE">
              <w:t>methodology</w:t>
            </w:r>
            <w:r w:rsidR="00D41C34">
              <w:t xml:space="preserve">, </w:t>
            </w:r>
            <w:r w:rsidR="00805413">
              <w:t>in</w:t>
            </w:r>
            <w:r w:rsidR="00C163BB">
              <w:t xml:space="preserve">creased surveillance </w:t>
            </w:r>
            <w:r w:rsidR="007F0B4A">
              <w:t xml:space="preserve">and/or </w:t>
            </w:r>
            <w:r w:rsidR="00C163BB">
              <w:t xml:space="preserve">frequency of ITM </w:t>
            </w:r>
            <w:r w:rsidR="0042351B" w:rsidRPr="0042351B">
              <w:t xml:space="preserve">following </w:t>
            </w:r>
            <w:r w:rsidR="007F0B4A">
              <w:t xml:space="preserve">a number of </w:t>
            </w:r>
            <w:r w:rsidR="00677C8F">
              <w:t xml:space="preserve">separate </w:t>
            </w:r>
            <w:r w:rsidR="00805413">
              <w:t>event</w:t>
            </w:r>
            <w:r w:rsidR="00677C8F">
              <w:t xml:space="preserve">s and </w:t>
            </w:r>
            <w:r w:rsidR="0042351B" w:rsidRPr="0042351B">
              <w:t>actions taken to improve contractor mana</w:t>
            </w:r>
            <w:r w:rsidR="0042351B">
              <w:t>gement.</w:t>
            </w:r>
            <w:r w:rsidR="00991F47">
              <w:t xml:space="preserve"> </w:t>
            </w:r>
            <w:r w:rsidR="007F0B4A">
              <w:t xml:space="preserve">Examples of investigation work when a system was found to have </w:t>
            </w:r>
            <w:r w:rsidR="007F0B4A" w:rsidRPr="007F0B4A">
              <w:t>unexpected failures and</w:t>
            </w:r>
            <w:r w:rsidR="00A54021">
              <w:t>/</w:t>
            </w:r>
            <w:r w:rsidR="007F0B4A" w:rsidRPr="007F0B4A">
              <w:t>or performance issues were also sighted.</w:t>
            </w:r>
            <w:r w:rsidR="006935A9">
              <w:t xml:space="preserve"> The ongoing actions for continuous </w:t>
            </w:r>
            <w:r w:rsidR="006935A9">
              <w:lastRenderedPageBreak/>
              <w:t>improvement of heavy water sampling (covered in the ARPANSA Radiation Protection Inspection in March 2019) were followed u</w:t>
            </w:r>
            <w:r w:rsidR="00A54021">
              <w:t>p</w:t>
            </w:r>
            <w:r w:rsidR="006935A9">
              <w:t xml:space="preserve">. </w:t>
            </w:r>
            <w:r w:rsidR="007F0B4A" w:rsidRPr="007F0B4A">
              <w:t>No</w:t>
            </w:r>
            <w:r w:rsidR="00677C8F">
              <w:t xml:space="preserve"> significant </w:t>
            </w:r>
            <w:r w:rsidR="006935A9">
              <w:t xml:space="preserve">issues were raised. </w:t>
            </w:r>
          </w:p>
          <w:p w14:paraId="10024A55" w14:textId="6EEC15F6" w:rsidR="00BF1CEE" w:rsidRPr="00BF1CEE" w:rsidRDefault="00BB72A2" w:rsidP="002E0F72">
            <w:r w:rsidRPr="00BF1CEE">
              <w:t>Contractor management continue</w:t>
            </w:r>
            <w:r w:rsidR="00A54021">
              <w:t>s</w:t>
            </w:r>
            <w:r w:rsidRPr="00BF1CEE">
              <w:t xml:space="preserve"> to be in line with the </w:t>
            </w:r>
            <w:r w:rsidR="00043A54">
              <w:t>AP 2303 Safe Management of Contractors</w:t>
            </w:r>
            <w:r w:rsidR="00B336C6">
              <w:t xml:space="preserve"> </w:t>
            </w:r>
            <w:hyperlink r:id="rId11" w:history="1">
              <w:r w:rsidRPr="00BF1CEE">
                <w:t>and</w:t>
              </w:r>
            </w:hyperlink>
            <w:r w:rsidR="00BF1CEE" w:rsidRPr="00BF1CEE">
              <w:t xml:space="preserve"> associated procedures </w:t>
            </w:r>
            <w:r w:rsidR="00424047">
              <w:t>(</w:t>
            </w:r>
            <w:r w:rsidR="00BF1CEE" w:rsidRPr="00BF1CEE">
              <w:t xml:space="preserve">which are the ANSTO </w:t>
            </w:r>
            <w:r w:rsidR="00043A54">
              <w:t>a</w:t>
            </w:r>
            <w:r w:rsidR="00BF1CEE" w:rsidRPr="00BF1CEE">
              <w:t>rrangements in place to ensure that work undertaken by contractors is properly supervised and meets required standards</w:t>
            </w:r>
            <w:r w:rsidR="00424047">
              <w:t>)</w:t>
            </w:r>
            <w:r w:rsidR="00BF1CEE" w:rsidRPr="00BF1CEE">
              <w:t xml:space="preserve">. </w:t>
            </w:r>
          </w:p>
          <w:p w14:paraId="56BC1576" w14:textId="38C402EF" w:rsidR="00372F8D" w:rsidRDefault="00BB72A2" w:rsidP="002E0F72">
            <w:r>
              <w:t>Additional controls applied at OPAL are the requirement for all contractors to complete the OPAL Induction train</w:t>
            </w:r>
            <w:r w:rsidR="00E26EE9">
              <w:t xml:space="preserve">ing. In addition to the induction, </w:t>
            </w:r>
            <w:r>
              <w:t xml:space="preserve">additional training </w:t>
            </w:r>
            <w:r w:rsidR="007F0B4A">
              <w:t xml:space="preserve">is </w:t>
            </w:r>
            <w:r w:rsidR="006935A9">
              <w:t xml:space="preserve">now </w:t>
            </w:r>
            <w:r w:rsidR="007F0B4A">
              <w:t xml:space="preserve">also required for contractors </w:t>
            </w:r>
            <w:r>
              <w:t xml:space="preserve">using a graded approach. A sample of </w:t>
            </w:r>
            <w:r w:rsidR="005F640C">
              <w:t xml:space="preserve">training </w:t>
            </w:r>
            <w:r>
              <w:t>records wa</w:t>
            </w:r>
            <w:r w:rsidR="00805413">
              <w:t xml:space="preserve">s </w:t>
            </w:r>
            <w:r w:rsidR="00805413" w:rsidRPr="00E26EE9">
              <w:t>reviewed as evidence.</w:t>
            </w:r>
            <w:r w:rsidR="00805413">
              <w:t xml:space="preserve"> </w:t>
            </w:r>
            <w:r w:rsidR="00E26EE9">
              <w:t xml:space="preserve">No issues were raised. </w:t>
            </w:r>
          </w:p>
          <w:p w14:paraId="1157E6EA" w14:textId="4F3A6A34" w:rsidR="00D96F6E" w:rsidRDefault="00E26EE9" w:rsidP="002E0F72">
            <w:r>
              <w:t>The two</w:t>
            </w:r>
            <w:r w:rsidR="005F640C">
              <w:t xml:space="preserve"> internal audits conducted </w:t>
            </w:r>
            <w:r w:rsidR="00372F8D">
              <w:t xml:space="preserve">since the last ITM ARPANSA Inspection </w:t>
            </w:r>
            <w:r w:rsidR="00C163BB">
              <w:t xml:space="preserve">were examined. The scope of both of the audits covered </w:t>
            </w:r>
            <w:r w:rsidR="005F640C">
              <w:t xml:space="preserve">whether </w:t>
            </w:r>
            <w:r w:rsidR="00D96F6E">
              <w:t>contractors</w:t>
            </w:r>
            <w:r w:rsidR="005F640C">
              <w:t xml:space="preserve"> conduc</w:t>
            </w:r>
            <w:r w:rsidR="00B336C6">
              <w:t>ting work on key safety systems</w:t>
            </w:r>
            <w:r w:rsidR="005F640C">
              <w:t xml:space="preserve"> continued to follow</w:t>
            </w:r>
            <w:r w:rsidR="00D96F6E">
              <w:t xml:space="preserve"> the requirements of </w:t>
            </w:r>
            <w:r w:rsidR="005F640C">
              <w:t xml:space="preserve">the </w:t>
            </w:r>
            <w:r w:rsidR="005F640C" w:rsidRPr="00C163BB">
              <w:t xml:space="preserve">maintenance contract </w:t>
            </w:r>
            <w:r w:rsidR="00372F8D" w:rsidRPr="00C163BB">
              <w:t>and work in</w:t>
            </w:r>
            <w:r w:rsidR="005F640C" w:rsidRPr="00C163BB">
              <w:t xml:space="preserve"> accordance with both the</w:t>
            </w:r>
            <w:r w:rsidR="00372F8D">
              <w:t xml:space="preserve"> </w:t>
            </w:r>
            <w:r w:rsidR="005F640C" w:rsidRPr="00C163BB">
              <w:t>ANSTO supplier assurance</w:t>
            </w:r>
            <w:r w:rsidR="00372F8D" w:rsidRPr="00C163BB">
              <w:t xml:space="preserve"> process (Barringtons system)</w:t>
            </w:r>
            <w:r w:rsidR="00043A54">
              <w:t xml:space="preserve"> and Reactor Operations OP 26</w:t>
            </w:r>
            <w:r w:rsidR="00C163BB">
              <w:t xml:space="preserve"> Supplier Assurance Process</w:t>
            </w:r>
            <w:r w:rsidR="00372F8D" w:rsidRPr="00C163BB">
              <w:t xml:space="preserve">. No </w:t>
            </w:r>
            <w:r w:rsidR="007F0B4A">
              <w:t>significant issues were raised with the findings.</w:t>
            </w:r>
            <w:r w:rsidR="006935A9">
              <w:t xml:space="preserve"> </w:t>
            </w:r>
          </w:p>
          <w:p w14:paraId="60C2750A" w14:textId="0A9C5B5F" w:rsidR="00DB57B8" w:rsidRPr="00043A54" w:rsidRDefault="006935A9" w:rsidP="002E0F72">
            <w:r w:rsidRPr="00E26EE9">
              <w:t>The OPAL A</w:t>
            </w:r>
            <w:r w:rsidR="00043A54">
              <w:t>geing</w:t>
            </w:r>
            <w:r w:rsidRPr="00E26EE9">
              <w:t xml:space="preserve"> Management program is integrated with the OPAL Asset Management Plan OM12 and the OPAL Maintenance Management OP11 process. </w:t>
            </w:r>
            <w:r w:rsidR="00BB72A2">
              <w:t>Evidence of ong</w:t>
            </w:r>
            <w:r>
              <w:t xml:space="preserve">oing obsolescence management </w:t>
            </w:r>
            <w:r w:rsidR="00BB72A2">
              <w:t xml:space="preserve">was reviewed including the application of the </w:t>
            </w:r>
            <w:r w:rsidR="00500E24" w:rsidRPr="00500E24">
              <w:t>in-house IEEE Class 1 E equivalent sta</w:t>
            </w:r>
            <w:r w:rsidR="007F0B4A">
              <w:t xml:space="preserve">ndard qualification program. This program had been applied five times since its introduction in 2018 </w:t>
            </w:r>
            <w:r w:rsidR="00E26EE9">
              <w:t>to ensure o</w:t>
            </w:r>
            <w:r w:rsidR="007F0B4A">
              <w:t>ngoing qualification o</w:t>
            </w:r>
            <w:r w:rsidR="00E26EE9">
              <w:t xml:space="preserve">f </w:t>
            </w:r>
            <w:r w:rsidR="001A7E9A">
              <w:t>S</w:t>
            </w:r>
            <w:r w:rsidR="00E26EE9">
              <w:t xml:space="preserve">afety </w:t>
            </w:r>
            <w:r w:rsidR="001A7E9A">
              <w:t>C</w:t>
            </w:r>
            <w:r w:rsidR="00E26EE9">
              <w:t>at</w:t>
            </w:r>
            <w:r w:rsidR="001A7E9A">
              <w:t>egory</w:t>
            </w:r>
            <w:r w:rsidR="00E26EE9">
              <w:t xml:space="preserve"> 1 equipment items</w:t>
            </w:r>
            <w:r w:rsidR="007F0B4A">
              <w:t xml:space="preserve"> </w:t>
            </w:r>
            <w:r w:rsidR="00D96F6E">
              <w:t>(including the PAM amplifier and chart recording and FRPS seismic switches). In addition</w:t>
            </w:r>
            <w:r>
              <w:t>,</w:t>
            </w:r>
            <w:r w:rsidR="008D4156">
              <w:t xml:space="preserve"> the</w:t>
            </w:r>
            <w:r w:rsidR="00D96F6E">
              <w:t xml:space="preserve"> OEM 7600-001 </w:t>
            </w:r>
            <w:r w:rsidR="00D96F6E" w:rsidRPr="00D96F6E">
              <w:t>OPAL Reactor Facility Asset Renewal Plan</w:t>
            </w:r>
            <w:r w:rsidR="00D96F6E">
              <w:t xml:space="preserve"> was examined. </w:t>
            </w:r>
            <w:r w:rsidR="008D4156">
              <w:t xml:space="preserve">This plan </w:t>
            </w:r>
            <w:r w:rsidR="00E26EE9">
              <w:t>documents the</w:t>
            </w:r>
            <w:r w:rsidR="008D4156">
              <w:t xml:space="preserve"> OPAL SSCs and identifies </w:t>
            </w:r>
            <w:r w:rsidR="0012569B">
              <w:t xml:space="preserve">the </w:t>
            </w:r>
            <w:r w:rsidR="008D4156">
              <w:t>timeline for renewal and</w:t>
            </w:r>
            <w:r>
              <w:t xml:space="preserve"> or</w:t>
            </w:r>
            <w:r w:rsidR="008D4156">
              <w:t xml:space="preserve"> upgrade of each system into the future</w:t>
            </w:r>
            <w:r>
              <w:t xml:space="preserve"> based on obsolescence</w:t>
            </w:r>
            <w:r w:rsidR="0012569B">
              <w:t xml:space="preserve"> and</w:t>
            </w:r>
            <w:r>
              <w:t xml:space="preserve"> change in standards</w:t>
            </w:r>
            <w:r w:rsidR="008D3192">
              <w:t>,</w:t>
            </w:r>
            <w:r>
              <w:t xml:space="preserve"> et</w:t>
            </w:r>
            <w:r w:rsidR="008D3192">
              <w:t>c</w:t>
            </w:r>
            <w:r w:rsidR="008D4156">
              <w:t xml:space="preserve">. </w:t>
            </w:r>
            <w:r w:rsidR="002E5A85">
              <w:t>The</w:t>
            </w:r>
            <w:r w:rsidR="00805413">
              <w:t xml:space="preserve"> </w:t>
            </w:r>
            <w:r w:rsidR="008D4156">
              <w:t>upgrade of some recent items w</w:t>
            </w:r>
            <w:r w:rsidR="008D3192">
              <w:t>as</w:t>
            </w:r>
            <w:r w:rsidR="008D4156">
              <w:t xml:space="preserve"> noted to have been managed under the</w:t>
            </w:r>
            <w:r w:rsidR="00805413">
              <w:t xml:space="preserve"> OPAL </w:t>
            </w:r>
            <w:r w:rsidR="008D4156">
              <w:t xml:space="preserve">change configuration procedure. </w:t>
            </w:r>
            <w:r w:rsidR="00D96F6E">
              <w:t xml:space="preserve">No significant issues were raised. </w:t>
            </w:r>
          </w:p>
          <w:p w14:paraId="70FBB549" w14:textId="0C775068" w:rsidR="00851876" w:rsidRDefault="006935A9" w:rsidP="002E0F72">
            <w:r>
              <w:t>The Periodic Safety and Security</w:t>
            </w:r>
            <w:r w:rsidR="00970729">
              <w:t xml:space="preserve"> Review </w:t>
            </w:r>
            <w:r w:rsidR="00146A57">
              <w:t xml:space="preserve">(PSSR) </w:t>
            </w:r>
            <w:r w:rsidR="00970729">
              <w:t xml:space="preserve">required under licence condition 10 of F0157 is due to be submitted to ARPANSA by December 2021. The content of the review has been planned to align with ARPANSA Guide REG-COM-SUP-2701 </w:t>
            </w:r>
            <w:r w:rsidR="008D3192">
              <w:t>v</w:t>
            </w:r>
            <w:r w:rsidR="00970729">
              <w:t xml:space="preserve">2 and therefore will cover a review of parts of the OPAL ITM program including ageing management and </w:t>
            </w:r>
            <w:r w:rsidR="008D3192">
              <w:t xml:space="preserve">will </w:t>
            </w:r>
            <w:r w:rsidR="00970729">
              <w:t xml:space="preserve">also be subject to international peer review. </w:t>
            </w:r>
          </w:p>
          <w:p w14:paraId="4D3FA00A" w14:textId="4C49857B" w:rsidR="00424047" w:rsidRDefault="00424047" w:rsidP="002E0F72">
            <w:r>
              <w:t xml:space="preserve">Discussions were held at the time of the inspection regarding whether the PSSR would cover the intent of an ‘independent assessment’ of the ITM program and the ageing management program. Parts of IAEA Guidance IAEA SSG-10 and IAEA NS-G-42 suggest that the organisation should consider whether </w:t>
            </w:r>
            <w:r w:rsidR="00851876">
              <w:t>such an</w:t>
            </w:r>
            <w:r>
              <w:t xml:space="preserve"> independent assessment would be beneficial. A</w:t>
            </w:r>
            <w:r w:rsidR="00851876">
              <w:t xml:space="preserve">n </w:t>
            </w:r>
            <w:r>
              <w:t>AFI was raised to capture the outcomes of these discussions in that following the PSSR review, OPAL will determine whether further independent assessment of the ITM process</w:t>
            </w:r>
            <w:r w:rsidR="00B336C6">
              <w:t>,</w:t>
            </w:r>
            <w:r>
              <w:t xml:space="preserve"> including</w:t>
            </w:r>
            <w:r w:rsidR="00043A54">
              <w:t xml:space="preserve"> the</w:t>
            </w:r>
            <w:r w:rsidR="00D40349">
              <w:t xml:space="preserve"> </w:t>
            </w:r>
            <w:r w:rsidR="00043A54">
              <w:t>a</w:t>
            </w:r>
            <w:r>
              <w:t>geing managemen</w:t>
            </w:r>
            <w:r w:rsidR="00851876">
              <w:t>t program</w:t>
            </w:r>
            <w:r w:rsidR="00B336C6">
              <w:t>,</w:t>
            </w:r>
            <w:r w:rsidR="00851876">
              <w:t xml:space="preserve"> would be beneficial. It is expected that this AFI will be a longer term action. </w:t>
            </w:r>
          </w:p>
          <w:p w14:paraId="71B78904" w14:textId="463A6807" w:rsidR="009E2733" w:rsidRDefault="00231301" w:rsidP="002E0F72">
            <w:r>
              <w:t xml:space="preserve">The ARPANSA Inspectors viewed part of the ITM work being conducted </w:t>
            </w:r>
            <w:r w:rsidR="00FD58E1">
              <w:t xml:space="preserve">under </w:t>
            </w:r>
            <w:r>
              <w:t xml:space="preserve">project E0346 to replace three </w:t>
            </w:r>
            <w:r w:rsidR="00FD58E1">
              <w:t>Safety Category 1 system</w:t>
            </w:r>
            <w:r w:rsidR="008D3192">
              <w:t>s</w:t>
            </w:r>
            <w:r w:rsidR="00FD58E1">
              <w:t xml:space="preserve"> and Engineered Safety Feature (ESF) </w:t>
            </w:r>
            <w:r>
              <w:t xml:space="preserve">Containment Energy Removal </w:t>
            </w:r>
            <w:r w:rsidR="00FD58E1">
              <w:t>System (CERS) ai</w:t>
            </w:r>
            <w:r>
              <w:t>r-cooled water chillers with new units as the current chillers are nearing the e</w:t>
            </w:r>
            <w:r w:rsidR="00926B33">
              <w:t xml:space="preserve">nd of their maintainable life. </w:t>
            </w:r>
            <w:r w:rsidR="00FD58E1">
              <w:t xml:space="preserve">The work was </w:t>
            </w:r>
            <w:r w:rsidR="008D3192">
              <w:t>confirmed</w:t>
            </w:r>
            <w:r w:rsidR="00FD58E1">
              <w:t xml:space="preserve"> </w:t>
            </w:r>
            <w:r w:rsidR="00351D62">
              <w:t>as</w:t>
            </w:r>
            <w:r w:rsidR="008D3192">
              <w:t xml:space="preserve"> </w:t>
            </w:r>
            <w:r w:rsidR="00FD58E1">
              <w:t xml:space="preserve">being conducted under OP11 with a SWMES, </w:t>
            </w:r>
            <w:r w:rsidR="0012569B">
              <w:t xml:space="preserve">had been </w:t>
            </w:r>
            <w:r w:rsidR="00FD58E1">
              <w:t>authoris</w:t>
            </w:r>
            <w:r w:rsidR="00351D62">
              <w:t>ed</w:t>
            </w:r>
            <w:r w:rsidR="00FD58E1">
              <w:t xml:space="preserve"> by the OPAL Shift manager prior to starting</w:t>
            </w:r>
            <w:r w:rsidR="00351D62">
              <w:t>,</w:t>
            </w:r>
            <w:r w:rsidR="00FD58E1">
              <w:t xml:space="preserve"> and </w:t>
            </w:r>
            <w:r w:rsidR="0012569B">
              <w:t xml:space="preserve">was </w:t>
            </w:r>
            <w:r w:rsidR="00351D62">
              <w:t>under</w:t>
            </w:r>
            <w:r w:rsidR="00FD58E1">
              <w:t xml:space="preserve"> a Safe Work Permit </w:t>
            </w:r>
            <w:r w:rsidR="00926B33">
              <w:br/>
            </w:r>
            <w:r w:rsidR="00FD58E1">
              <w:t xml:space="preserve">(SWP 121095). The tag out and lock box system was also noted to be in place. No significant issues were raised with the ITM witnessed by the inspectors. </w:t>
            </w:r>
          </w:p>
          <w:p w14:paraId="7213607B" w14:textId="77777777" w:rsidR="00D71D80" w:rsidRPr="00231301" w:rsidRDefault="00D71D80" w:rsidP="002E0F72"/>
          <w:p w14:paraId="662A59ED" w14:textId="0F9C3161" w:rsidR="002C24D0" w:rsidRPr="002E0F72" w:rsidRDefault="0035687D" w:rsidP="002E0F72">
            <w:pPr>
              <w:pStyle w:val="Heading1"/>
              <w:outlineLvl w:val="0"/>
            </w:pPr>
            <w:r w:rsidRPr="002E0F72">
              <w:lastRenderedPageBreak/>
              <w:t>Findings</w:t>
            </w:r>
          </w:p>
          <w:p w14:paraId="49E3FA6F" w14:textId="3431E575" w:rsidR="005C623D" w:rsidRPr="00424047" w:rsidRDefault="0035687D" w:rsidP="002E0F72">
            <w:r w:rsidRPr="00424047">
              <w:t xml:space="preserve">The licence holder was found to be in compliance with the requirements of the Act, the Regulations, and licence conditions. </w:t>
            </w:r>
          </w:p>
          <w:p w14:paraId="4A0B5295" w14:textId="43B30AA5" w:rsidR="005C623D" w:rsidRPr="00351D62" w:rsidRDefault="0035687D" w:rsidP="002E0F72">
            <w:r w:rsidRPr="00424047">
              <w:t>The inspection revealed</w:t>
            </w:r>
            <w:r w:rsidRPr="00351D62">
              <w:t xml:space="preserve"> the following areas for improvement:</w:t>
            </w:r>
          </w:p>
          <w:p w14:paraId="2482AA3B" w14:textId="77777777" w:rsidR="00CA3EFA" w:rsidRDefault="00CA3EFA" w:rsidP="00CA3EFA">
            <w:pPr>
              <w:pStyle w:val="Default"/>
              <w:rPr>
                <w:rFonts w:asciiTheme="minorHAnsi" w:hAnsiTheme="minorHAnsi" w:cstheme="minorBidi"/>
                <w:color w:val="auto"/>
                <w:sz w:val="22"/>
                <w:szCs w:val="22"/>
              </w:rPr>
            </w:pPr>
          </w:p>
          <w:p w14:paraId="16CFF783" w14:textId="0DE60431" w:rsidR="00110C3C" w:rsidRPr="002E0F72" w:rsidRDefault="00CA3EFA" w:rsidP="00110C3C">
            <w:pPr>
              <w:pStyle w:val="Default"/>
              <w:numPr>
                <w:ilvl w:val="0"/>
                <w:numId w:val="24"/>
              </w:numPr>
              <w:rPr>
                <w:rFonts w:asciiTheme="minorHAnsi" w:hAnsiTheme="minorHAnsi" w:cstheme="minorBidi"/>
                <w:color w:val="444444"/>
                <w:sz w:val="22"/>
                <w:szCs w:val="22"/>
              </w:rPr>
            </w:pPr>
            <w:r w:rsidRPr="002E0F72">
              <w:rPr>
                <w:rFonts w:asciiTheme="minorHAnsi" w:hAnsiTheme="minorHAnsi" w:cstheme="minorBidi"/>
                <w:color w:val="444444"/>
                <w:sz w:val="22"/>
                <w:szCs w:val="22"/>
              </w:rPr>
              <w:t xml:space="preserve">OI 27 </w:t>
            </w:r>
            <w:r w:rsidR="00351D62" w:rsidRPr="002E0F72">
              <w:rPr>
                <w:rFonts w:asciiTheme="minorHAnsi" w:hAnsiTheme="minorHAnsi" w:cstheme="minorBidi"/>
                <w:color w:val="444444"/>
                <w:sz w:val="22"/>
                <w:szCs w:val="22"/>
              </w:rPr>
              <w:t xml:space="preserve">should be updated </w:t>
            </w:r>
            <w:r w:rsidRPr="002E0F72">
              <w:rPr>
                <w:rFonts w:asciiTheme="minorHAnsi" w:hAnsiTheme="minorHAnsi" w:cstheme="minorBidi"/>
                <w:color w:val="444444"/>
                <w:sz w:val="22"/>
                <w:szCs w:val="22"/>
              </w:rPr>
              <w:t>to reflect the current OPAL Safety Performance Indicators (SPI) being reported to ARPANSA quarterly and include a target figure for the OPAL Safety Conversations now that the program has been established</w:t>
            </w:r>
            <w:r w:rsidR="00926B33">
              <w:rPr>
                <w:rFonts w:asciiTheme="minorHAnsi" w:hAnsiTheme="minorHAnsi" w:cstheme="minorBidi"/>
                <w:color w:val="444444"/>
                <w:sz w:val="22"/>
                <w:szCs w:val="22"/>
              </w:rPr>
              <w:t>.</w:t>
            </w:r>
          </w:p>
          <w:p w14:paraId="17DB624D" w14:textId="20720197" w:rsidR="00851876" w:rsidRPr="002E0F72" w:rsidRDefault="0012569B" w:rsidP="00043A54">
            <w:pPr>
              <w:pStyle w:val="ListParagraph"/>
              <w:numPr>
                <w:ilvl w:val="0"/>
                <w:numId w:val="24"/>
              </w:numPr>
            </w:pPr>
            <w:r w:rsidRPr="002E0F72">
              <w:t xml:space="preserve">To capture discussion held at the time of the inspection - </w:t>
            </w:r>
            <w:r w:rsidR="00926B33">
              <w:t>f</w:t>
            </w:r>
            <w:r w:rsidR="00346978" w:rsidRPr="002E0F72">
              <w:t xml:space="preserve">ollowing the next PSSR, OPAL </w:t>
            </w:r>
            <w:r w:rsidR="00351D62" w:rsidRPr="002E0F72">
              <w:t xml:space="preserve">should consider whether </w:t>
            </w:r>
            <w:r w:rsidR="00346978" w:rsidRPr="002E0F72">
              <w:t>further independent assessment of the ITM program (including ag</w:t>
            </w:r>
            <w:r w:rsidR="00043A54" w:rsidRPr="002E0F72">
              <w:t>eing</w:t>
            </w:r>
            <w:r w:rsidR="00346978" w:rsidRPr="002E0F72">
              <w:t xml:space="preserve"> management) by an independent organisation as suggested in parts of IAEA Guidance IAEA SSG-10 and IAEA NS-G-42 would be b</w:t>
            </w:r>
            <w:r w:rsidR="00851876" w:rsidRPr="002E0F72">
              <w:t>eneficial.</w:t>
            </w:r>
          </w:p>
          <w:p w14:paraId="7153A7C1" w14:textId="0898AB5B" w:rsidR="00CD001B" w:rsidRPr="002E0F72" w:rsidRDefault="00CD001B" w:rsidP="00851876">
            <w:r w:rsidRPr="002E0F72">
              <w:t>It is expected that improvement actions will be taken in a timely manner</w:t>
            </w:r>
            <w:r w:rsidR="00851876" w:rsidRPr="002E0F72">
              <w:t xml:space="preserve">, noting that AFI 2 may be a </w:t>
            </w:r>
            <w:r w:rsidR="00351D62" w:rsidRPr="002E0F72">
              <w:t>longer term action</w:t>
            </w:r>
            <w:r w:rsidRPr="002E0F72">
              <w:t>.</w:t>
            </w:r>
          </w:p>
          <w:p w14:paraId="3157955E" w14:textId="77777777" w:rsidR="0035687D" w:rsidRPr="0035687D" w:rsidRDefault="0035687D" w:rsidP="0035687D">
            <w:pPr>
              <w:pStyle w:val="Footer"/>
              <w:spacing w:line="276" w:lineRule="auto"/>
              <w:ind w:left="1440"/>
            </w:pPr>
          </w:p>
        </w:tc>
      </w:tr>
    </w:tbl>
    <w:p w14:paraId="5763BCCD" w14:textId="295D9E93" w:rsidR="0035687D" w:rsidRDefault="0035687D" w:rsidP="00110C3C">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p w14:paraId="07993137" w14:textId="77777777" w:rsidR="00110C3C" w:rsidRPr="00AF4FF3" w:rsidRDefault="00110C3C" w:rsidP="00110C3C">
      <w:pPr>
        <w:ind w:left="-426"/>
        <w:jc w:val="center"/>
        <w:rPr>
          <w:rFonts w:cs="Arial"/>
          <w:i/>
          <w:color w:val="FF0000"/>
          <w:sz w:val="18"/>
          <w:szCs w:val="18"/>
        </w:rPr>
      </w:pPr>
    </w:p>
    <w:p w14:paraId="284EDF70" w14:textId="77777777" w:rsidR="0035687D" w:rsidRPr="00AF4FF3"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p w14:paraId="6ACEC634" w14:textId="77777777" w:rsidR="0035687D" w:rsidRDefault="0035687D" w:rsidP="0035687D"/>
    <w:p w14:paraId="19969C8C" w14:textId="77777777" w:rsidR="0035687D" w:rsidRDefault="0035687D" w:rsidP="0035687D"/>
    <w:p w14:paraId="420070D0" w14:textId="31958778" w:rsidR="00B722F0" w:rsidRDefault="00B722F0">
      <w:pPr>
        <w:rPr>
          <w:rFonts w:ascii="Calibri" w:eastAsiaTheme="majorEastAsia" w:hAnsi="Calibri" w:cstheme="majorBidi"/>
          <w:b/>
          <w:bCs/>
          <w:i/>
          <w:iCs/>
          <w:color w:val="auto"/>
        </w:rPr>
      </w:pPr>
    </w:p>
    <w:sectPr w:rsidR="00B722F0" w:rsidSect="00B722F0">
      <w:headerReference w:type="default" r:id="rId12"/>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4DD1" w14:textId="77777777" w:rsidR="00A16EAF" w:rsidRDefault="00A16EAF" w:rsidP="00037687">
      <w:r>
        <w:separator/>
      </w:r>
    </w:p>
  </w:endnote>
  <w:endnote w:type="continuationSeparator" w:id="0">
    <w:p w14:paraId="7F80E99A" w14:textId="77777777" w:rsidR="00A16EAF" w:rsidRDefault="00A16EAF"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E9F4" w14:textId="5E1232A8" w:rsidR="00402F53" w:rsidRPr="00FF6AB9" w:rsidRDefault="00402F53"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38D299E7" wp14:editId="0266FD2D">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3649A5">
      <w:rPr>
        <w:sz w:val="18"/>
      </w:rPr>
      <w:t>R19/13475</w:t>
    </w:r>
    <w:r w:rsidRPr="00FF6AB9">
      <w:rPr>
        <w:sz w:val="18"/>
      </w:rPr>
      <w:tab/>
    </w:r>
    <w:r w:rsidR="003649A5">
      <w:rPr>
        <w:sz w:val="18"/>
      </w:rPr>
      <w:t>16/12/19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B463DF">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B463DF">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9044" w14:textId="44814575" w:rsidR="00402F53" w:rsidRDefault="00402F53" w:rsidP="00B722F0">
    <w:pPr>
      <w:tabs>
        <w:tab w:val="left" w:pos="4253"/>
        <w:tab w:val="right" w:pos="9639"/>
      </w:tabs>
      <w:spacing w:before="0" w:line="240" w:lineRule="auto"/>
      <w:rPr>
        <w:sz w:val="16"/>
      </w:rPr>
    </w:pPr>
    <w:r>
      <w:rPr>
        <w:sz w:val="16"/>
      </w:rPr>
      <w:t>REG-INS-FORM-280M-v9.5</w:t>
    </w:r>
    <w:r>
      <w:rPr>
        <w:sz w:val="16"/>
      </w:rPr>
      <w:tab/>
      <w:t>August 2019</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B463DF">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B463DF">
      <w:rPr>
        <w:bCs/>
        <w:noProof/>
        <w:sz w:val="16"/>
      </w:rPr>
      <w:t>4</w:t>
    </w:r>
    <w:r w:rsidRPr="008243FE">
      <w:rPr>
        <w:bCs/>
        <w:sz w:val="16"/>
      </w:rPr>
      <w:fldChar w:fldCharType="end"/>
    </w:r>
  </w:p>
  <w:p w14:paraId="4B4037A0" w14:textId="1E60573D" w:rsidR="00402F53" w:rsidRPr="002356D6" w:rsidRDefault="00402F53"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520CF837" wp14:editId="569B42A1">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02E8C" w14:textId="77777777" w:rsidR="00A16EAF" w:rsidRDefault="00A16EAF" w:rsidP="00037687">
      <w:r>
        <w:separator/>
      </w:r>
    </w:p>
  </w:footnote>
  <w:footnote w:type="continuationSeparator" w:id="0">
    <w:p w14:paraId="1CA01555" w14:textId="77777777" w:rsidR="00A16EAF" w:rsidRDefault="00A16EAF"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E0F06" w14:textId="77777777" w:rsidR="00402F53" w:rsidRPr="000B6360" w:rsidRDefault="00402F53" w:rsidP="0035687D">
    <w:pPr>
      <w:pStyle w:val="Header"/>
      <w:jc w:val="center"/>
      <w:rPr>
        <w:color w:val="FF0000"/>
        <w:sz w:val="18"/>
      </w:rPr>
    </w:pPr>
    <w:r w:rsidRPr="000B6360">
      <w:rPr>
        <w:color w:val="FF0000"/>
        <w:sz w:val="18"/>
      </w:rPr>
      <w:t>UNCLASSIFIED</w:t>
    </w:r>
  </w:p>
  <w:p w14:paraId="6D033663" w14:textId="77777777" w:rsidR="00402F53" w:rsidRDefault="00402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3E46" w14:textId="77777777" w:rsidR="00402F53" w:rsidRDefault="00402F53">
    <w:pPr>
      <w:pStyle w:val="Header"/>
    </w:pPr>
  </w:p>
  <w:p w14:paraId="5275EFA0" w14:textId="77777777" w:rsidR="00402F53" w:rsidRDefault="00402F53">
    <w:pPr>
      <w:pStyle w:val="Header"/>
    </w:pPr>
    <w:r>
      <w:rPr>
        <w:noProof/>
        <w:lang w:eastAsia="en-AU"/>
      </w:rPr>
      <w:drawing>
        <wp:inline distT="0" distB="0" distL="0" distR="0" wp14:anchorId="440B5B0C" wp14:editId="02B0C1F1">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2B0E680F"/>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114E34"/>
    <w:multiLevelType w:val="multilevel"/>
    <w:tmpl w:val="2EA49516"/>
    <w:lvl w:ilvl="0">
      <w:start w:val="1"/>
      <w:numFmt w:val="decimal"/>
      <w:lvlText w:val="3.%1."/>
      <w:lvlJc w:val="left"/>
      <w:pPr>
        <w:ind w:left="1589" w:hanging="737"/>
      </w:pPr>
      <w:rPr>
        <w:rFonts w:hint="default"/>
        <w:b/>
        <w:i w:val="0"/>
        <w:sz w:val="20"/>
      </w:rPr>
    </w:lvl>
    <w:lvl w:ilvl="1">
      <w:start w:val="1"/>
      <w:numFmt w:val="decimal"/>
      <w:lvlText w:val="3.%1.%2."/>
      <w:lvlJc w:val="left"/>
      <w:pPr>
        <w:tabs>
          <w:tab w:val="num" w:pos="2156"/>
        </w:tabs>
        <w:ind w:left="1589" w:hanging="737"/>
      </w:pPr>
      <w:rPr>
        <w:rFonts w:ascii="Calibri" w:hAnsi="Calibri" w:hint="default"/>
        <w:b/>
        <w:i w:val="0"/>
        <w:sz w:val="20"/>
      </w:rPr>
    </w:lvl>
    <w:lvl w:ilvl="2">
      <w:start w:val="1"/>
      <w:numFmt w:val="decimal"/>
      <w:lvlText w:val="3.%1.%2.%3."/>
      <w:lvlJc w:val="left"/>
      <w:pPr>
        <w:tabs>
          <w:tab w:val="num" w:pos="1757"/>
        </w:tabs>
        <w:ind w:left="1020" w:hanging="737"/>
      </w:pPr>
      <w:rPr>
        <w:rFonts w:ascii="Calibri" w:hAnsi="Calibri" w:hint="default"/>
        <w:b/>
        <w:i w:val="0"/>
        <w:sz w:val="20"/>
      </w:rPr>
    </w:lvl>
    <w:lvl w:ilvl="3">
      <w:start w:val="1"/>
      <w:numFmt w:val="decimal"/>
      <w:lvlText w:val="3.%1.%2.%3.%4."/>
      <w:lvlJc w:val="left"/>
      <w:pPr>
        <w:tabs>
          <w:tab w:val="num" w:pos="2893"/>
        </w:tabs>
        <w:ind w:left="1589" w:hanging="737"/>
      </w:pPr>
      <w:rPr>
        <w:rFonts w:ascii="Calibri" w:hAnsi="Calibri" w:hint="default"/>
        <w:b/>
        <w:i w:val="0"/>
        <w:sz w:val="20"/>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8" w15:restartNumberingAfterBreak="0">
    <w:nsid w:val="44D26324"/>
    <w:multiLevelType w:val="hybridMultilevel"/>
    <w:tmpl w:val="70E2088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042689"/>
    <w:multiLevelType w:val="hybridMultilevel"/>
    <w:tmpl w:val="0076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4"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5BA54F6"/>
    <w:multiLevelType w:val="hybridMultilevel"/>
    <w:tmpl w:val="3C62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F3F45"/>
    <w:multiLevelType w:val="hybridMultilevel"/>
    <w:tmpl w:val="B7E09D6A"/>
    <w:lvl w:ilvl="0" w:tplc="7744F63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8" w15:restartNumberingAfterBreak="0">
    <w:nsid w:val="745B23D7"/>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CE1ABB"/>
    <w:multiLevelType w:val="hybridMultilevel"/>
    <w:tmpl w:val="81B43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6"/>
  </w:num>
  <w:num w:numId="6">
    <w:abstractNumId w:val="13"/>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3"/>
  </w:num>
  <w:num w:numId="8">
    <w:abstractNumId w:val="0"/>
  </w:num>
  <w:num w:numId="9">
    <w:abstractNumId w:val="17"/>
  </w:num>
  <w:num w:numId="10">
    <w:abstractNumId w:val="2"/>
  </w:num>
  <w:num w:numId="11">
    <w:abstractNumId w:val="11"/>
  </w:num>
  <w:num w:numId="12">
    <w:abstractNumId w:val="12"/>
  </w:num>
  <w:num w:numId="13">
    <w:abstractNumId w:val="14"/>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6"/>
  </w:num>
  <w:num w:numId="19">
    <w:abstractNumId w:val="18"/>
  </w:num>
  <w:num w:numId="20">
    <w:abstractNumId w:val="3"/>
  </w:num>
  <w:num w:numId="21">
    <w:abstractNumId w:val="15"/>
  </w:num>
  <w:num w:numId="22">
    <w:abstractNumId w:val="7"/>
  </w:num>
  <w:num w:numId="23">
    <w:abstractNumId w:val="10"/>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57F5"/>
    <w:rsid w:val="000269B8"/>
    <w:rsid w:val="00037687"/>
    <w:rsid w:val="00043A54"/>
    <w:rsid w:val="00056EAA"/>
    <w:rsid w:val="00066B27"/>
    <w:rsid w:val="00076D8E"/>
    <w:rsid w:val="00082E26"/>
    <w:rsid w:val="000855BA"/>
    <w:rsid w:val="000868F0"/>
    <w:rsid w:val="000917AA"/>
    <w:rsid w:val="000B4146"/>
    <w:rsid w:val="000C159A"/>
    <w:rsid w:val="000C746A"/>
    <w:rsid w:val="000D27C8"/>
    <w:rsid w:val="000E317E"/>
    <w:rsid w:val="000F3AB1"/>
    <w:rsid w:val="000F73FB"/>
    <w:rsid w:val="0010348D"/>
    <w:rsid w:val="00110C3C"/>
    <w:rsid w:val="0012569B"/>
    <w:rsid w:val="00146A57"/>
    <w:rsid w:val="00171422"/>
    <w:rsid w:val="00182C87"/>
    <w:rsid w:val="001903E9"/>
    <w:rsid w:val="0019133E"/>
    <w:rsid w:val="00192A8D"/>
    <w:rsid w:val="00196220"/>
    <w:rsid w:val="001A0B05"/>
    <w:rsid w:val="001A11CB"/>
    <w:rsid w:val="001A2360"/>
    <w:rsid w:val="001A7E9A"/>
    <w:rsid w:val="001B1431"/>
    <w:rsid w:val="001D03E0"/>
    <w:rsid w:val="001D7BB8"/>
    <w:rsid w:val="001F5B95"/>
    <w:rsid w:val="002031C2"/>
    <w:rsid w:val="00211B48"/>
    <w:rsid w:val="00231301"/>
    <w:rsid w:val="002356D6"/>
    <w:rsid w:val="002449F3"/>
    <w:rsid w:val="0026601C"/>
    <w:rsid w:val="00281DA2"/>
    <w:rsid w:val="00282286"/>
    <w:rsid w:val="00295319"/>
    <w:rsid w:val="002A0D2C"/>
    <w:rsid w:val="002C0E99"/>
    <w:rsid w:val="002C24D0"/>
    <w:rsid w:val="002E0F72"/>
    <w:rsid w:val="002E5A85"/>
    <w:rsid w:val="003014F6"/>
    <w:rsid w:val="0030313A"/>
    <w:rsid w:val="00312D06"/>
    <w:rsid w:val="00327077"/>
    <w:rsid w:val="00331A99"/>
    <w:rsid w:val="00346978"/>
    <w:rsid w:val="00351D62"/>
    <w:rsid w:val="0035687D"/>
    <w:rsid w:val="00363452"/>
    <w:rsid w:val="003649A5"/>
    <w:rsid w:val="00370113"/>
    <w:rsid w:val="00372F8D"/>
    <w:rsid w:val="003879E8"/>
    <w:rsid w:val="003939E0"/>
    <w:rsid w:val="003B0414"/>
    <w:rsid w:val="003B093B"/>
    <w:rsid w:val="003B7087"/>
    <w:rsid w:val="003C73CC"/>
    <w:rsid w:val="003D2646"/>
    <w:rsid w:val="003D265D"/>
    <w:rsid w:val="003E2471"/>
    <w:rsid w:val="003E643F"/>
    <w:rsid w:val="003F4BB3"/>
    <w:rsid w:val="003F4D92"/>
    <w:rsid w:val="00402F53"/>
    <w:rsid w:val="0041148A"/>
    <w:rsid w:val="00412CF8"/>
    <w:rsid w:val="0042351B"/>
    <w:rsid w:val="00424047"/>
    <w:rsid w:val="0042457B"/>
    <w:rsid w:val="00432289"/>
    <w:rsid w:val="00434381"/>
    <w:rsid w:val="00435FBC"/>
    <w:rsid w:val="00445C76"/>
    <w:rsid w:val="004577AE"/>
    <w:rsid w:val="00473601"/>
    <w:rsid w:val="004820D5"/>
    <w:rsid w:val="004B6B56"/>
    <w:rsid w:val="004D6A0E"/>
    <w:rsid w:val="004E4746"/>
    <w:rsid w:val="00500E24"/>
    <w:rsid w:val="0054455D"/>
    <w:rsid w:val="00551E20"/>
    <w:rsid w:val="00561136"/>
    <w:rsid w:val="00570B3E"/>
    <w:rsid w:val="0058187B"/>
    <w:rsid w:val="00586DAE"/>
    <w:rsid w:val="005A34A0"/>
    <w:rsid w:val="005B0D39"/>
    <w:rsid w:val="005B28E2"/>
    <w:rsid w:val="005C623D"/>
    <w:rsid w:val="005D14A9"/>
    <w:rsid w:val="005D3265"/>
    <w:rsid w:val="005D4221"/>
    <w:rsid w:val="005E1F53"/>
    <w:rsid w:val="005F640C"/>
    <w:rsid w:val="00603B7E"/>
    <w:rsid w:val="00610CF5"/>
    <w:rsid w:val="0061113C"/>
    <w:rsid w:val="00612E7F"/>
    <w:rsid w:val="00621F3A"/>
    <w:rsid w:val="00673DD9"/>
    <w:rsid w:val="00675E49"/>
    <w:rsid w:val="0067670F"/>
    <w:rsid w:val="00677C8F"/>
    <w:rsid w:val="00692576"/>
    <w:rsid w:val="006935A9"/>
    <w:rsid w:val="00693E3B"/>
    <w:rsid w:val="006B7829"/>
    <w:rsid w:val="006C4FF8"/>
    <w:rsid w:val="006D2BCD"/>
    <w:rsid w:val="006E59E8"/>
    <w:rsid w:val="00710819"/>
    <w:rsid w:val="0073153D"/>
    <w:rsid w:val="00751131"/>
    <w:rsid w:val="00787C08"/>
    <w:rsid w:val="00797DEE"/>
    <w:rsid w:val="007A0993"/>
    <w:rsid w:val="007A14CE"/>
    <w:rsid w:val="007A3F3A"/>
    <w:rsid w:val="007D153D"/>
    <w:rsid w:val="007D1838"/>
    <w:rsid w:val="007D376E"/>
    <w:rsid w:val="007F0B4A"/>
    <w:rsid w:val="00805413"/>
    <w:rsid w:val="00825243"/>
    <w:rsid w:val="0083547A"/>
    <w:rsid w:val="008359EC"/>
    <w:rsid w:val="00841065"/>
    <w:rsid w:val="00851876"/>
    <w:rsid w:val="008519D4"/>
    <w:rsid w:val="008A2254"/>
    <w:rsid w:val="008C33A7"/>
    <w:rsid w:val="008D3192"/>
    <w:rsid w:val="008D4156"/>
    <w:rsid w:val="008E1705"/>
    <w:rsid w:val="008E6084"/>
    <w:rsid w:val="00902855"/>
    <w:rsid w:val="00926B33"/>
    <w:rsid w:val="00930805"/>
    <w:rsid w:val="009325A9"/>
    <w:rsid w:val="009355F7"/>
    <w:rsid w:val="0095623C"/>
    <w:rsid w:val="00962950"/>
    <w:rsid w:val="00970729"/>
    <w:rsid w:val="00985B21"/>
    <w:rsid w:val="00987824"/>
    <w:rsid w:val="00991F47"/>
    <w:rsid w:val="009A7F99"/>
    <w:rsid w:val="009D4BBB"/>
    <w:rsid w:val="009E2733"/>
    <w:rsid w:val="009F3F6D"/>
    <w:rsid w:val="009F5BDF"/>
    <w:rsid w:val="00A16EAF"/>
    <w:rsid w:val="00A52796"/>
    <w:rsid w:val="00A54021"/>
    <w:rsid w:val="00A83364"/>
    <w:rsid w:val="00A847BC"/>
    <w:rsid w:val="00A8520D"/>
    <w:rsid w:val="00A943F1"/>
    <w:rsid w:val="00AA1780"/>
    <w:rsid w:val="00AA62AD"/>
    <w:rsid w:val="00AB6DA9"/>
    <w:rsid w:val="00AC435C"/>
    <w:rsid w:val="00AD2D61"/>
    <w:rsid w:val="00AF7FD2"/>
    <w:rsid w:val="00B2378A"/>
    <w:rsid w:val="00B336C6"/>
    <w:rsid w:val="00B43E01"/>
    <w:rsid w:val="00B463DF"/>
    <w:rsid w:val="00B54750"/>
    <w:rsid w:val="00B722F0"/>
    <w:rsid w:val="00B72A92"/>
    <w:rsid w:val="00B912D8"/>
    <w:rsid w:val="00B92663"/>
    <w:rsid w:val="00BB0FE5"/>
    <w:rsid w:val="00BB72A2"/>
    <w:rsid w:val="00BE0B05"/>
    <w:rsid w:val="00BE37D3"/>
    <w:rsid w:val="00BE6683"/>
    <w:rsid w:val="00BF1CEE"/>
    <w:rsid w:val="00BF5E70"/>
    <w:rsid w:val="00C163BB"/>
    <w:rsid w:val="00C534A6"/>
    <w:rsid w:val="00C65D08"/>
    <w:rsid w:val="00C70EBE"/>
    <w:rsid w:val="00C90747"/>
    <w:rsid w:val="00C96799"/>
    <w:rsid w:val="00CA3EFA"/>
    <w:rsid w:val="00CB1224"/>
    <w:rsid w:val="00CC1541"/>
    <w:rsid w:val="00CD001B"/>
    <w:rsid w:val="00CD2197"/>
    <w:rsid w:val="00CE0F50"/>
    <w:rsid w:val="00D16358"/>
    <w:rsid w:val="00D22F8B"/>
    <w:rsid w:val="00D24A37"/>
    <w:rsid w:val="00D40349"/>
    <w:rsid w:val="00D41C34"/>
    <w:rsid w:val="00D6731A"/>
    <w:rsid w:val="00D70D97"/>
    <w:rsid w:val="00D71D80"/>
    <w:rsid w:val="00D72B3D"/>
    <w:rsid w:val="00D770E7"/>
    <w:rsid w:val="00D87798"/>
    <w:rsid w:val="00D9103E"/>
    <w:rsid w:val="00D96F6E"/>
    <w:rsid w:val="00DA4759"/>
    <w:rsid w:val="00DB57B8"/>
    <w:rsid w:val="00DC4FDB"/>
    <w:rsid w:val="00DE4D18"/>
    <w:rsid w:val="00E25BD4"/>
    <w:rsid w:val="00E26EE9"/>
    <w:rsid w:val="00E32A56"/>
    <w:rsid w:val="00E36FBD"/>
    <w:rsid w:val="00E54054"/>
    <w:rsid w:val="00E54D3A"/>
    <w:rsid w:val="00E771FA"/>
    <w:rsid w:val="00E9235D"/>
    <w:rsid w:val="00E97270"/>
    <w:rsid w:val="00EA05DE"/>
    <w:rsid w:val="00F25736"/>
    <w:rsid w:val="00F30B42"/>
    <w:rsid w:val="00F43D73"/>
    <w:rsid w:val="00F50E34"/>
    <w:rsid w:val="00F8304C"/>
    <w:rsid w:val="00F87EA5"/>
    <w:rsid w:val="00FD58E1"/>
    <w:rsid w:val="00FD6FB9"/>
    <w:rsid w:val="00FE7208"/>
    <w:rsid w:val="00FF48E7"/>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56D9C"/>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FA"/>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customStyle="1" w:styleId="Default">
    <w:name w:val="Default"/>
    <w:rsid w:val="00B92663"/>
    <w:pPr>
      <w:autoSpaceDE w:val="0"/>
      <w:autoSpaceDN w:val="0"/>
      <w:adjustRightInd w:val="0"/>
      <w:spacing w:before="0" w:line="240" w:lineRule="auto"/>
    </w:pPr>
    <w:rPr>
      <w:rFonts w:ascii="Arial" w:hAnsi="Arial" w:cs="Arial"/>
      <w:color w:val="000000"/>
      <w:sz w:val="24"/>
      <w:szCs w:val="24"/>
    </w:rPr>
  </w:style>
  <w:style w:type="paragraph" w:styleId="Revision">
    <w:name w:val="Revision"/>
    <w:hidden/>
    <w:uiPriority w:val="99"/>
    <w:semiHidden/>
    <w:rsid w:val="007D1838"/>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rim://R17%2f12046?db=VP&amp;ed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052861"/>
    <w:rsid w:val="0012096D"/>
    <w:rsid w:val="00126119"/>
    <w:rsid w:val="0022183E"/>
    <w:rsid w:val="00420A9F"/>
    <w:rsid w:val="00432A55"/>
    <w:rsid w:val="007B29FA"/>
    <w:rsid w:val="00966773"/>
    <w:rsid w:val="009E1749"/>
    <w:rsid w:val="00C6440D"/>
    <w:rsid w:val="00C73B4F"/>
    <w:rsid w:val="00E37DD9"/>
    <w:rsid w:val="00E93A29"/>
    <w:rsid w:val="00F50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ED5DC519A2414EDA8A1DB3162B518D1B">
    <w:name w:val="ED5DC519A2414EDA8A1DB3162B518D1B"/>
    <w:rsid w:val="0012096D"/>
  </w:style>
  <w:style w:type="paragraph" w:customStyle="1" w:styleId="234601110949462B9379442E46030FE1">
    <w:name w:val="234601110949462B9379442E46030FE1"/>
    <w:rsid w:val="0012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6" ma:contentTypeDescription="Create a new document." ma:contentTypeScope="" ma:versionID="dd93b0a1e83291f9cd9c91c9a4c0deab">
  <xsd:schema xmlns:xsd="http://www.w3.org/2001/XMLSchema" xmlns:xs="http://www.w3.org/2001/XMLSchema" xmlns:p="http://schemas.microsoft.com/office/2006/metadata/properties" xmlns:ns3="16b66797-d361-45c1-aa90-bc5e3fc2723c" targetNamespace="http://schemas.microsoft.com/office/2006/metadata/properties" ma:root="true" ma:fieldsID="3bd9825cc73e217bfaab168b85cc490a"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CF63DC4-8B43-4823-984E-AE3F907D1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A9F1F-20A6-4D48-A63E-FDA78B5F86C1}">
  <ds:schemaRefs>
    <ds:schemaRef ds:uri="http://schemas.microsoft.com/sharepoint/v3/contenttype/forms"/>
  </ds:schemaRefs>
</ds:datastoreItem>
</file>

<file path=customXml/itemProps3.xml><?xml version="1.0" encoding="utf-8"?>
<ds:datastoreItem xmlns:ds="http://schemas.openxmlformats.org/officeDocument/2006/customXml" ds:itemID="{8B2A3A9F-4DF1-4D57-A763-BF88E11B79A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6b66797-d361-45c1-aa90-bc5e3fc2723c"/>
    <ds:schemaRef ds:uri="http://www.w3.org/XML/1998/namespace"/>
    <ds:schemaRef ds:uri="http://purl.org/dc/dcmitype/"/>
  </ds:schemaRefs>
</ds:datastoreItem>
</file>

<file path=customXml/itemProps4.xml><?xml version="1.0" encoding="utf-8"?>
<ds:datastoreItem xmlns:ds="http://schemas.openxmlformats.org/officeDocument/2006/customXml" ds:itemID="{2B00F016-F172-42CA-944E-6B8C501D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ANSTO</vt:lpstr>
    </vt:vector>
  </TitlesOfParts>
  <Company>ARPANSA</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ANSTO</dc:title>
  <dc:creator>Narelle Archer</dc:creator>
  <cp:keywords>F0157</cp:keywords>
  <cp:lastModifiedBy>Caitlin Waugh</cp:lastModifiedBy>
  <cp:revision>8</cp:revision>
  <cp:lastPrinted>2019-12-17T01:29:00Z</cp:lastPrinted>
  <dcterms:created xsi:type="dcterms:W3CDTF">2019-12-16T22:46:00Z</dcterms:created>
  <dcterms:modified xsi:type="dcterms:W3CDTF">2019-12-17T01:30:00Z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